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98CE60" w14:textId="77777777" w:rsidR="00D76940" w:rsidRPr="00D76940" w:rsidRDefault="00D76940" w:rsidP="00D76940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14:paraId="6B32273E" w14:textId="7F719099" w:rsidR="00D76940" w:rsidRPr="00C377AF" w:rsidRDefault="00136843" w:rsidP="00D76940">
      <w:pPr>
        <w:rPr>
          <w:rFonts w:cstheme="minorHAnsi"/>
          <w:b/>
          <w:bCs/>
          <w:sz w:val="24"/>
          <w:szCs w:val="24"/>
        </w:rPr>
      </w:pPr>
      <w:r w:rsidRPr="00C377AF">
        <w:rPr>
          <w:rFonts w:cstheme="minorHAnsi"/>
          <w:b/>
          <w:bCs/>
          <w:sz w:val="24"/>
          <w:szCs w:val="24"/>
        </w:rPr>
        <w:t>Działanie</w:t>
      </w:r>
      <w:r w:rsidR="00D76940" w:rsidRPr="00C377AF">
        <w:rPr>
          <w:rFonts w:cstheme="minorHAnsi"/>
          <w:b/>
          <w:bCs/>
          <w:sz w:val="24"/>
          <w:szCs w:val="24"/>
        </w:rPr>
        <w:t xml:space="preserve"> </w:t>
      </w:r>
      <w:r w:rsidRPr="00C377AF">
        <w:rPr>
          <w:rFonts w:cstheme="minorHAnsi"/>
          <w:b/>
          <w:bCs/>
          <w:sz w:val="24"/>
          <w:szCs w:val="24"/>
        </w:rPr>
        <w:t>0</w:t>
      </w:r>
      <w:r w:rsidR="00A22897" w:rsidRPr="00C377AF">
        <w:rPr>
          <w:rFonts w:cstheme="minorHAnsi"/>
          <w:b/>
          <w:bCs/>
          <w:sz w:val="24"/>
          <w:szCs w:val="24"/>
        </w:rPr>
        <w:t>9</w:t>
      </w:r>
      <w:r w:rsidRPr="00C377AF">
        <w:rPr>
          <w:rFonts w:cstheme="minorHAnsi"/>
          <w:b/>
          <w:bCs/>
          <w:sz w:val="24"/>
          <w:szCs w:val="24"/>
        </w:rPr>
        <w:t>.0</w:t>
      </w:r>
      <w:r w:rsidR="00DE67E3" w:rsidRPr="00C377AF">
        <w:rPr>
          <w:rFonts w:cstheme="minorHAnsi"/>
          <w:b/>
          <w:bCs/>
          <w:sz w:val="24"/>
          <w:szCs w:val="24"/>
        </w:rPr>
        <w:t>3</w:t>
      </w:r>
      <w:r w:rsidRPr="00C377AF">
        <w:rPr>
          <w:rFonts w:cstheme="minorHAnsi"/>
          <w:b/>
          <w:bCs/>
          <w:sz w:val="24"/>
          <w:szCs w:val="24"/>
        </w:rPr>
        <w:t xml:space="preserve"> </w:t>
      </w:r>
      <w:r w:rsidR="00A22897" w:rsidRPr="00C377AF">
        <w:rPr>
          <w:rFonts w:cstheme="minorHAnsi"/>
          <w:b/>
          <w:bCs/>
          <w:sz w:val="24"/>
          <w:szCs w:val="24"/>
        </w:rPr>
        <w:t>Aktywna integracja społeczna i zawodowa</w:t>
      </w:r>
      <w:r w:rsidR="00956752" w:rsidRPr="00C377AF">
        <w:rPr>
          <w:rFonts w:cstheme="minorHAnsi"/>
          <w:b/>
          <w:bCs/>
          <w:sz w:val="24"/>
          <w:szCs w:val="24"/>
        </w:rPr>
        <w:t xml:space="preserve"> obywateli państw trzecich</w:t>
      </w:r>
      <w:r w:rsidR="00975E84">
        <w:rPr>
          <w:rFonts w:cs="Calibri"/>
          <w:b/>
          <w:bCs/>
          <w:sz w:val="24"/>
          <w:szCs w:val="24"/>
        </w:rPr>
        <w:t xml:space="preserve"> – projekty konkurencyjne</w:t>
      </w:r>
    </w:p>
    <w:p w14:paraId="24B697B2" w14:textId="77777777" w:rsidR="00A52D53" w:rsidRPr="00C377AF" w:rsidRDefault="00A52D53" w:rsidP="00A52D53">
      <w:pPr>
        <w:rPr>
          <w:rFonts w:cstheme="minorHAnsi"/>
          <w:bCs/>
          <w:sz w:val="24"/>
          <w:szCs w:val="24"/>
        </w:rPr>
      </w:pPr>
      <w:bookmarkStart w:id="1" w:name="_Hlk128650768"/>
      <w:r w:rsidRPr="00C377AF">
        <w:rPr>
          <w:rFonts w:cstheme="minorHAnsi"/>
          <w:bCs/>
          <w:sz w:val="24"/>
          <w:szCs w:val="24"/>
        </w:rPr>
        <w:t xml:space="preserve">Priorytet: 9. Usługi społeczne i zdrowotne </w:t>
      </w:r>
    </w:p>
    <w:bookmarkEnd w:id="1"/>
    <w:p w14:paraId="6787BA12" w14:textId="7550DA9B" w:rsidR="00A52D53" w:rsidRPr="00C377AF" w:rsidRDefault="00A52D53" w:rsidP="00D76940">
      <w:pPr>
        <w:rPr>
          <w:rFonts w:cstheme="minorHAnsi"/>
          <w:bCs/>
          <w:sz w:val="24"/>
          <w:szCs w:val="24"/>
        </w:rPr>
      </w:pPr>
      <w:r w:rsidRPr="00C377AF">
        <w:rPr>
          <w:rFonts w:cstheme="minorHAnsi"/>
          <w:bCs/>
          <w:sz w:val="24"/>
          <w:szCs w:val="24"/>
        </w:rPr>
        <w:t>Cel szczegółowy: ESO4.9. Wspieranie integracji społeczno-gospodarczej obywateli państw trzecich, w tym migrantów</w:t>
      </w:r>
    </w:p>
    <w:p w14:paraId="7E1864CA" w14:textId="659088BE" w:rsidR="00D76940" w:rsidRPr="00C377AF" w:rsidRDefault="00D76940" w:rsidP="00D76940">
      <w:pPr>
        <w:rPr>
          <w:rFonts w:cstheme="minorHAnsi"/>
          <w:bCs/>
          <w:sz w:val="24"/>
          <w:szCs w:val="24"/>
        </w:rPr>
      </w:pPr>
      <w:r w:rsidRPr="00C377AF">
        <w:rPr>
          <w:rFonts w:cstheme="minorHAnsi"/>
          <w:bCs/>
          <w:sz w:val="24"/>
          <w:szCs w:val="24"/>
        </w:rPr>
        <w:t xml:space="preserve">Typ/typy projektów przewidziane do realizacji w ramach </w:t>
      </w:r>
      <w:r w:rsidR="00897CA2">
        <w:rPr>
          <w:rFonts w:cstheme="minorHAnsi"/>
          <w:bCs/>
          <w:sz w:val="24"/>
          <w:szCs w:val="24"/>
        </w:rPr>
        <w:t>naboru</w:t>
      </w:r>
      <w:r w:rsidRPr="00C377AF">
        <w:rPr>
          <w:rFonts w:cstheme="minorHAnsi"/>
          <w:bCs/>
          <w:sz w:val="24"/>
          <w:szCs w:val="24"/>
        </w:rPr>
        <w:t>:</w:t>
      </w:r>
    </w:p>
    <w:p w14:paraId="4B373C66" w14:textId="77777777" w:rsidR="00A52D53" w:rsidRPr="00C377AF" w:rsidRDefault="00A52D53" w:rsidP="00A52D53">
      <w:pPr>
        <w:spacing w:before="60" w:after="60" w:line="240" w:lineRule="auto"/>
        <w:rPr>
          <w:rFonts w:eastAsia="Calibri" w:cstheme="minorHAnsi"/>
          <w:sz w:val="24"/>
          <w:szCs w:val="24"/>
        </w:rPr>
      </w:pPr>
      <w:r w:rsidRPr="00C377AF">
        <w:rPr>
          <w:rFonts w:eastAsia="Calibri" w:cstheme="minorHAnsi"/>
          <w:sz w:val="24"/>
          <w:szCs w:val="24"/>
        </w:rPr>
        <w:t>Kompleksowe działania na rzecz integracji społecznej i zawodowej obywateli państw trzecich, w tym migrantów, uchodźców, które pozwolą na lepsze funkcjonowanie w polskim społeczeństwie:</w:t>
      </w:r>
    </w:p>
    <w:p w14:paraId="2114E767" w14:textId="77777777" w:rsidR="00A52D53" w:rsidRPr="00C377AF" w:rsidRDefault="00A52D53" w:rsidP="00976218">
      <w:pPr>
        <w:numPr>
          <w:ilvl w:val="0"/>
          <w:numId w:val="21"/>
        </w:numPr>
        <w:spacing w:before="60" w:after="60" w:line="240" w:lineRule="auto"/>
        <w:ind w:left="357" w:hanging="357"/>
        <w:rPr>
          <w:rFonts w:eastAsia="Calibri" w:cstheme="minorHAnsi"/>
          <w:sz w:val="24"/>
          <w:szCs w:val="24"/>
        </w:rPr>
      </w:pPr>
      <w:r w:rsidRPr="00C377AF">
        <w:rPr>
          <w:rFonts w:eastAsia="Calibri" w:cstheme="minorHAnsi"/>
          <w:sz w:val="24"/>
          <w:szCs w:val="24"/>
        </w:rPr>
        <w:t>Zindywidualizowane wsparcie dla zatrudniania obywateli państw trzecich  oraz zatrudniających ich przedsiębiorców.</w:t>
      </w:r>
    </w:p>
    <w:p w14:paraId="39FE25CC" w14:textId="00DA16BD" w:rsidR="00A52D53" w:rsidRPr="00C377AF" w:rsidRDefault="00A52D53" w:rsidP="00976218">
      <w:pPr>
        <w:numPr>
          <w:ilvl w:val="0"/>
          <w:numId w:val="21"/>
        </w:numPr>
        <w:spacing w:before="60" w:after="60" w:line="240" w:lineRule="auto"/>
        <w:ind w:left="357" w:hanging="357"/>
        <w:rPr>
          <w:rFonts w:eastAsia="Calibri" w:cstheme="minorHAnsi"/>
          <w:sz w:val="24"/>
          <w:szCs w:val="24"/>
        </w:rPr>
      </w:pPr>
      <w:r w:rsidRPr="00C377AF">
        <w:rPr>
          <w:rFonts w:eastAsia="Calibri" w:cstheme="minorHAnsi"/>
          <w:sz w:val="24"/>
          <w:szCs w:val="24"/>
        </w:rPr>
        <w:t xml:space="preserve">Kompleksowe zintegrowane wsparcie z elementami usług społecznych, edukacji, kultury. </w:t>
      </w:r>
    </w:p>
    <w:p w14:paraId="4941435B" w14:textId="65FCD29B" w:rsidR="000F420F" w:rsidRPr="00A52D53" w:rsidRDefault="00A52D53" w:rsidP="00976218">
      <w:pPr>
        <w:numPr>
          <w:ilvl w:val="0"/>
          <w:numId w:val="21"/>
        </w:numPr>
        <w:spacing w:before="60" w:after="60" w:line="240" w:lineRule="auto"/>
        <w:ind w:left="357" w:hanging="357"/>
        <w:rPr>
          <w:rFonts w:eastAsia="Calibri" w:cstheme="minorHAnsi"/>
          <w:sz w:val="24"/>
          <w:szCs w:val="24"/>
        </w:rPr>
      </w:pPr>
      <w:r w:rsidRPr="00C377AF">
        <w:rPr>
          <w:rFonts w:eastAsia="Calibri" w:cstheme="minorHAnsi"/>
          <w:sz w:val="24"/>
          <w:szCs w:val="24"/>
        </w:rPr>
        <w:t>Wspieranie rozwoju osób pracujących z obywatelami państw trzecich z instytucji publicznych i niepublicznych jako element kompleksowego projektu (musi być realizowany łącznie z 1 i/lub 2).</w:t>
      </w:r>
      <w:r w:rsidR="000F420F" w:rsidRPr="00A52D53">
        <w:rPr>
          <w:b/>
          <w:sz w:val="36"/>
          <w:szCs w:val="36"/>
        </w:rPr>
        <w:br w:type="page"/>
      </w:r>
    </w:p>
    <w:p w14:paraId="71875424" w14:textId="77777777" w:rsidR="00A52D53" w:rsidRPr="00A52D53" w:rsidRDefault="00A52D53" w:rsidP="00376CEA">
      <w:pPr>
        <w:spacing w:line="276" w:lineRule="auto"/>
        <w:rPr>
          <w:b/>
          <w:bCs/>
          <w:sz w:val="24"/>
          <w:szCs w:val="24"/>
        </w:rPr>
      </w:pPr>
      <w:r w:rsidRPr="00A52D53">
        <w:rPr>
          <w:b/>
          <w:bCs/>
          <w:sz w:val="24"/>
          <w:szCs w:val="24"/>
        </w:rPr>
        <w:lastRenderedPageBreak/>
        <w:t>Kryteria dostępu</w:t>
      </w:r>
    </w:p>
    <w:tbl>
      <w:tblPr>
        <w:tblW w:w="150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5416"/>
        <w:gridCol w:w="3402"/>
        <w:gridCol w:w="1984"/>
      </w:tblGrid>
      <w:tr w:rsidR="00A52D53" w:rsidRPr="00A52D53" w14:paraId="234EA50F" w14:textId="77777777" w:rsidTr="000A51DD">
        <w:trPr>
          <w:trHeight w:val="57"/>
          <w:tblHeader/>
        </w:trPr>
        <w:tc>
          <w:tcPr>
            <w:tcW w:w="567" w:type="dxa"/>
            <w:shd w:val="clear" w:color="auto" w:fill="A6D4FF"/>
            <w:vAlign w:val="center"/>
          </w:tcPr>
          <w:p w14:paraId="31D070B2" w14:textId="77777777" w:rsidR="00A52D53" w:rsidRPr="00A52D53" w:rsidRDefault="00A52D53" w:rsidP="00A52D53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52D53">
              <w:rPr>
                <w:rFonts w:eastAsia="Times New Roman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686" w:type="dxa"/>
            <w:shd w:val="clear" w:color="auto" w:fill="A6D4FF"/>
            <w:vAlign w:val="center"/>
          </w:tcPr>
          <w:p w14:paraId="24803C33" w14:textId="77777777" w:rsidR="00A52D53" w:rsidRPr="00A52D53" w:rsidRDefault="00A52D53" w:rsidP="00A52D53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A52D53">
              <w:rPr>
                <w:rFonts w:eastAsia="Times New Roman" w:cstheme="minorHAnsi"/>
                <w:b/>
                <w:sz w:val="24"/>
                <w:szCs w:val="24"/>
              </w:rPr>
              <w:t>Nazwa kryterium</w:t>
            </w:r>
          </w:p>
        </w:tc>
        <w:tc>
          <w:tcPr>
            <w:tcW w:w="5416" w:type="dxa"/>
            <w:shd w:val="clear" w:color="auto" w:fill="A6D4FF"/>
            <w:vAlign w:val="center"/>
          </w:tcPr>
          <w:p w14:paraId="66923AB4" w14:textId="77777777" w:rsidR="00A52D53" w:rsidRPr="00A52D53" w:rsidRDefault="00A52D53" w:rsidP="00A52D53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A52D53">
              <w:rPr>
                <w:rFonts w:eastAsia="Times New Roman" w:cstheme="minorHAnsi"/>
                <w:b/>
                <w:sz w:val="24"/>
                <w:szCs w:val="24"/>
              </w:rPr>
              <w:t>Definicja</w:t>
            </w:r>
          </w:p>
        </w:tc>
        <w:tc>
          <w:tcPr>
            <w:tcW w:w="3402" w:type="dxa"/>
            <w:shd w:val="clear" w:color="auto" w:fill="A6D4FF"/>
            <w:vAlign w:val="center"/>
          </w:tcPr>
          <w:p w14:paraId="12E304DA" w14:textId="77777777" w:rsidR="00A52D53" w:rsidRPr="00A52D53" w:rsidRDefault="00A52D53" w:rsidP="00A52D53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A52D53">
              <w:rPr>
                <w:rFonts w:eastAsia="Times New Roman" w:cstheme="minorHAnsi"/>
                <w:b/>
                <w:sz w:val="24"/>
                <w:szCs w:val="24"/>
              </w:rPr>
              <w:t>Opis znaczenia</w:t>
            </w:r>
            <w:r w:rsidRPr="00A52D53">
              <w:rPr>
                <w:rFonts w:cstheme="minorHAnsi"/>
                <w:sz w:val="24"/>
                <w:szCs w:val="24"/>
              </w:rPr>
              <w:t xml:space="preserve"> </w:t>
            </w:r>
            <w:r w:rsidRPr="00A52D53">
              <w:rPr>
                <w:rFonts w:cstheme="minorHAnsi"/>
                <w:b/>
                <w:bCs/>
                <w:sz w:val="24"/>
                <w:szCs w:val="24"/>
              </w:rPr>
              <w:t>dla wyników oceny</w:t>
            </w:r>
            <w:r w:rsidRPr="00A52D5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6D4FF"/>
          </w:tcPr>
          <w:p w14:paraId="2A3DE388" w14:textId="77777777" w:rsidR="00A52D53" w:rsidRPr="00A52D53" w:rsidRDefault="00A52D53" w:rsidP="00A52D53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A52D53">
              <w:rPr>
                <w:rFonts w:eastAsia="Times New Roman" w:cstheme="minorHAnsi"/>
                <w:b/>
                <w:sz w:val="24"/>
                <w:szCs w:val="24"/>
              </w:rPr>
              <w:t>Stosuje się do typu/ów projektu/ów (nr)</w:t>
            </w:r>
          </w:p>
        </w:tc>
      </w:tr>
      <w:tr w:rsidR="004D1FD5" w:rsidRPr="00A52D53" w14:paraId="3997A63C" w14:textId="77777777" w:rsidTr="00FC3707">
        <w:trPr>
          <w:trHeight w:val="57"/>
        </w:trPr>
        <w:tc>
          <w:tcPr>
            <w:tcW w:w="567" w:type="dxa"/>
            <w:vAlign w:val="center"/>
          </w:tcPr>
          <w:p w14:paraId="7CE7DF18" w14:textId="77777777" w:rsidR="004D1FD5" w:rsidRPr="00A52D53" w:rsidRDefault="004D1FD5" w:rsidP="004D1FD5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6666A669" w14:textId="3F30403A" w:rsidR="004D1FD5" w:rsidRPr="00E075FE" w:rsidRDefault="004D1FD5" w:rsidP="004D1FD5">
            <w:pPr>
              <w:spacing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A52D53">
              <w:rPr>
                <w:rFonts w:cstheme="minorHAnsi"/>
                <w:sz w:val="24"/>
                <w:szCs w:val="24"/>
              </w:rPr>
              <w:t>Maksymalny okres realizacji projektu wynosi 24 miesiące.</w:t>
            </w:r>
          </w:p>
        </w:tc>
        <w:tc>
          <w:tcPr>
            <w:tcW w:w="5416" w:type="dxa"/>
            <w:tcBorders>
              <w:bottom w:val="single" w:sz="4" w:space="0" w:color="auto"/>
            </w:tcBorders>
          </w:tcPr>
          <w:p w14:paraId="391CC4EA" w14:textId="77777777" w:rsidR="004D1FD5" w:rsidRPr="00A52D53" w:rsidRDefault="004D1FD5" w:rsidP="004D1FD5">
            <w:pPr>
              <w:spacing w:after="12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52D53">
              <w:rPr>
                <w:rFonts w:cstheme="minorHAnsi"/>
                <w:color w:val="000000"/>
                <w:sz w:val="24"/>
                <w:szCs w:val="24"/>
              </w:rPr>
              <w:t>Kryterium zostanie spełnione, jeżeli Wnioskodawca wskaże daty rozpoczęcia i zakończenia projektu, których przedział będzie wynosił maksymalnie 24 miesiące.</w:t>
            </w:r>
          </w:p>
          <w:p w14:paraId="1FBB28AA" w14:textId="77777777" w:rsidR="004D1FD5" w:rsidRPr="00A52D53" w:rsidRDefault="004D1FD5" w:rsidP="004D1FD5">
            <w:pPr>
              <w:spacing w:after="12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52D53">
              <w:rPr>
                <w:rFonts w:cstheme="minorHAnsi"/>
                <w:color w:val="000000"/>
                <w:sz w:val="24"/>
                <w:szCs w:val="24"/>
              </w:rPr>
              <w:t>Okres 24 miesięcy należy liczyć jako pełne miesiące kalendarzowe. Instytucja Organizująca Nabór (ION) w uzasadnionych przypadkach, na etapie realizacji projektu, dopuszcza możliwość odstępstwa w zakresie przedmiotowego kryterium przez wydłużenie terminu realizacji projektu.</w:t>
            </w:r>
          </w:p>
          <w:p w14:paraId="4252F3DD" w14:textId="77777777" w:rsidR="005C2830" w:rsidRPr="005C2830" w:rsidRDefault="005C2830" w:rsidP="005C2830">
            <w:pPr>
              <w:spacing w:after="12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C2830">
              <w:rPr>
                <w:rFonts w:cstheme="minorHAnsi"/>
                <w:color w:val="000000"/>
                <w:sz w:val="24"/>
                <w:szCs w:val="24"/>
              </w:rPr>
              <w:t>W przypadku spełnienia kryterium, Instytucja Organizująca Nabór (ION) może wezwać Wnioskodawcę do udzielenia wyjaśnień - w przypadku braku spójności zapisów dot. podanego okresu realizacji projektu z inną częścią wniosku, w której zawarto informację o okresie realizacji działań projektowych.</w:t>
            </w:r>
          </w:p>
          <w:p w14:paraId="0B0AEC61" w14:textId="147529EF" w:rsidR="004D1FD5" w:rsidRPr="00E075FE" w:rsidRDefault="004D1FD5" w:rsidP="004D1FD5">
            <w:pPr>
              <w:spacing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A52D53">
              <w:rPr>
                <w:rFonts w:cstheme="minorHAnsi"/>
                <w:color w:val="000000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5700232" w14:textId="77777777" w:rsidR="004D1FD5" w:rsidRPr="00A52D53" w:rsidRDefault="004D1FD5" w:rsidP="004D1FD5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52D53">
              <w:rPr>
                <w:rFonts w:eastAsia="Times New Roman" w:cstheme="minorHAnsi"/>
                <w:sz w:val="24"/>
                <w:szCs w:val="24"/>
              </w:rPr>
              <w:t>Ocena spełnienia kryterium polega na przypisaniu mu wartości logicznej TAK/NIE/</w:t>
            </w:r>
            <w:r w:rsidRPr="00A52D53">
              <w:rPr>
                <w:rFonts w:cstheme="minorHAnsi"/>
                <w:sz w:val="24"/>
                <w:szCs w:val="24"/>
              </w:rPr>
              <w:t>DO POPRAWY/ UZUPEŁNIENIA na etapie negocjacji</w:t>
            </w:r>
            <w:r w:rsidRPr="00A52D53">
              <w:rPr>
                <w:rFonts w:eastAsia="Times New Roman" w:cstheme="minorHAnsi"/>
                <w:sz w:val="24"/>
                <w:szCs w:val="24"/>
              </w:rPr>
              <w:t>.</w:t>
            </w:r>
          </w:p>
          <w:p w14:paraId="45111CCB" w14:textId="77777777" w:rsidR="004D1FD5" w:rsidRPr="00A52D53" w:rsidRDefault="004D1FD5" w:rsidP="004D1FD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52D53">
              <w:rPr>
                <w:rFonts w:eastAsia="Times New Roman" w:cstheme="minorHAnsi"/>
                <w:sz w:val="24"/>
                <w:szCs w:val="24"/>
              </w:rPr>
              <w:t>Projekty niespełniające tego kryterium nie zostaną wybrane do dofinansowania.</w:t>
            </w:r>
          </w:p>
          <w:p w14:paraId="3D1AFDBC" w14:textId="77777777" w:rsidR="004D1FD5" w:rsidRPr="00A52D53" w:rsidRDefault="004D1FD5" w:rsidP="004D1FD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4F84ED7D" w14:textId="3C8A6F6A" w:rsidR="004D1FD5" w:rsidRDefault="004D1FD5" w:rsidP="004D1FD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1, 2, 3</w:t>
            </w:r>
          </w:p>
        </w:tc>
      </w:tr>
      <w:tr w:rsidR="00513916" w:rsidRPr="00A52D53" w14:paraId="64A7F7B4" w14:textId="77777777" w:rsidTr="000D0BE9">
        <w:trPr>
          <w:trHeight w:val="57"/>
        </w:trPr>
        <w:tc>
          <w:tcPr>
            <w:tcW w:w="567" w:type="dxa"/>
            <w:vAlign w:val="center"/>
          </w:tcPr>
          <w:p w14:paraId="1B1F0353" w14:textId="77777777" w:rsidR="00513916" w:rsidRPr="00A52D53" w:rsidRDefault="00513916" w:rsidP="00513916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171C30" w14:textId="0FC0B17E" w:rsidR="00513916" w:rsidRPr="00A52D53" w:rsidRDefault="00513916" w:rsidP="00513916">
            <w:pPr>
              <w:spacing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E075FE">
              <w:rPr>
                <w:rFonts w:eastAsia="Times New Roman" w:cstheme="minorHAnsi"/>
                <w:sz w:val="24"/>
                <w:szCs w:val="24"/>
              </w:rPr>
              <w:t xml:space="preserve">Projekt przewiduje preferencje uczestnictwa </w:t>
            </w:r>
            <w:r>
              <w:rPr>
                <w:rFonts w:eastAsia="Times New Roman" w:cstheme="minorHAnsi"/>
                <w:sz w:val="24"/>
                <w:szCs w:val="24"/>
              </w:rPr>
              <w:t>osób objętych ochroną czasową w Polsce w związku z agresją Federacji Rosyjskiej na Ukrainie.</w:t>
            </w:r>
          </w:p>
        </w:tc>
        <w:tc>
          <w:tcPr>
            <w:tcW w:w="5416" w:type="dxa"/>
            <w:shd w:val="clear" w:color="auto" w:fill="auto"/>
          </w:tcPr>
          <w:p w14:paraId="5781A7FC" w14:textId="321B1038" w:rsidR="00513916" w:rsidRPr="004D1FD5" w:rsidRDefault="00513916" w:rsidP="004D1FD5">
            <w:pPr>
              <w:spacing w:after="12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D1FD5">
              <w:rPr>
                <w:rFonts w:cstheme="minorHAnsi"/>
                <w:color w:val="000000"/>
                <w:sz w:val="24"/>
                <w:szCs w:val="24"/>
              </w:rPr>
              <w:t xml:space="preserve">Kryterium zostanie spełnione, gdy w treści wniosku o dofinansowanie </w:t>
            </w:r>
            <w:r w:rsidR="00C861B3" w:rsidRPr="004D1FD5">
              <w:rPr>
                <w:rFonts w:cstheme="minorHAnsi"/>
                <w:color w:val="000000"/>
                <w:sz w:val="24"/>
                <w:szCs w:val="24"/>
              </w:rPr>
              <w:t xml:space="preserve">projektu </w:t>
            </w:r>
            <w:r w:rsidRPr="004D1FD5">
              <w:rPr>
                <w:rFonts w:cstheme="minorHAnsi"/>
                <w:color w:val="000000"/>
                <w:sz w:val="24"/>
                <w:szCs w:val="24"/>
              </w:rPr>
              <w:t xml:space="preserve">zostanie wykazane w jaki sposób osoby z wymienionej w kryterium grupy będą preferowane do udziału w projekcie. Osoby te muszą być rekrutowane w pierwszej kolejności, co musi zostać odzwierciedlone w procedurze rekrutacji, w szczególności w kryteriach rekrutacji uczestników do projektu. </w:t>
            </w:r>
          </w:p>
          <w:p w14:paraId="24164E9B" w14:textId="77777777" w:rsidR="00513916" w:rsidRPr="004D1FD5" w:rsidRDefault="00513916" w:rsidP="004D1FD5">
            <w:pPr>
              <w:spacing w:after="12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D1FD5">
              <w:rPr>
                <w:rFonts w:cstheme="minorHAnsi"/>
                <w:color w:val="000000"/>
                <w:sz w:val="24"/>
                <w:szCs w:val="24"/>
              </w:rPr>
              <w:t>W celu potwierdzenia spełnienia kryterium dopuszczalne jest wezwanie Wnioskodawcy do przedstawienia wyjaśnień, uzupełnienia lub poprawienia treści wniosku o dofinansowanie na etapie negocjacji w zakresie istniejących zapisów.</w:t>
            </w:r>
          </w:p>
          <w:p w14:paraId="61F709A0" w14:textId="06D264E8" w:rsidR="00513916" w:rsidRPr="004D1FD5" w:rsidRDefault="00513916" w:rsidP="004D1FD5">
            <w:pPr>
              <w:spacing w:before="120" w:after="12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D1FD5">
              <w:rPr>
                <w:rFonts w:cstheme="minorHAnsi"/>
                <w:color w:val="000000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402" w:type="dxa"/>
          </w:tcPr>
          <w:p w14:paraId="76370298" w14:textId="362C33A6" w:rsidR="00513916" w:rsidRPr="00A52D53" w:rsidRDefault="00513916" w:rsidP="00513916">
            <w:pPr>
              <w:spacing w:before="120"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52D53">
              <w:rPr>
                <w:rFonts w:eastAsia="Times New Roman" w:cstheme="minorHAnsi"/>
                <w:sz w:val="24"/>
                <w:szCs w:val="24"/>
              </w:rPr>
              <w:t>Ocena spełnienia kryterium polega na przypisaniu mu wartości logicznej TAK/NIE/DO POPRAWY/ UZUPEŁNIENIA na etapie negocjacji.</w:t>
            </w:r>
          </w:p>
          <w:p w14:paraId="376B6B9E" w14:textId="77777777" w:rsidR="00513916" w:rsidRPr="00A52D53" w:rsidRDefault="00513916" w:rsidP="00513916">
            <w:pPr>
              <w:spacing w:before="120"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52D53">
              <w:rPr>
                <w:rFonts w:eastAsia="Times New Roman" w:cstheme="minorHAnsi"/>
                <w:sz w:val="24"/>
                <w:szCs w:val="24"/>
              </w:rPr>
              <w:t>Projekty niespełniające tego kryterium nie zostaną wybrane do dofinansowania.</w:t>
            </w:r>
          </w:p>
          <w:p w14:paraId="2F0C638B" w14:textId="77777777" w:rsidR="00513916" w:rsidRPr="00A52D53" w:rsidRDefault="00513916" w:rsidP="0051391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953887E" w14:textId="4C9C5C7B" w:rsidR="00513916" w:rsidRPr="00A52D53" w:rsidRDefault="00FD6A98" w:rsidP="0051391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1, 2</w:t>
            </w:r>
          </w:p>
        </w:tc>
      </w:tr>
      <w:tr w:rsidR="00C861B3" w:rsidRPr="00A52D53" w14:paraId="22523F8F" w14:textId="77777777" w:rsidTr="004D1FD5">
        <w:trPr>
          <w:trHeight w:val="950"/>
        </w:trPr>
        <w:tc>
          <w:tcPr>
            <w:tcW w:w="567" w:type="dxa"/>
            <w:vAlign w:val="center"/>
          </w:tcPr>
          <w:p w14:paraId="09BC7CB9" w14:textId="77777777" w:rsidR="00C861B3" w:rsidRPr="00A52D53" w:rsidRDefault="00C861B3" w:rsidP="00513916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F098B91" w14:textId="15DB5DC3" w:rsidR="00C861B3" w:rsidRPr="00E075FE" w:rsidRDefault="00C861B3" w:rsidP="00513916">
            <w:pPr>
              <w:spacing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Projekt przewiduje wsparcie obywateli państw trzecich. </w:t>
            </w:r>
          </w:p>
        </w:tc>
        <w:tc>
          <w:tcPr>
            <w:tcW w:w="5416" w:type="dxa"/>
            <w:shd w:val="clear" w:color="auto" w:fill="auto"/>
          </w:tcPr>
          <w:p w14:paraId="246F16A0" w14:textId="77777777" w:rsidR="00C861B3" w:rsidRPr="004D1FD5" w:rsidRDefault="00C861B3" w:rsidP="004D1FD5">
            <w:pPr>
              <w:spacing w:after="12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861B3">
              <w:rPr>
                <w:rFonts w:eastAsia="Times New Roman" w:cstheme="minorHAnsi"/>
                <w:sz w:val="24"/>
                <w:szCs w:val="24"/>
              </w:rPr>
              <w:t>Kryterium zostanie spełnione, gdy w treści wniosku o dofinansowanie projektu zostanie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wskazana grupa docelowa, w której wsparcie będzie skierowane do osób, które nie posiadają obywatelstwa żadnego z krajów należących do UE oraz krajów takich jak: Norwegia, Islandia, Lichtenstein oraz Szwajcaria.  </w:t>
            </w:r>
            <w:r w:rsidR="00293CD4">
              <w:rPr>
                <w:rFonts w:eastAsia="Times New Roman" w:cstheme="minorHAnsi"/>
                <w:sz w:val="24"/>
                <w:szCs w:val="24"/>
              </w:rPr>
              <w:t xml:space="preserve">Osoby te muszą przebywać w Polsce legalnie na </w:t>
            </w:r>
            <w:r w:rsidR="00293CD4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podstawie dokumentów upoważniających do pobytu i/lub pracy (np.: wiza, karta pobytu, dokument </w:t>
            </w:r>
            <w:r w:rsidR="00293CD4" w:rsidRPr="004D1FD5">
              <w:rPr>
                <w:rFonts w:cstheme="minorHAnsi"/>
                <w:color w:val="000000"/>
                <w:sz w:val="24"/>
                <w:szCs w:val="24"/>
              </w:rPr>
              <w:t xml:space="preserve">potwierdzający objęcie ochroną).  </w:t>
            </w:r>
          </w:p>
          <w:p w14:paraId="4C3C02A8" w14:textId="71A0C45B" w:rsidR="004D1FD5" w:rsidRPr="00E075FE" w:rsidRDefault="004D1FD5" w:rsidP="004D1FD5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4D1FD5">
              <w:rPr>
                <w:rFonts w:cstheme="minorHAnsi"/>
                <w:color w:val="000000"/>
                <w:sz w:val="24"/>
                <w:szCs w:val="24"/>
              </w:rPr>
              <w:t>Kryterium zostanie zweryfikowane na podstawie</w:t>
            </w:r>
            <w:r w:rsidRPr="004D1FD5">
              <w:rPr>
                <w:rFonts w:eastAsia="Times New Roman" w:cstheme="minorHAnsi"/>
                <w:sz w:val="24"/>
                <w:szCs w:val="24"/>
              </w:rPr>
              <w:t xml:space="preserve"> treści wniosku o dofinansowanie projektu.</w:t>
            </w:r>
          </w:p>
        </w:tc>
        <w:tc>
          <w:tcPr>
            <w:tcW w:w="3402" w:type="dxa"/>
          </w:tcPr>
          <w:p w14:paraId="557F976B" w14:textId="77777777" w:rsidR="00293CD4" w:rsidRPr="00293CD4" w:rsidRDefault="00293CD4" w:rsidP="00376CEA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293CD4">
              <w:rPr>
                <w:rFonts w:eastAsia="Times New Roman" w:cstheme="minorHAnsi"/>
                <w:sz w:val="24"/>
                <w:szCs w:val="24"/>
              </w:rPr>
              <w:lastRenderedPageBreak/>
              <w:t>Ocena spełnienia kryterium polega na przypisaniu mu wartości logicznej TAK/NIE/ DO POPRAWY/ UZUPEŁNIENIA na etapie negocjacji.</w:t>
            </w:r>
          </w:p>
          <w:p w14:paraId="1AE0C44E" w14:textId="77777777" w:rsidR="00293CD4" w:rsidRPr="00293CD4" w:rsidRDefault="00293CD4" w:rsidP="00293CD4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293CD4">
              <w:rPr>
                <w:rFonts w:eastAsia="Times New Roman" w:cstheme="minorHAnsi"/>
                <w:sz w:val="24"/>
                <w:szCs w:val="24"/>
              </w:rPr>
              <w:lastRenderedPageBreak/>
              <w:t>Projekty niespełniające tego kryterium nie zostaną wybrane do dofinansowania.</w:t>
            </w:r>
          </w:p>
          <w:p w14:paraId="353EBDB9" w14:textId="77777777" w:rsidR="00C861B3" w:rsidRPr="00A52D53" w:rsidRDefault="00C861B3" w:rsidP="0051391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4301421E" w14:textId="3701B7EF" w:rsidR="00C861B3" w:rsidRDefault="00293CD4" w:rsidP="0051391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lastRenderedPageBreak/>
              <w:t>1, 2</w:t>
            </w:r>
          </w:p>
        </w:tc>
      </w:tr>
      <w:tr w:rsidR="00A52D53" w:rsidRPr="00A52D53" w14:paraId="71CD066D" w14:textId="77777777" w:rsidTr="000A51DD">
        <w:trPr>
          <w:trHeight w:val="57"/>
        </w:trPr>
        <w:tc>
          <w:tcPr>
            <w:tcW w:w="567" w:type="dxa"/>
            <w:vAlign w:val="center"/>
          </w:tcPr>
          <w:p w14:paraId="7D588EB3" w14:textId="77777777" w:rsidR="00A52D53" w:rsidRPr="00A52D53" w:rsidRDefault="00A52D53" w:rsidP="00A52D53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E231ADB" w14:textId="616F476E" w:rsidR="00A52D53" w:rsidRPr="00A52D53" w:rsidRDefault="00A52D53" w:rsidP="00965960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A52D53">
              <w:rPr>
                <w:rFonts w:cstheme="minorHAnsi"/>
                <w:sz w:val="24"/>
                <w:szCs w:val="24"/>
              </w:rPr>
              <w:t xml:space="preserve">Projekt odpowiada na problemy i potrzeby w zakresie </w:t>
            </w:r>
            <w:r w:rsidR="00CD6B77">
              <w:rPr>
                <w:rFonts w:cstheme="minorHAnsi"/>
                <w:sz w:val="24"/>
                <w:szCs w:val="24"/>
              </w:rPr>
              <w:t>integracji społeczno</w:t>
            </w:r>
            <w:r w:rsidR="00521516">
              <w:rPr>
                <w:rFonts w:cstheme="minorHAnsi"/>
                <w:sz w:val="24"/>
                <w:szCs w:val="24"/>
              </w:rPr>
              <w:t>-</w:t>
            </w:r>
            <w:r w:rsidR="00CD6B77">
              <w:rPr>
                <w:rFonts w:cstheme="minorHAnsi"/>
                <w:sz w:val="24"/>
                <w:szCs w:val="24"/>
              </w:rPr>
              <w:t xml:space="preserve">ekonomicznej obywateli państw trzecich </w:t>
            </w:r>
            <w:r w:rsidRPr="00A52D53">
              <w:rPr>
                <w:rFonts w:cstheme="minorHAnsi"/>
                <w:sz w:val="24"/>
                <w:szCs w:val="24"/>
              </w:rPr>
              <w:t>zidentyfikowane na obszarze jego realizacji</w:t>
            </w:r>
            <w:r w:rsidR="0096596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11C9" w14:textId="6E8A8503" w:rsidR="00A52D53" w:rsidRPr="00A52D53" w:rsidRDefault="00A52D53" w:rsidP="00A52D53">
            <w:pPr>
              <w:spacing w:after="120" w:line="276" w:lineRule="auto"/>
              <w:rPr>
                <w:rFonts w:eastAsia="Calibri" w:cstheme="minorHAnsi"/>
                <w:sz w:val="24"/>
                <w:szCs w:val="24"/>
              </w:rPr>
            </w:pPr>
            <w:r w:rsidRPr="00A52D53">
              <w:rPr>
                <w:rFonts w:eastAsia="Calibri" w:cstheme="minorHAnsi"/>
                <w:sz w:val="24"/>
                <w:szCs w:val="24"/>
              </w:rPr>
              <w:t xml:space="preserve">Kryterium zostanie spełnione, gdy we wniosku o dofinansowanie projektu zostaną przedstawione wyniki analizy problemów i potrzeb w zakresie świadczenia usług wsparcia </w:t>
            </w:r>
            <w:r w:rsidR="006E23D6">
              <w:rPr>
                <w:rFonts w:eastAsia="Calibri" w:cstheme="minorHAnsi"/>
                <w:sz w:val="24"/>
                <w:szCs w:val="24"/>
              </w:rPr>
              <w:t xml:space="preserve">dla </w:t>
            </w:r>
            <w:r w:rsidR="00CD6B77">
              <w:rPr>
                <w:rFonts w:eastAsia="Calibri" w:cstheme="minorHAnsi"/>
                <w:sz w:val="24"/>
                <w:szCs w:val="24"/>
              </w:rPr>
              <w:t>obywatel</w:t>
            </w:r>
            <w:r w:rsidR="006E23D6">
              <w:rPr>
                <w:rFonts w:eastAsia="Calibri" w:cstheme="minorHAnsi"/>
                <w:sz w:val="24"/>
                <w:szCs w:val="24"/>
              </w:rPr>
              <w:t>i</w:t>
            </w:r>
            <w:r w:rsidR="00CD6B77">
              <w:rPr>
                <w:rFonts w:eastAsia="Calibri" w:cstheme="minorHAnsi"/>
                <w:sz w:val="24"/>
                <w:szCs w:val="24"/>
              </w:rPr>
              <w:t xml:space="preserve"> państw trzecich</w:t>
            </w:r>
            <w:r w:rsidRPr="00A52D53">
              <w:rPr>
                <w:rFonts w:eastAsia="Calibri" w:cstheme="minorHAnsi"/>
                <w:sz w:val="24"/>
                <w:szCs w:val="24"/>
              </w:rPr>
              <w:t xml:space="preserve">, </w:t>
            </w:r>
            <w:r w:rsidR="00965960" w:rsidRPr="00A52D53">
              <w:rPr>
                <w:rFonts w:eastAsia="Calibri" w:cstheme="minorHAnsi"/>
                <w:sz w:val="24"/>
                <w:szCs w:val="24"/>
              </w:rPr>
              <w:t xml:space="preserve">przy uwzględnieniu </w:t>
            </w:r>
            <w:r w:rsidR="007F21D6" w:rsidRPr="00521516">
              <w:rPr>
                <w:rFonts w:eastAsia="Calibri" w:cstheme="minorHAnsi"/>
                <w:sz w:val="24"/>
                <w:szCs w:val="24"/>
              </w:rPr>
              <w:t>lokalnego rynku pracy</w:t>
            </w:r>
            <w:r w:rsidR="007F21D6">
              <w:rPr>
                <w:rFonts w:eastAsia="Calibri" w:cstheme="minorHAnsi"/>
                <w:sz w:val="24"/>
                <w:szCs w:val="24"/>
              </w:rPr>
              <w:t xml:space="preserve"> oraz </w:t>
            </w:r>
            <w:r w:rsidR="00965960" w:rsidRPr="00965960">
              <w:rPr>
                <w:rFonts w:eastAsia="Calibri" w:cstheme="minorHAnsi"/>
                <w:sz w:val="24"/>
                <w:szCs w:val="24"/>
              </w:rPr>
              <w:t>cech społeczno-demograficznych migrantów</w:t>
            </w:r>
            <w:r w:rsidR="00965960">
              <w:rPr>
                <w:rFonts w:eastAsia="Calibri" w:cstheme="minorHAnsi"/>
                <w:sz w:val="24"/>
                <w:szCs w:val="24"/>
              </w:rPr>
              <w:t xml:space="preserve">, </w:t>
            </w:r>
            <w:r w:rsidRPr="00A52D53">
              <w:rPr>
                <w:rFonts w:eastAsia="Calibri" w:cstheme="minorHAnsi"/>
                <w:sz w:val="24"/>
                <w:szCs w:val="24"/>
              </w:rPr>
              <w:t xml:space="preserve">w tym dane ilościowe. </w:t>
            </w:r>
          </w:p>
          <w:p w14:paraId="3A1917C6" w14:textId="77777777" w:rsidR="00A52D53" w:rsidRPr="00A52D53" w:rsidRDefault="00A52D53" w:rsidP="00A52D53">
            <w:pPr>
              <w:spacing w:before="120"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52D53">
              <w:rPr>
                <w:rFonts w:eastAsia="Times New Roman" w:cstheme="minorHAnsi"/>
                <w:sz w:val="24"/>
                <w:szCs w:val="24"/>
              </w:rPr>
              <w:t>W celu potwierdzenia spełnienia kryterium dopuszczalne jest wezwanie Wnioskodawcy do przedstawienia wyjaśnień, uzupełnienia lub poprawienia treści wniosku o dofinansowanie na etapie negocjacji w zakresie istniejących zapisów.</w:t>
            </w:r>
          </w:p>
          <w:p w14:paraId="6FB1D2E8" w14:textId="77777777" w:rsidR="00A52D53" w:rsidRPr="00A52D53" w:rsidRDefault="00A52D53" w:rsidP="00A52D5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52D53">
              <w:rPr>
                <w:rFonts w:eastAsia="Calibri"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F2DA" w14:textId="77777777" w:rsidR="00A52D53" w:rsidRPr="00A52D53" w:rsidRDefault="00A52D53" w:rsidP="00A52D5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52D53">
              <w:rPr>
                <w:rFonts w:eastAsia="Times New Roman" w:cstheme="minorHAnsi"/>
                <w:sz w:val="24"/>
                <w:szCs w:val="24"/>
              </w:rPr>
              <w:t>Ocena spełnienia kryterium polega na przypisaniu mu wartości logicznej TAK/NIE/DO POPRAWY/ UZUPEŁNIENIA na etapie negocjacji.</w:t>
            </w:r>
          </w:p>
          <w:p w14:paraId="187C71CF" w14:textId="77777777" w:rsidR="00A52D53" w:rsidRPr="00A52D53" w:rsidRDefault="00A52D53" w:rsidP="00A52D53">
            <w:pPr>
              <w:spacing w:before="120"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52D53">
              <w:rPr>
                <w:rFonts w:eastAsia="Times New Roman" w:cstheme="minorHAnsi"/>
                <w:sz w:val="24"/>
                <w:szCs w:val="24"/>
              </w:rPr>
              <w:t>Projekty niespełniające tego kryterium nie zostaną wybrane do dofinansowania.</w:t>
            </w:r>
          </w:p>
          <w:p w14:paraId="7926D927" w14:textId="77777777" w:rsidR="00A52D53" w:rsidRPr="00A52D53" w:rsidRDefault="00A52D53" w:rsidP="00A52D5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14:paraId="6265ADE5" w14:textId="518491B7" w:rsidR="00A52D53" w:rsidRPr="00A52D53" w:rsidRDefault="00FD6A98" w:rsidP="00A52D5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1, 2, 3</w:t>
            </w:r>
          </w:p>
        </w:tc>
      </w:tr>
    </w:tbl>
    <w:p w14:paraId="5C617747" w14:textId="361F5665" w:rsidR="00E06033" w:rsidRDefault="00E06033" w:rsidP="00A52D53">
      <w:pPr>
        <w:spacing w:line="276" w:lineRule="auto"/>
        <w:rPr>
          <w:b/>
          <w:sz w:val="36"/>
          <w:szCs w:val="36"/>
        </w:rPr>
      </w:pPr>
    </w:p>
    <w:p w14:paraId="021EB894" w14:textId="77777777" w:rsidR="00A52D53" w:rsidRPr="00A52D53" w:rsidRDefault="00A52D53" w:rsidP="00376CEA">
      <w:pPr>
        <w:keepNext/>
        <w:keepLines/>
        <w:tabs>
          <w:tab w:val="left" w:pos="993"/>
        </w:tabs>
        <w:spacing w:before="240" w:after="120"/>
        <w:outlineLvl w:val="4"/>
        <w:rPr>
          <w:rFonts w:eastAsiaTheme="majorEastAsia" w:cstheme="minorHAnsi"/>
          <w:b/>
          <w:bCs/>
          <w:sz w:val="24"/>
          <w:szCs w:val="24"/>
        </w:rPr>
      </w:pPr>
      <w:r w:rsidRPr="00A52D53">
        <w:rPr>
          <w:rFonts w:eastAsiaTheme="majorEastAsia" w:cstheme="minorHAnsi"/>
          <w:b/>
          <w:bCs/>
          <w:sz w:val="24"/>
          <w:szCs w:val="24"/>
        </w:rPr>
        <w:lastRenderedPageBreak/>
        <w:t>Kryteria premiujące</w:t>
      </w:r>
    </w:p>
    <w:tbl>
      <w:tblPr>
        <w:tblW w:w="150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5416"/>
        <w:gridCol w:w="3373"/>
        <w:gridCol w:w="2013"/>
      </w:tblGrid>
      <w:tr w:rsidR="00A52D53" w:rsidRPr="00A52D53" w14:paraId="26C2C12C" w14:textId="77777777" w:rsidTr="000A51DD">
        <w:trPr>
          <w:trHeight w:val="57"/>
          <w:tblHeader/>
        </w:trPr>
        <w:tc>
          <w:tcPr>
            <w:tcW w:w="567" w:type="dxa"/>
            <w:shd w:val="clear" w:color="auto" w:fill="A6D4FF"/>
            <w:vAlign w:val="center"/>
          </w:tcPr>
          <w:p w14:paraId="44E7172E" w14:textId="77777777" w:rsidR="00A52D53" w:rsidRPr="00A52D53" w:rsidRDefault="00A52D53" w:rsidP="00A52D53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bookmarkStart w:id="2" w:name="_Hlk128646016"/>
            <w:r w:rsidRPr="00A52D53">
              <w:rPr>
                <w:rFonts w:eastAsia="Times New Roman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686" w:type="dxa"/>
            <w:shd w:val="clear" w:color="auto" w:fill="A6D4FF"/>
            <w:vAlign w:val="center"/>
          </w:tcPr>
          <w:p w14:paraId="70711833" w14:textId="77777777" w:rsidR="00A52D53" w:rsidRPr="00A52D53" w:rsidRDefault="00A52D53" w:rsidP="00A52D53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A52D53">
              <w:rPr>
                <w:rFonts w:eastAsia="Times New Roman" w:cstheme="minorHAnsi"/>
                <w:b/>
                <w:sz w:val="24"/>
                <w:szCs w:val="24"/>
              </w:rPr>
              <w:t>Nazwa kryterium</w:t>
            </w:r>
          </w:p>
        </w:tc>
        <w:tc>
          <w:tcPr>
            <w:tcW w:w="5416" w:type="dxa"/>
            <w:shd w:val="clear" w:color="auto" w:fill="A6D4FF"/>
            <w:vAlign w:val="center"/>
          </w:tcPr>
          <w:p w14:paraId="3DBA4A39" w14:textId="77777777" w:rsidR="00A52D53" w:rsidRPr="00A52D53" w:rsidRDefault="00A52D53" w:rsidP="00A52D53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A52D53">
              <w:rPr>
                <w:rFonts w:eastAsia="Times New Roman" w:cstheme="minorHAnsi"/>
                <w:b/>
                <w:sz w:val="24"/>
                <w:szCs w:val="24"/>
              </w:rPr>
              <w:t>Definicja</w:t>
            </w:r>
          </w:p>
        </w:tc>
        <w:tc>
          <w:tcPr>
            <w:tcW w:w="3373" w:type="dxa"/>
            <w:shd w:val="clear" w:color="auto" w:fill="A6D4FF"/>
            <w:vAlign w:val="center"/>
          </w:tcPr>
          <w:p w14:paraId="2EBE438D" w14:textId="77777777" w:rsidR="00A52D53" w:rsidRPr="00A52D53" w:rsidRDefault="00A52D53" w:rsidP="00A52D53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A52D53">
              <w:rPr>
                <w:rFonts w:eastAsia="Times New Roman" w:cstheme="minorHAnsi"/>
                <w:b/>
                <w:sz w:val="24"/>
                <w:szCs w:val="24"/>
              </w:rPr>
              <w:t>Opis znaczenia dla wyników oceny</w:t>
            </w:r>
          </w:p>
        </w:tc>
        <w:tc>
          <w:tcPr>
            <w:tcW w:w="2013" w:type="dxa"/>
            <w:shd w:val="clear" w:color="auto" w:fill="A6D4FF"/>
            <w:vAlign w:val="center"/>
          </w:tcPr>
          <w:p w14:paraId="54323FB4" w14:textId="77777777" w:rsidR="00A52D53" w:rsidRPr="00A52D53" w:rsidRDefault="00A52D53" w:rsidP="00A52D53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A52D53">
              <w:rPr>
                <w:rFonts w:eastAsia="Times New Roman" w:cstheme="minorHAnsi"/>
                <w:b/>
                <w:sz w:val="24"/>
                <w:szCs w:val="24"/>
              </w:rPr>
              <w:t>Stosuje się do typu/ów projektu/ów (nr)</w:t>
            </w:r>
          </w:p>
        </w:tc>
      </w:tr>
      <w:tr w:rsidR="00A52D53" w:rsidRPr="00A52D53" w14:paraId="342DA22F" w14:textId="77777777" w:rsidTr="000A51DD">
        <w:trPr>
          <w:trHeight w:val="57"/>
        </w:trPr>
        <w:tc>
          <w:tcPr>
            <w:tcW w:w="567" w:type="dxa"/>
            <w:vAlign w:val="center"/>
          </w:tcPr>
          <w:p w14:paraId="3FB1830A" w14:textId="77777777" w:rsidR="00A52D53" w:rsidRPr="00A52D53" w:rsidRDefault="00A52D53" w:rsidP="00A52D53">
            <w:pPr>
              <w:numPr>
                <w:ilvl w:val="0"/>
                <w:numId w:val="16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7FCFAD1" w14:textId="4B62FF27" w:rsidR="00A52D53" w:rsidRPr="00A52D53" w:rsidRDefault="00A52D53" w:rsidP="00A52D5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52D53">
              <w:rPr>
                <w:rFonts w:eastAsia="Times New Roman" w:cstheme="minorHAnsi"/>
                <w:sz w:val="24"/>
                <w:szCs w:val="24"/>
              </w:rPr>
              <w:t>Projekt zakłada działania z zakresu kształtowania postaw antydyskryminacyjnych</w:t>
            </w:r>
            <w:r w:rsidR="003A1BCB" w:rsidRPr="003A1BCB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910263" w:rsidRPr="00910263">
              <w:rPr>
                <w:rFonts w:eastAsia="Times New Roman" w:cstheme="minorHAnsi"/>
                <w:sz w:val="24"/>
                <w:szCs w:val="24"/>
              </w:rPr>
              <w:t>dla minimum 50% uczestników projektu.</w:t>
            </w:r>
            <w:r w:rsidRPr="00A52D53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5416" w:type="dxa"/>
          </w:tcPr>
          <w:p w14:paraId="5F2ED1C8" w14:textId="2C5CD434" w:rsidR="00A52D53" w:rsidRPr="00A52D53" w:rsidRDefault="00A52D53" w:rsidP="00A52D53">
            <w:pPr>
              <w:tabs>
                <w:tab w:val="left" w:pos="1302"/>
              </w:tabs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52D53">
              <w:rPr>
                <w:rFonts w:eastAsia="Times New Roman" w:cstheme="minorHAnsi"/>
                <w:sz w:val="24"/>
                <w:szCs w:val="24"/>
              </w:rPr>
              <w:t xml:space="preserve">Kryterium zostanie spełnione, gdy działania w projekcie będą ukierunkowane na rozwijanie wśród </w:t>
            </w:r>
            <w:r w:rsidR="000D1EA9" w:rsidRPr="000D1EA9">
              <w:rPr>
                <w:rFonts w:eastAsia="Times New Roman" w:cstheme="minorHAnsi"/>
                <w:bCs/>
                <w:sz w:val="24"/>
                <w:szCs w:val="24"/>
              </w:rPr>
              <w:t xml:space="preserve">co najmniej 50% </w:t>
            </w:r>
            <w:r w:rsidRPr="00A52D53">
              <w:rPr>
                <w:rFonts w:eastAsia="Times New Roman" w:cstheme="minorHAnsi"/>
                <w:sz w:val="24"/>
                <w:szCs w:val="24"/>
              </w:rPr>
              <w:t>uczestników projektu postaw związanych z przeciwdziałaniem dyskryminacji ze względu na np.</w:t>
            </w:r>
            <w:r w:rsidR="002E479C">
              <w:rPr>
                <w:rFonts w:eastAsia="Times New Roman" w:cstheme="minorHAnsi"/>
                <w:sz w:val="24"/>
                <w:szCs w:val="24"/>
              </w:rPr>
              <w:t>:</w:t>
            </w:r>
            <w:r w:rsidRPr="00A52D53">
              <w:rPr>
                <w:rFonts w:eastAsia="Times New Roman" w:cstheme="minorHAnsi"/>
                <w:sz w:val="24"/>
                <w:szCs w:val="24"/>
              </w:rPr>
              <w:t xml:space="preserve"> płeć, rasę, orientację seksualną, </w:t>
            </w:r>
            <w:r w:rsidR="002E479C">
              <w:rPr>
                <w:rFonts w:eastAsia="Times New Roman" w:cs="Calibri"/>
                <w:sz w:val="24"/>
                <w:szCs w:val="24"/>
              </w:rPr>
              <w:t xml:space="preserve">tożsamość płciową, </w:t>
            </w:r>
            <w:r w:rsidRPr="00A52D53">
              <w:rPr>
                <w:rFonts w:eastAsia="Times New Roman" w:cstheme="minorHAnsi"/>
                <w:sz w:val="24"/>
                <w:szCs w:val="24"/>
              </w:rPr>
              <w:t>pochodzenie narodowe i etniczne, religię, światopogląd, niepełnosprawność, wiek czy status społeczny i ekonomiczny. Działania te mają przyczynić się do budowani</w:t>
            </w:r>
            <w:r w:rsidR="002E479C">
              <w:rPr>
                <w:rFonts w:eastAsia="Times New Roman" w:cstheme="minorHAnsi"/>
                <w:sz w:val="24"/>
                <w:szCs w:val="24"/>
              </w:rPr>
              <w:t>a</w:t>
            </w:r>
            <w:r w:rsidRPr="00A52D53">
              <w:rPr>
                <w:rFonts w:eastAsia="Times New Roman" w:cstheme="minorHAnsi"/>
                <w:sz w:val="24"/>
                <w:szCs w:val="24"/>
              </w:rPr>
              <w:t xml:space="preserve"> postaw społecznych opartych m.in.: na tolerancji, wolności i szacunku do drugiej osoby.</w:t>
            </w:r>
          </w:p>
          <w:p w14:paraId="2232C5CB" w14:textId="77777777" w:rsidR="00A52D53" w:rsidRPr="00A52D53" w:rsidRDefault="00A52D53" w:rsidP="00A52D53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A52D53">
              <w:rPr>
                <w:rFonts w:eastAsia="Times New Roman" w:cstheme="minorHAnsi"/>
                <w:sz w:val="24"/>
                <w:szCs w:val="24"/>
              </w:rPr>
              <w:t>Kryterium zostanie zweryfikowane na podstawie treści wniosku o dofinansowanie projektu.</w:t>
            </w:r>
          </w:p>
          <w:p w14:paraId="10DAB1F3" w14:textId="2FE35648" w:rsidR="00A52D53" w:rsidRPr="00A52D53" w:rsidRDefault="00A52D53" w:rsidP="00A52D53">
            <w:pPr>
              <w:spacing w:after="12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373" w:type="dxa"/>
          </w:tcPr>
          <w:p w14:paraId="30E96968" w14:textId="77777777" w:rsidR="00A52D53" w:rsidRPr="00A52D53" w:rsidRDefault="00A52D53" w:rsidP="00A52D53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52D53">
              <w:rPr>
                <w:rFonts w:eastAsia="Times New Roman" w:cstheme="minorHAnsi"/>
                <w:sz w:val="24"/>
                <w:szCs w:val="24"/>
              </w:rPr>
              <w:t>Ocena spełnienia kryterium polega na przypisaniu mu wartości logicznej TAK/NIE.</w:t>
            </w:r>
          </w:p>
          <w:p w14:paraId="057D821E" w14:textId="77777777" w:rsidR="00A52D53" w:rsidRPr="00A52D53" w:rsidRDefault="00A52D53" w:rsidP="00A52D53">
            <w:pPr>
              <w:spacing w:after="120" w:line="276" w:lineRule="auto"/>
              <w:rPr>
                <w:rFonts w:eastAsia="Times New Roman" w:cstheme="minorHAnsi"/>
                <w:iCs/>
                <w:sz w:val="24"/>
                <w:szCs w:val="24"/>
              </w:rPr>
            </w:pPr>
            <w:r w:rsidRPr="00A52D53">
              <w:rPr>
                <w:rFonts w:eastAsia="Times New Roman" w:cstheme="minorHAnsi"/>
                <w:iCs/>
                <w:sz w:val="24"/>
                <w:szCs w:val="24"/>
              </w:rPr>
              <w:t xml:space="preserve">Kryterium fakultatywne – spełnienie kryterium nie jest konieczne do przyznania dofinansowania (tj. przyznanie 0 punktów nie dyskwalifikuje z możliwości uzyskania dofinansowania). </w:t>
            </w:r>
          </w:p>
          <w:p w14:paraId="3AF56961" w14:textId="77777777" w:rsidR="00A52D53" w:rsidRPr="00A52D53" w:rsidRDefault="00A52D53" w:rsidP="00A52D5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52D53">
              <w:rPr>
                <w:rFonts w:cstheme="minorHAnsi"/>
                <w:color w:val="000000"/>
                <w:sz w:val="24"/>
                <w:szCs w:val="24"/>
              </w:rPr>
              <w:t xml:space="preserve">Ocena spełnienia kryterium będzie polegała na: </w:t>
            </w:r>
          </w:p>
          <w:p w14:paraId="73D875B8" w14:textId="77777777" w:rsidR="00A52D53" w:rsidRPr="00A52D53" w:rsidRDefault="00A52D53" w:rsidP="00A52D5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52D53">
              <w:rPr>
                <w:rFonts w:cstheme="minorHAnsi"/>
                <w:color w:val="000000"/>
                <w:sz w:val="24"/>
                <w:szCs w:val="24"/>
              </w:rPr>
              <w:t xml:space="preserve">przyznaniu </w:t>
            </w:r>
            <w:r w:rsidRPr="00A52D5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10 punktów </w:t>
            </w:r>
            <w:r w:rsidRPr="00A52D53">
              <w:rPr>
                <w:rFonts w:cstheme="minorHAnsi"/>
                <w:color w:val="000000"/>
                <w:sz w:val="24"/>
                <w:szCs w:val="24"/>
              </w:rPr>
              <w:t>– w przypadku spełnienia kryterium,</w:t>
            </w:r>
          </w:p>
          <w:p w14:paraId="5228F89F" w14:textId="77777777" w:rsidR="00A52D53" w:rsidRPr="00A52D53" w:rsidRDefault="00A52D53" w:rsidP="00A52D5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52D53">
              <w:rPr>
                <w:rFonts w:cstheme="minorHAnsi"/>
                <w:color w:val="000000"/>
                <w:sz w:val="24"/>
                <w:szCs w:val="24"/>
              </w:rPr>
              <w:t>przyznaniu 0 punktów – w przypadku niespełnienia kryterium.</w:t>
            </w:r>
          </w:p>
        </w:tc>
        <w:tc>
          <w:tcPr>
            <w:tcW w:w="2013" w:type="dxa"/>
            <w:shd w:val="clear" w:color="auto" w:fill="auto"/>
          </w:tcPr>
          <w:p w14:paraId="08D6D171" w14:textId="22C9797B" w:rsidR="00A52D53" w:rsidRPr="00A52D53" w:rsidRDefault="00BC514A" w:rsidP="00A52D5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1, 2, 3</w:t>
            </w:r>
          </w:p>
        </w:tc>
      </w:tr>
      <w:tr w:rsidR="00A52D53" w:rsidRPr="00A52D53" w14:paraId="788D62C2" w14:textId="77777777" w:rsidTr="000A51DD">
        <w:trPr>
          <w:trHeight w:val="57"/>
        </w:trPr>
        <w:tc>
          <w:tcPr>
            <w:tcW w:w="567" w:type="dxa"/>
            <w:vAlign w:val="center"/>
          </w:tcPr>
          <w:p w14:paraId="55B3BF83" w14:textId="77777777" w:rsidR="00A52D53" w:rsidRPr="00A52D53" w:rsidRDefault="00A52D53" w:rsidP="00A52D53">
            <w:pPr>
              <w:numPr>
                <w:ilvl w:val="0"/>
                <w:numId w:val="16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BC6E7A5" w14:textId="77777777" w:rsidR="00A52D53" w:rsidRPr="00A52D53" w:rsidRDefault="00A52D53" w:rsidP="00A52D53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52D53">
              <w:rPr>
                <w:rFonts w:eastAsia="Times New Roman" w:cstheme="minorHAnsi"/>
                <w:sz w:val="24"/>
                <w:szCs w:val="24"/>
              </w:rPr>
              <w:t xml:space="preserve">Interwencja zaplanowana w ramach projektu jest komplementarna z innymi </w:t>
            </w:r>
            <w:r w:rsidRPr="00A52D53">
              <w:rPr>
                <w:rFonts w:eastAsia="Times New Roman" w:cstheme="minorHAnsi"/>
                <w:sz w:val="24"/>
                <w:szCs w:val="24"/>
              </w:rPr>
              <w:lastRenderedPageBreak/>
              <w:t>projektami finansowanymi ze środków UE lub ze środków krajowych.</w:t>
            </w:r>
          </w:p>
        </w:tc>
        <w:tc>
          <w:tcPr>
            <w:tcW w:w="5416" w:type="dxa"/>
          </w:tcPr>
          <w:p w14:paraId="76320446" w14:textId="77777777" w:rsidR="00293CD4" w:rsidRDefault="00A52D53" w:rsidP="00A52D53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52D53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Kryterium zostanie spełnione, gdy interwencja zaplanowana w ramach projektu będzie ukierunkowana na osiągnięcie efektu </w:t>
            </w:r>
            <w:r w:rsidRPr="00A52D53">
              <w:rPr>
                <w:rFonts w:eastAsia="Times New Roman" w:cstheme="minorHAnsi"/>
                <w:sz w:val="24"/>
                <w:szCs w:val="24"/>
              </w:rPr>
              <w:lastRenderedPageBreak/>
              <w:t>komplementarności z działaniami, zaplanowanymi w ramach EFRR, FERS lub jest komplementarna z innymi projektami finansowanymi ze środków UE lub ze środków krajowych z poprzednich perspektyw finansowych (2007-2013 lub 2014-2020)</w:t>
            </w:r>
            <w:r w:rsidRPr="00A52D53">
              <w:rPr>
                <w:rFonts w:eastAsia="Times New Roman" w:cstheme="minorHAnsi"/>
                <w:sz w:val="24"/>
                <w:szCs w:val="24"/>
                <w:vertAlign w:val="superscript"/>
              </w:rPr>
              <w:footnoteReference w:id="1"/>
            </w:r>
            <w:r w:rsidRPr="00A52D53">
              <w:rPr>
                <w:rFonts w:eastAsia="Times New Roman" w:cstheme="minorHAnsi"/>
                <w:sz w:val="24"/>
                <w:szCs w:val="24"/>
              </w:rPr>
              <w:t xml:space="preserve">. </w:t>
            </w:r>
          </w:p>
          <w:p w14:paraId="1E94FCDF" w14:textId="34F8B0EE" w:rsidR="004631A8" w:rsidRDefault="004631A8" w:rsidP="00A52D53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73FAE">
              <w:rPr>
                <w:rFonts w:eastAsia="Times New Roman" w:cstheme="minorHAnsi"/>
                <w:sz w:val="24"/>
                <w:szCs w:val="24"/>
              </w:rPr>
              <w:t xml:space="preserve">Interwencja </w:t>
            </w:r>
            <w:r w:rsidR="00E73FAE">
              <w:rPr>
                <w:rFonts w:eastAsia="Times New Roman" w:cstheme="minorHAnsi"/>
                <w:sz w:val="24"/>
                <w:szCs w:val="24"/>
              </w:rPr>
              <w:t>może być również</w:t>
            </w:r>
            <w:r w:rsidRPr="00E73FAE">
              <w:rPr>
                <w:rFonts w:eastAsia="Times New Roman" w:cstheme="minorHAnsi"/>
                <w:sz w:val="24"/>
                <w:szCs w:val="24"/>
              </w:rPr>
              <w:t xml:space="preserve"> komplementarna </w:t>
            </w:r>
            <w:r w:rsidR="00E73FAE">
              <w:rPr>
                <w:rFonts w:eastAsia="Times New Roman" w:cstheme="minorHAnsi"/>
                <w:sz w:val="24"/>
                <w:szCs w:val="24"/>
              </w:rPr>
              <w:t>z</w:t>
            </w:r>
            <w:r w:rsidRPr="00E73FAE">
              <w:rPr>
                <w:rFonts w:eastAsia="Times New Roman" w:cstheme="minorHAnsi"/>
                <w:sz w:val="24"/>
                <w:szCs w:val="24"/>
              </w:rPr>
              <w:t xml:space="preserve"> działaniami finansowanymi z innych środków w szczególności z Funduszu Azylu, Migracji i Integracji.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14:paraId="48B183BA" w14:textId="27EF336F" w:rsidR="00A52D53" w:rsidRPr="00A52D53" w:rsidRDefault="00A52D53" w:rsidP="00A52D53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52D53">
              <w:rPr>
                <w:rFonts w:eastAsia="Times New Roman" w:cstheme="minorHAnsi"/>
                <w:sz w:val="24"/>
                <w:szCs w:val="24"/>
              </w:rPr>
              <w:t>W treści wniosku należy wykazać w jakim zakresie i z jakimi działaniami występuje komplementarność.</w:t>
            </w:r>
          </w:p>
          <w:p w14:paraId="5D1747DE" w14:textId="77777777" w:rsidR="00A52D53" w:rsidRPr="00A52D53" w:rsidRDefault="00A52D53" w:rsidP="00A52D5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52D53">
              <w:rPr>
                <w:rFonts w:eastAsia="Times New Roman" w:cstheme="minorHAnsi"/>
                <w:sz w:val="24"/>
                <w:szCs w:val="24"/>
              </w:rPr>
              <w:t>Realizacja projektów komplementarnych przyczyni się do osiągnięcia dodatkowych korzyści, np. w zakresie:</w:t>
            </w:r>
          </w:p>
          <w:p w14:paraId="612CEC8F" w14:textId="77777777" w:rsidR="00A52D53" w:rsidRPr="00A52D53" w:rsidRDefault="00A52D53" w:rsidP="00A52D53">
            <w:pPr>
              <w:numPr>
                <w:ilvl w:val="0"/>
                <w:numId w:val="19"/>
              </w:num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52D53">
              <w:rPr>
                <w:rFonts w:eastAsia="Times New Roman" w:cstheme="minorHAnsi"/>
                <w:sz w:val="24"/>
                <w:szCs w:val="24"/>
              </w:rPr>
              <w:t>oszczędność środków,</w:t>
            </w:r>
          </w:p>
          <w:p w14:paraId="137C0CC8" w14:textId="77777777" w:rsidR="00A52D53" w:rsidRPr="00A52D53" w:rsidRDefault="00A52D53" w:rsidP="00A52D53">
            <w:pPr>
              <w:numPr>
                <w:ilvl w:val="0"/>
                <w:numId w:val="19"/>
              </w:num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52D53">
              <w:rPr>
                <w:rFonts w:eastAsia="Times New Roman" w:cstheme="minorHAnsi"/>
                <w:sz w:val="24"/>
                <w:szCs w:val="24"/>
              </w:rPr>
              <w:t>oszczędność czasu (uzyskiwanie określonych rezultatów w krótszym okresie czasu),</w:t>
            </w:r>
          </w:p>
          <w:p w14:paraId="19031E8A" w14:textId="77777777" w:rsidR="00A52D53" w:rsidRPr="00A52D53" w:rsidRDefault="00A52D53" w:rsidP="00A52D53">
            <w:pPr>
              <w:numPr>
                <w:ilvl w:val="0"/>
                <w:numId w:val="19"/>
              </w:num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52D53">
              <w:rPr>
                <w:rFonts w:eastAsia="Times New Roman" w:cstheme="minorHAnsi"/>
                <w:sz w:val="24"/>
                <w:szCs w:val="24"/>
              </w:rPr>
              <w:t>ułatwienie realizacji kolejnego (komplementarnego) przedsięwzięcia;</w:t>
            </w:r>
          </w:p>
          <w:p w14:paraId="27B74B5B" w14:textId="77777777" w:rsidR="00A52D53" w:rsidRPr="00A52D53" w:rsidRDefault="00A52D53" w:rsidP="00A52D53">
            <w:pPr>
              <w:numPr>
                <w:ilvl w:val="0"/>
                <w:numId w:val="19"/>
              </w:num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52D53">
              <w:rPr>
                <w:rFonts w:eastAsia="Times New Roman" w:cstheme="minorHAnsi"/>
                <w:sz w:val="24"/>
                <w:szCs w:val="24"/>
              </w:rPr>
              <w:lastRenderedPageBreak/>
              <w:t>dodatkowe/ lepsze/ trwalsze produkty i rezultaty;</w:t>
            </w:r>
          </w:p>
          <w:p w14:paraId="3DD2B6E1" w14:textId="77777777" w:rsidR="00A52D53" w:rsidRPr="00A52D53" w:rsidRDefault="00A52D53" w:rsidP="00A52D53">
            <w:pPr>
              <w:numPr>
                <w:ilvl w:val="0"/>
                <w:numId w:val="20"/>
              </w:num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52D53">
              <w:rPr>
                <w:rFonts w:eastAsia="Times New Roman" w:cstheme="minorHAnsi"/>
                <w:sz w:val="24"/>
                <w:szCs w:val="24"/>
              </w:rPr>
              <w:t>wyższa użyteczność usług;</w:t>
            </w:r>
          </w:p>
          <w:p w14:paraId="57BEA0E4" w14:textId="77777777" w:rsidR="00A52D53" w:rsidRPr="00A52D53" w:rsidRDefault="00A52D53" w:rsidP="00A52D53">
            <w:pPr>
              <w:numPr>
                <w:ilvl w:val="0"/>
                <w:numId w:val="20"/>
              </w:numPr>
              <w:spacing w:after="120" w:line="276" w:lineRule="auto"/>
              <w:ind w:hanging="357"/>
              <w:rPr>
                <w:rFonts w:eastAsia="Times New Roman" w:cstheme="minorHAnsi"/>
                <w:sz w:val="24"/>
                <w:szCs w:val="24"/>
              </w:rPr>
            </w:pPr>
            <w:r w:rsidRPr="00A52D53">
              <w:rPr>
                <w:rFonts w:eastAsia="Times New Roman" w:cstheme="minorHAnsi"/>
                <w:sz w:val="24"/>
                <w:szCs w:val="24"/>
              </w:rPr>
              <w:t>skuteczniejsze zaspokojenie potrzeb (rozwiązanie problemów/ odpowiedź na wyzwania rozwojowe).</w:t>
            </w:r>
          </w:p>
          <w:p w14:paraId="472F2BC9" w14:textId="77777777" w:rsidR="00A52D53" w:rsidRPr="00A52D53" w:rsidRDefault="00A52D53" w:rsidP="00A52D53">
            <w:pPr>
              <w:tabs>
                <w:tab w:val="left" w:pos="1302"/>
              </w:tabs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52D53">
              <w:rPr>
                <w:rFonts w:eastAsia="Times New Roman"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373" w:type="dxa"/>
          </w:tcPr>
          <w:p w14:paraId="77AF9981" w14:textId="77777777" w:rsidR="00A52D53" w:rsidRPr="00A52D53" w:rsidRDefault="00A52D53" w:rsidP="00A52D53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52D53">
              <w:rPr>
                <w:rFonts w:eastAsia="Times New Roman" w:cstheme="minorHAnsi"/>
                <w:sz w:val="24"/>
                <w:szCs w:val="24"/>
              </w:rPr>
              <w:lastRenderedPageBreak/>
              <w:t>Ocena spełnienia kryterium polega na przypisaniu mu wartości logicznej TAK/NIE.</w:t>
            </w:r>
          </w:p>
          <w:p w14:paraId="05014E35" w14:textId="413255DB" w:rsidR="00A52D53" w:rsidRPr="00A52D53" w:rsidRDefault="00A52D53" w:rsidP="00976218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52D53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Kryterium fakultatywne – spełnienie kryterium nie jest konieczne do przyznania dofinansowania (tj. przyznanie 0 punktów nie </w:t>
            </w:r>
            <w:r w:rsidRPr="00A52D53">
              <w:rPr>
                <w:rFonts w:cstheme="minorHAnsi"/>
                <w:color w:val="000000"/>
                <w:sz w:val="24"/>
                <w:szCs w:val="24"/>
              </w:rPr>
              <w:t xml:space="preserve">dyskwalifikuje z możliwości uzyskania dofinansowania). </w:t>
            </w:r>
          </w:p>
          <w:p w14:paraId="1E21F75C" w14:textId="77777777" w:rsidR="00A52D53" w:rsidRPr="00A52D53" w:rsidRDefault="00A52D53" w:rsidP="00A52D53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52D53">
              <w:rPr>
                <w:rFonts w:cstheme="minorHAnsi"/>
                <w:color w:val="000000"/>
                <w:sz w:val="24"/>
                <w:szCs w:val="24"/>
              </w:rPr>
              <w:t xml:space="preserve">Ocena spełnienia kryterium będzie polegała na: </w:t>
            </w:r>
          </w:p>
          <w:p w14:paraId="181B4F6E" w14:textId="77777777" w:rsidR="00A52D53" w:rsidRPr="00A52D53" w:rsidRDefault="00A52D53" w:rsidP="00A52D5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52D53">
              <w:rPr>
                <w:rFonts w:cstheme="minorHAnsi"/>
                <w:color w:val="000000"/>
                <w:sz w:val="24"/>
                <w:szCs w:val="24"/>
              </w:rPr>
              <w:t xml:space="preserve">przyznaniu </w:t>
            </w:r>
            <w:r w:rsidRPr="00A52D5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5 punktów </w:t>
            </w:r>
            <w:r w:rsidRPr="00A52D53">
              <w:rPr>
                <w:rFonts w:cstheme="minorHAnsi"/>
                <w:color w:val="000000"/>
                <w:sz w:val="24"/>
                <w:szCs w:val="24"/>
              </w:rPr>
              <w:t>– w przypadku spełnienia kryterium,</w:t>
            </w:r>
          </w:p>
          <w:p w14:paraId="6AC2DB9E" w14:textId="77777777" w:rsidR="00A52D53" w:rsidRPr="00A52D53" w:rsidRDefault="00A52D53" w:rsidP="00A52D5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52D53">
              <w:rPr>
                <w:rFonts w:cstheme="minorHAnsi"/>
                <w:color w:val="000000"/>
                <w:sz w:val="24"/>
                <w:szCs w:val="24"/>
              </w:rPr>
              <w:t>przyznaniu 0 punktów – w przypadku niespełnienia kryterium.</w:t>
            </w:r>
          </w:p>
        </w:tc>
        <w:tc>
          <w:tcPr>
            <w:tcW w:w="2013" w:type="dxa"/>
            <w:shd w:val="clear" w:color="auto" w:fill="auto"/>
          </w:tcPr>
          <w:p w14:paraId="50702021" w14:textId="31054730" w:rsidR="00A52D53" w:rsidRPr="00A52D53" w:rsidRDefault="00BC514A" w:rsidP="00A52D5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lastRenderedPageBreak/>
              <w:t>1, 2, 3</w:t>
            </w:r>
          </w:p>
        </w:tc>
      </w:tr>
      <w:tr w:rsidR="00B66B2D" w:rsidRPr="00A52D53" w14:paraId="7DDF163C" w14:textId="77777777" w:rsidTr="000A51DD">
        <w:trPr>
          <w:trHeight w:val="57"/>
        </w:trPr>
        <w:tc>
          <w:tcPr>
            <w:tcW w:w="567" w:type="dxa"/>
            <w:vAlign w:val="center"/>
          </w:tcPr>
          <w:p w14:paraId="7F4D0FAC" w14:textId="77777777" w:rsidR="00B66B2D" w:rsidRPr="00A52D53" w:rsidRDefault="00B66B2D" w:rsidP="00B66B2D">
            <w:pPr>
              <w:numPr>
                <w:ilvl w:val="0"/>
                <w:numId w:val="16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A5F2D79" w14:textId="43148069" w:rsidR="00B66B2D" w:rsidRPr="00A52D53" w:rsidRDefault="00B66B2D" w:rsidP="00B66B2D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P</w:t>
            </w:r>
            <w:r w:rsidRPr="001716BD">
              <w:rPr>
                <w:rFonts w:eastAsia="Times New Roman" w:cstheme="minorHAnsi"/>
                <w:sz w:val="24"/>
                <w:szCs w:val="24"/>
              </w:rPr>
              <w:t xml:space="preserve">rojekt zakłada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utworzenie i udzielanie wsparcia w ramach </w:t>
            </w:r>
            <w:r w:rsidRPr="001716BD">
              <w:rPr>
                <w:rFonts w:eastAsia="Times New Roman" w:cstheme="minorHAnsi"/>
                <w:sz w:val="24"/>
                <w:szCs w:val="24"/>
              </w:rPr>
              <w:t>Centr</w:t>
            </w:r>
            <w:r>
              <w:rPr>
                <w:rFonts w:eastAsia="Times New Roman" w:cstheme="minorHAnsi"/>
                <w:sz w:val="24"/>
                <w:szCs w:val="24"/>
              </w:rPr>
              <w:t>um</w:t>
            </w:r>
            <w:r w:rsidRPr="001716BD">
              <w:rPr>
                <w:rFonts w:eastAsia="Times New Roman" w:cstheme="minorHAnsi"/>
                <w:sz w:val="24"/>
                <w:szCs w:val="24"/>
              </w:rPr>
              <w:t xml:space="preserve"> Integracji Cudzoziemców</w:t>
            </w:r>
            <w:r>
              <w:rPr>
                <w:rFonts w:eastAsia="Times New Roman" w:cstheme="minorHAnsi"/>
                <w:sz w:val="24"/>
                <w:szCs w:val="24"/>
              </w:rPr>
              <w:t>.</w:t>
            </w:r>
            <w:r w:rsidRPr="001716BD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5416" w:type="dxa"/>
          </w:tcPr>
          <w:p w14:paraId="7C41979B" w14:textId="63D380EB" w:rsidR="00B66B2D" w:rsidRDefault="00B66B2D" w:rsidP="00B66B2D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Kryterium zostanie spełnione, gdy Wnioskodawca zaplanuje utworzenie i realizację działań w ramach Centrum Integracji </w:t>
            </w:r>
            <w:r w:rsidRPr="001716BD">
              <w:rPr>
                <w:rFonts w:eastAsia="Times New Roman" w:cstheme="minorHAnsi"/>
                <w:sz w:val="24"/>
                <w:szCs w:val="24"/>
              </w:rPr>
              <w:t>Cudzoziemców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. </w:t>
            </w:r>
          </w:p>
          <w:p w14:paraId="1A87E511" w14:textId="6FDDFC04" w:rsidR="00B66B2D" w:rsidRDefault="00B66B2D" w:rsidP="00B66B2D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070A5">
              <w:rPr>
                <w:rFonts w:eastAsia="Times New Roman" w:cstheme="minorHAnsi"/>
                <w:sz w:val="24"/>
                <w:szCs w:val="24"/>
              </w:rPr>
              <w:t xml:space="preserve">Centra Integracyjne dla Cudzoziemców (CIC) to miejsca kompleksowej pomocy eksperckiej, gdzie </w:t>
            </w:r>
            <w:r>
              <w:rPr>
                <w:rFonts w:eastAsia="Times New Roman" w:cstheme="minorHAnsi"/>
                <w:sz w:val="24"/>
                <w:szCs w:val="24"/>
              </w:rPr>
              <w:t>obywatele państw trzecich</w:t>
            </w:r>
            <w:r w:rsidRPr="001070A5">
              <w:rPr>
                <w:rFonts w:eastAsia="Times New Roman" w:cstheme="minorHAnsi"/>
                <w:sz w:val="24"/>
                <w:szCs w:val="24"/>
              </w:rPr>
              <w:t xml:space="preserve"> będą mogli skorzystać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m.in.: </w:t>
            </w:r>
            <w:r w:rsidRPr="001070A5">
              <w:rPr>
                <w:rFonts w:eastAsia="Times New Roman" w:cstheme="minorHAnsi"/>
                <w:sz w:val="24"/>
                <w:szCs w:val="24"/>
              </w:rPr>
              <w:t>z pomocy psychologicznej, doradztwa zawodowego, doradztwa integracyjnego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, </w:t>
            </w:r>
            <w:r w:rsidRPr="001070A5">
              <w:rPr>
                <w:rFonts w:eastAsia="Times New Roman" w:cstheme="minorHAnsi"/>
                <w:sz w:val="24"/>
                <w:szCs w:val="24"/>
              </w:rPr>
              <w:t>pomocy specjalisty ds. integracji, nauki języka polskiego, a także porad prawnych i usług tłumacza przysięgłego.</w:t>
            </w:r>
          </w:p>
          <w:p w14:paraId="6099EB09" w14:textId="77777777" w:rsidR="00B66B2D" w:rsidRDefault="00B66B2D" w:rsidP="00B66B2D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Funkcjonowanie centrów p</w:t>
            </w:r>
            <w:r w:rsidRPr="001070A5">
              <w:rPr>
                <w:rFonts w:eastAsia="Times New Roman" w:cstheme="minorHAnsi"/>
                <w:sz w:val="24"/>
                <w:szCs w:val="24"/>
              </w:rPr>
              <w:t xml:space="preserve">olega na skupieniu w jednym miejscu różnorodnych i całościowo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realizowanych </w:t>
            </w:r>
            <w:r w:rsidRPr="001070A5">
              <w:rPr>
                <w:rFonts w:eastAsia="Times New Roman" w:cstheme="minorHAnsi"/>
                <w:sz w:val="24"/>
                <w:szCs w:val="24"/>
              </w:rPr>
              <w:t xml:space="preserve">usług adresowanych do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obywateli </w:t>
            </w:r>
            <w:r>
              <w:rPr>
                <w:rFonts w:eastAsia="Times New Roman" w:cstheme="minorHAnsi"/>
                <w:sz w:val="24"/>
                <w:szCs w:val="24"/>
              </w:rPr>
              <w:lastRenderedPageBreak/>
              <w:t>państw trzecich</w:t>
            </w:r>
            <w:r w:rsidRPr="001070A5">
              <w:rPr>
                <w:rFonts w:eastAsia="Times New Roman" w:cstheme="minorHAnsi"/>
                <w:sz w:val="24"/>
                <w:szCs w:val="24"/>
              </w:rPr>
              <w:t>, które postanowiły pozostać w Polsce.</w:t>
            </w:r>
          </w:p>
          <w:p w14:paraId="40605BB1" w14:textId="0BDAAB37" w:rsidR="00B66B2D" w:rsidRPr="00A52D53" w:rsidRDefault="00B66B2D" w:rsidP="00B66B2D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52D53">
              <w:rPr>
                <w:rFonts w:eastAsia="Times New Roman"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373" w:type="dxa"/>
          </w:tcPr>
          <w:p w14:paraId="6EC7A41F" w14:textId="77777777" w:rsidR="00B66B2D" w:rsidRPr="00A52D53" w:rsidRDefault="00B66B2D" w:rsidP="00B66B2D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52D53">
              <w:rPr>
                <w:rFonts w:eastAsia="Times New Roman" w:cstheme="minorHAnsi"/>
                <w:sz w:val="24"/>
                <w:szCs w:val="24"/>
              </w:rPr>
              <w:lastRenderedPageBreak/>
              <w:t>Ocena spełnienia kryterium polega na przypisaniu mu wartości logicznej TAK/NIE.</w:t>
            </w:r>
          </w:p>
          <w:p w14:paraId="7BF02934" w14:textId="77777777" w:rsidR="00B66B2D" w:rsidRPr="00A52D53" w:rsidRDefault="00B66B2D" w:rsidP="00B66B2D">
            <w:pPr>
              <w:spacing w:after="120" w:line="276" w:lineRule="auto"/>
              <w:rPr>
                <w:rFonts w:eastAsia="Times New Roman" w:cstheme="minorHAnsi"/>
                <w:iCs/>
                <w:sz w:val="24"/>
                <w:szCs w:val="24"/>
              </w:rPr>
            </w:pPr>
            <w:r w:rsidRPr="00A52D53">
              <w:rPr>
                <w:rFonts w:eastAsia="Times New Roman" w:cstheme="minorHAnsi"/>
                <w:iCs/>
                <w:sz w:val="24"/>
                <w:szCs w:val="24"/>
              </w:rPr>
              <w:t xml:space="preserve">Kryterium fakultatywne – spełnienie kryterium nie jest konieczne do przyznania dofinansowania (tj. przyznanie 0 punktów nie dyskwalifikuje z możliwości uzyskania dofinansowania). </w:t>
            </w:r>
          </w:p>
          <w:p w14:paraId="4769AF0B" w14:textId="77777777" w:rsidR="00B66B2D" w:rsidRPr="00A52D53" w:rsidRDefault="00B66B2D" w:rsidP="00B66B2D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52D53">
              <w:rPr>
                <w:rFonts w:cstheme="minorHAnsi"/>
                <w:color w:val="000000"/>
                <w:sz w:val="24"/>
                <w:szCs w:val="24"/>
              </w:rPr>
              <w:t xml:space="preserve">Ocena spełnienia kryterium będzie polegała na: </w:t>
            </w:r>
          </w:p>
          <w:p w14:paraId="3C6D1C47" w14:textId="20B1B736" w:rsidR="00B66B2D" w:rsidRDefault="00B66B2D" w:rsidP="00B66B2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52D53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przyznaniu </w:t>
            </w:r>
            <w:r w:rsidRPr="00A52D5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10 punktów </w:t>
            </w:r>
            <w:r w:rsidRPr="00A52D53">
              <w:rPr>
                <w:rFonts w:cstheme="minorHAnsi"/>
                <w:color w:val="000000"/>
                <w:sz w:val="24"/>
                <w:szCs w:val="24"/>
              </w:rPr>
              <w:t>– w przypadku spełnienia kryterium,</w:t>
            </w:r>
          </w:p>
          <w:p w14:paraId="4BAA5BE2" w14:textId="40E29D1F" w:rsidR="00B66B2D" w:rsidRPr="004B29A4" w:rsidRDefault="00B66B2D" w:rsidP="00B66B2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B29A4">
              <w:rPr>
                <w:rFonts w:cstheme="minorHAnsi"/>
                <w:color w:val="000000"/>
                <w:sz w:val="24"/>
                <w:szCs w:val="24"/>
              </w:rPr>
              <w:t>przyznaniu 0 punktów – w przypadku niespełnienia kryterium.</w:t>
            </w:r>
          </w:p>
        </w:tc>
        <w:tc>
          <w:tcPr>
            <w:tcW w:w="2013" w:type="dxa"/>
            <w:shd w:val="clear" w:color="auto" w:fill="auto"/>
          </w:tcPr>
          <w:p w14:paraId="6193CAFC" w14:textId="7C6CCFCF" w:rsidR="00B66B2D" w:rsidRDefault="00B66B2D" w:rsidP="00B66B2D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lastRenderedPageBreak/>
              <w:t>2, 3</w:t>
            </w:r>
          </w:p>
        </w:tc>
      </w:tr>
      <w:bookmarkEnd w:id="2"/>
    </w:tbl>
    <w:p w14:paraId="6B423F40" w14:textId="77777777" w:rsidR="00A52D53" w:rsidRDefault="00A52D53" w:rsidP="00A52D53">
      <w:pPr>
        <w:spacing w:line="276" w:lineRule="auto"/>
        <w:rPr>
          <w:b/>
          <w:sz w:val="36"/>
          <w:szCs w:val="36"/>
        </w:rPr>
      </w:pPr>
    </w:p>
    <w:p w14:paraId="14CACF1F" w14:textId="2229D87B" w:rsidR="00E06033" w:rsidRDefault="00E06033">
      <w:pPr>
        <w:rPr>
          <w:b/>
          <w:sz w:val="36"/>
          <w:szCs w:val="36"/>
        </w:rPr>
      </w:pPr>
    </w:p>
    <w:sectPr w:rsidR="00E06033" w:rsidSect="00BC26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5CA8BB" w14:textId="77777777" w:rsidR="003B5473" w:rsidRDefault="003B5473" w:rsidP="008F5A36">
      <w:pPr>
        <w:spacing w:after="0" w:line="240" w:lineRule="auto"/>
      </w:pPr>
      <w:r>
        <w:separator/>
      </w:r>
    </w:p>
  </w:endnote>
  <w:endnote w:type="continuationSeparator" w:id="0">
    <w:p w14:paraId="79F39C71" w14:textId="77777777" w:rsidR="003B5473" w:rsidRDefault="003B5473" w:rsidP="008F5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5BBDD0" w14:textId="77777777" w:rsidR="00566602" w:rsidRDefault="0056660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44958" w14:textId="77777777" w:rsidR="00566602" w:rsidRDefault="0056660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DD5F0" w14:textId="77777777" w:rsidR="00566602" w:rsidRDefault="005666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D784D0" w14:textId="77777777" w:rsidR="003B5473" w:rsidRDefault="003B5473" w:rsidP="008F5A36">
      <w:pPr>
        <w:spacing w:after="0" w:line="240" w:lineRule="auto"/>
      </w:pPr>
      <w:r>
        <w:separator/>
      </w:r>
    </w:p>
  </w:footnote>
  <w:footnote w:type="continuationSeparator" w:id="0">
    <w:p w14:paraId="6415A683" w14:textId="77777777" w:rsidR="003B5473" w:rsidRDefault="003B5473" w:rsidP="008F5A36">
      <w:pPr>
        <w:spacing w:after="0" w:line="240" w:lineRule="auto"/>
      </w:pPr>
      <w:r>
        <w:continuationSeparator/>
      </w:r>
    </w:p>
  </w:footnote>
  <w:footnote w:id="1">
    <w:p w14:paraId="587FF97F" w14:textId="77777777" w:rsidR="00A52D53" w:rsidRPr="00445FB3" w:rsidRDefault="00A52D53" w:rsidP="00A52D5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45FB3">
        <w:t xml:space="preserve">Działania komplementarne to np. korzystanie: z budynków  zakupionych lub wyremontowanych ze środków unijnych/krajowych, z wyposażenia/narzędzi zakupionych ze środków unijnych/krajowych, wykorzystywanie wiedzy nabytej na kursach/szkoleniach/studiach ze środków unijnych lub krajowych. </w:t>
      </w:r>
    </w:p>
    <w:p w14:paraId="40936656" w14:textId="77777777" w:rsidR="00A52D53" w:rsidRDefault="00A52D53" w:rsidP="00A52D5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70588" w14:textId="77777777" w:rsidR="00566602" w:rsidRDefault="0056660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569648" w14:textId="77777777" w:rsidR="00566602" w:rsidRDefault="0056660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FDAA6" w14:textId="5985B515" w:rsidR="00566602" w:rsidRDefault="00566602" w:rsidP="00BC26F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980DE49" wp14:editId="5FDC99CB">
          <wp:extent cx="5760720" cy="446405"/>
          <wp:effectExtent l="0" t="0" r="0" b="0"/>
          <wp:docPr id="3" name="Obraz 3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znaków tj.: &#10;Znak marki Fundusze Europejskie dla Świętokrzyskiego, &#10;Znak barw Rzeczpospolitej Polskiej, Znak UE, Znak województwa świętokrzyskie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6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051F3"/>
    <w:multiLevelType w:val="hybridMultilevel"/>
    <w:tmpl w:val="38FC9E8C"/>
    <w:lvl w:ilvl="0" w:tplc="ED50B4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1208C"/>
    <w:multiLevelType w:val="hybridMultilevel"/>
    <w:tmpl w:val="9BD6F7C2"/>
    <w:lvl w:ilvl="0" w:tplc="13F4DA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C115E7"/>
    <w:multiLevelType w:val="hybridMultilevel"/>
    <w:tmpl w:val="CD421A88"/>
    <w:lvl w:ilvl="0" w:tplc="0415000F">
      <w:start w:val="1"/>
      <w:numFmt w:val="decimal"/>
      <w:lvlText w:val="%1."/>
      <w:lvlJc w:val="left"/>
      <w:pPr>
        <w:ind w:left="241" w:hanging="360"/>
      </w:pPr>
    </w:lvl>
    <w:lvl w:ilvl="1" w:tplc="04150019" w:tentative="1">
      <w:start w:val="1"/>
      <w:numFmt w:val="lowerLetter"/>
      <w:lvlText w:val="%2."/>
      <w:lvlJc w:val="left"/>
      <w:pPr>
        <w:ind w:left="961" w:hanging="360"/>
      </w:pPr>
    </w:lvl>
    <w:lvl w:ilvl="2" w:tplc="0415001B" w:tentative="1">
      <w:start w:val="1"/>
      <w:numFmt w:val="lowerRoman"/>
      <w:lvlText w:val="%3."/>
      <w:lvlJc w:val="right"/>
      <w:pPr>
        <w:ind w:left="1681" w:hanging="180"/>
      </w:pPr>
    </w:lvl>
    <w:lvl w:ilvl="3" w:tplc="0415000F" w:tentative="1">
      <w:start w:val="1"/>
      <w:numFmt w:val="decimal"/>
      <w:lvlText w:val="%4."/>
      <w:lvlJc w:val="left"/>
      <w:pPr>
        <w:ind w:left="2401" w:hanging="360"/>
      </w:pPr>
    </w:lvl>
    <w:lvl w:ilvl="4" w:tplc="04150019" w:tentative="1">
      <w:start w:val="1"/>
      <w:numFmt w:val="lowerLetter"/>
      <w:lvlText w:val="%5."/>
      <w:lvlJc w:val="left"/>
      <w:pPr>
        <w:ind w:left="3121" w:hanging="360"/>
      </w:pPr>
    </w:lvl>
    <w:lvl w:ilvl="5" w:tplc="0415001B" w:tentative="1">
      <w:start w:val="1"/>
      <w:numFmt w:val="lowerRoman"/>
      <w:lvlText w:val="%6."/>
      <w:lvlJc w:val="right"/>
      <w:pPr>
        <w:ind w:left="3841" w:hanging="180"/>
      </w:pPr>
    </w:lvl>
    <w:lvl w:ilvl="6" w:tplc="0415000F" w:tentative="1">
      <w:start w:val="1"/>
      <w:numFmt w:val="decimal"/>
      <w:lvlText w:val="%7."/>
      <w:lvlJc w:val="left"/>
      <w:pPr>
        <w:ind w:left="4561" w:hanging="360"/>
      </w:pPr>
    </w:lvl>
    <w:lvl w:ilvl="7" w:tplc="04150019" w:tentative="1">
      <w:start w:val="1"/>
      <w:numFmt w:val="lowerLetter"/>
      <w:lvlText w:val="%8."/>
      <w:lvlJc w:val="left"/>
      <w:pPr>
        <w:ind w:left="5281" w:hanging="360"/>
      </w:pPr>
    </w:lvl>
    <w:lvl w:ilvl="8" w:tplc="0415001B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3" w15:restartNumberingAfterBreak="0">
    <w:nsid w:val="0AF61F2E"/>
    <w:multiLevelType w:val="hybridMultilevel"/>
    <w:tmpl w:val="E2A432AE"/>
    <w:lvl w:ilvl="0" w:tplc="8F90337E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16B97D69"/>
    <w:multiLevelType w:val="hybridMultilevel"/>
    <w:tmpl w:val="0D40B636"/>
    <w:lvl w:ilvl="0" w:tplc="B714F998">
      <w:start w:val="1"/>
      <w:numFmt w:val="decimal"/>
      <w:lvlText w:val="%1."/>
      <w:lvlJc w:val="left"/>
      <w:pPr>
        <w:ind w:left="149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1A55600F"/>
    <w:multiLevelType w:val="hybridMultilevel"/>
    <w:tmpl w:val="CCA2F912"/>
    <w:lvl w:ilvl="0" w:tplc="13F4DA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F5237B"/>
    <w:multiLevelType w:val="hybridMultilevel"/>
    <w:tmpl w:val="AA1A5D08"/>
    <w:lvl w:ilvl="0" w:tplc="6DCA390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DB2F18"/>
    <w:multiLevelType w:val="hybridMultilevel"/>
    <w:tmpl w:val="6CFA3464"/>
    <w:lvl w:ilvl="0" w:tplc="792ABF06">
      <w:start w:val="1"/>
      <w:numFmt w:val="decimal"/>
      <w:lvlText w:val="2.4.%1.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72E24"/>
    <w:multiLevelType w:val="hybridMultilevel"/>
    <w:tmpl w:val="BA9C8D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022FC8"/>
    <w:multiLevelType w:val="hybridMultilevel"/>
    <w:tmpl w:val="6CFA3464"/>
    <w:lvl w:ilvl="0" w:tplc="FFFFFFFF">
      <w:start w:val="1"/>
      <w:numFmt w:val="decimal"/>
      <w:lvlText w:val="2.4.%1.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07AE1"/>
    <w:multiLevelType w:val="hybridMultilevel"/>
    <w:tmpl w:val="BA9C8D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D6483E"/>
    <w:multiLevelType w:val="hybridMultilevel"/>
    <w:tmpl w:val="67FCB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C0C32"/>
    <w:multiLevelType w:val="hybridMultilevel"/>
    <w:tmpl w:val="5C1AE6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DA5F38"/>
    <w:multiLevelType w:val="hybridMultilevel"/>
    <w:tmpl w:val="4702AD78"/>
    <w:lvl w:ilvl="0" w:tplc="1E0405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7048E4"/>
    <w:multiLevelType w:val="hybridMultilevel"/>
    <w:tmpl w:val="CD421A88"/>
    <w:lvl w:ilvl="0" w:tplc="FFFFFFFF">
      <w:start w:val="1"/>
      <w:numFmt w:val="decimal"/>
      <w:lvlText w:val="%1."/>
      <w:lvlJc w:val="left"/>
      <w:pPr>
        <w:ind w:left="241" w:hanging="360"/>
      </w:pPr>
    </w:lvl>
    <w:lvl w:ilvl="1" w:tplc="FFFFFFFF" w:tentative="1">
      <w:start w:val="1"/>
      <w:numFmt w:val="lowerLetter"/>
      <w:lvlText w:val="%2."/>
      <w:lvlJc w:val="left"/>
      <w:pPr>
        <w:ind w:left="961" w:hanging="360"/>
      </w:pPr>
    </w:lvl>
    <w:lvl w:ilvl="2" w:tplc="FFFFFFFF" w:tentative="1">
      <w:start w:val="1"/>
      <w:numFmt w:val="lowerRoman"/>
      <w:lvlText w:val="%3."/>
      <w:lvlJc w:val="right"/>
      <w:pPr>
        <w:ind w:left="1681" w:hanging="180"/>
      </w:pPr>
    </w:lvl>
    <w:lvl w:ilvl="3" w:tplc="FFFFFFFF" w:tentative="1">
      <w:start w:val="1"/>
      <w:numFmt w:val="decimal"/>
      <w:lvlText w:val="%4."/>
      <w:lvlJc w:val="left"/>
      <w:pPr>
        <w:ind w:left="2401" w:hanging="360"/>
      </w:pPr>
    </w:lvl>
    <w:lvl w:ilvl="4" w:tplc="FFFFFFFF" w:tentative="1">
      <w:start w:val="1"/>
      <w:numFmt w:val="lowerLetter"/>
      <w:lvlText w:val="%5."/>
      <w:lvlJc w:val="left"/>
      <w:pPr>
        <w:ind w:left="3121" w:hanging="360"/>
      </w:pPr>
    </w:lvl>
    <w:lvl w:ilvl="5" w:tplc="FFFFFFFF" w:tentative="1">
      <w:start w:val="1"/>
      <w:numFmt w:val="lowerRoman"/>
      <w:lvlText w:val="%6."/>
      <w:lvlJc w:val="right"/>
      <w:pPr>
        <w:ind w:left="3841" w:hanging="180"/>
      </w:pPr>
    </w:lvl>
    <w:lvl w:ilvl="6" w:tplc="FFFFFFFF" w:tentative="1">
      <w:start w:val="1"/>
      <w:numFmt w:val="decimal"/>
      <w:lvlText w:val="%7."/>
      <w:lvlJc w:val="left"/>
      <w:pPr>
        <w:ind w:left="4561" w:hanging="360"/>
      </w:pPr>
    </w:lvl>
    <w:lvl w:ilvl="7" w:tplc="FFFFFFFF" w:tentative="1">
      <w:start w:val="1"/>
      <w:numFmt w:val="lowerLetter"/>
      <w:lvlText w:val="%8."/>
      <w:lvlJc w:val="left"/>
      <w:pPr>
        <w:ind w:left="5281" w:hanging="360"/>
      </w:pPr>
    </w:lvl>
    <w:lvl w:ilvl="8" w:tplc="FFFFFFFF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15" w15:restartNumberingAfterBreak="0">
    <w:nsid w:val="5F0B69D4"/>
    <w:multiLevelType w:val="hybridMultilevel"/>
    <w:tmpl w:val="404C0A72"/>
    <w:lvl w:ilvl="0" w:tplc="EEAA95E4">
      <w:start w:val="1"/>
      <w:numFmt w:val="bullet"/>
      <w:lvlText w:val=""/>
      <w:lvlJc w:val="left"/>
      <w:pPr>
        <w:ind w:left="621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abstractNum w:abstractNumId="16" w15:restartNumberingAfterBreak="0">
    <w:nsid w:val="61680B52"/>
    <w:multiLevelType w:val="hybridMultilevel"/>
    <w:tmpl w:val="70D4D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7B202D"/>
    <w:multiLevelType w:val="hybridMultilevel"/>
    <w:tmpl w:val="656EC6C0"/>
    <w:lvl w:ilvl="0" w:tplc="EEAA95E4">
      <w:start w:val="1"/>
      <w:numFmt w:val="bullet"/>
      <w:lvlText w:val="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68345956"/>
    <w:multiLevelType w:val="hybridMultilevel"/>
    <w:tmpl w:val="F9F25142"/>
    <w:lvl w:ilvl="0" w:tplc="E1A05DB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441983"/>
    <w:multiLevelType w:val="hybridMultilevel"/>
    <w:tmpl w:val="E438D628"/>
    <w:lvl w:ilvl="0" w:tplc="470AD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971CAF"/>
    <w:multiLevelType w:val="hybridMultilevel"/>
    <w:tmpl w:val="91A4DCD4"/>
    <w:lvl w:ilvl="0" w:tplc="BA06E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6FCAF6B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0F5DF8"/>
    <w:multiLevelType w:val="hybridMultilevel"/>
    <w:tmpl w:val="31B8E1EC"/>
    <w:lvl w:ilvl="0" w:tplc="8F90337E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78CD0FEB"/>
    <w:multiLevelType w:val="hybridMultilevel"/>
    <w:tmpl w:val="F3FA4D18"/>
    <w:lvl w:ilvl="0" w:tplc="EEAA95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0"/>
  </w:num>
  <w:num w:numId="4">
    <w:abstractNumId w:val="15"/>
  </w:num>
  <w:num w:numId="5">
    <w:abstractNumId w:val="10"/>
  </w:num>
  <w:num w:numId="6">
    <w:abstractNumId w:val="2"/>
  </w:num>
  <w:num w:numId="7">
    <w:abstractNumId w:val="17"/>
  </w:num>
  <w:num w:numId="8">
    <w:abstractNumId w:val="22"/>
  </w:num>
  <w:num w:numId="9">
    <w:abstractNumId w:val="7"/>
  </w:num>
  <w:num w:numId="10">
    <w:abstractNumId w:val="8"/>
  </w:num>
  <w:num w:numId="11">
    <w:abstractNumId w:val="5"/>
  </w:num>
  <w:num w:numId="12">
    <w:abstractNumId w:val="9"/>
  </w:num>
  <w:num w:numId="13">
    <w:abstractNumId w:val="0"/>
  </w:num>
  <w:num w:numId="14">
    <w:abstractNumId w:val="11"/>
  </w:num>
  <w:num w:numId="15">
    <w:abstractNumId w:val="19"/>
  </w:num>
  <w:num w:numId="16">
    <w:abstractNumId w:val="14"/>
  </w:num>
  <w:num w:numId="17">
    <w:abstractNumId w:val="18"/>
  </w:num>
  <w:num w:numId="18">
    <w:abstractNumId w:val="1"/>
  </w:num>
  <w:num w:numId="19">
    <w:abstractNumId w:val="3"/>
  </w:num>
  <w:num w:numId="20">
    <w:abstractNumId w:val="21"/>
  </w:num>
  <w:num w:numId="21">
    <w:abstractNumId w:val="12"/>
  </w:num>
  <w:num w:numId="22">
    <w:abstractNumId w:val="1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C40"/>
    <w:rsid w:val="0001583E"/>
    <w:rsid w:val="00024A88"/>
    <w:rsid w:val="000530E2"/>
    <w:rsid w:val="00085902"/>
    <w:rsid w:val="000B0CBF"/>
    <w:rsid w:val="000B37B8"/>
    <w:rsid w:val="000B3F8E"/>
    <w:rsid w:val="000D1EA9"/>
    <w:rsid w:val="000F420F"/>
    <w:rsid w:val="001070A5"/>
    <w:rsid w:val="00136843"/>
    <w:rsid w:val="001716BD"/>
    <w:rsid w:val="00173217"/>
    <w:rsid w:val="00175BC6"/>
    <w:rsid w:val="00187F3E"/>
    <w:rsid w:val="001D1DBF"/>
    <w:rsid w:val="001E55D7"/>
    <w:rsid w:val="00221363"/>
    <w:rsid w:val="00233B25"/>
    <w:rsid w:val="0024564C"/>
    <w:rsid w:val="00254282"/>
    <w:rsid w:val="00293CD4"/>
    <w:rsid w:val="002E479C"/>
    <w:rsid w:val="002E734C"/>
    <w:rsid w:val="003069A5"/>
    <w:rsid w:val="00315160"/>
    <w:rsid w:val="00317613"/>
    <w:rsid w:val="00330474"/>
    <w:rsid w:val="003414A2"/>
    <w:rsid w:val="00376CEA"/>
    <w:rsid w:val="003A1BCB"/>
    <w:rsid w:val="003B5473"/>
    <w:rsid w:val="003B6E5B"/>
    <w:rsid w:val="003E3AC3"/>
    <w:rsid w:val="003E5181"/>
    <w:rsid w:val="00431DF6"/>
    <w:rsid w:val="00445810"/>
    <w:rsid w:val="004631A8"/>
    <w:rsid w:val="004A1F69"/>
    <w:rsid w:val="004B29A4"/>
    <w:rsid w:val="004C1206"/>
    <w:rsid w:val="004C6942"/>
    <w:rsid w:val="004D1FD5"/>
    <w:rsid w:val="00513916"/>
    <w:rsid w:val="00517203"/>
    <w:rsid w:val="00521516"/>
    <w:rsid w:val="00566602"/>
    <w:rsid w:val="00592BA5"/>
    <w:rsid w:val="005C2830"/>
    <w:rsid w:val="0060610D"/>
    <w:rsid w:val="00610FF2"/>
    <w:rsid w:val="00615190"/>
    <w:rsid w:val="006441BB"/>
    <w:rsid w:val="00677FA6"/>
    <w:rsid w:val="00683073"/>
    <w:rsid w:val="006B3FCE"/>
    <w:rsid w:val="006E23D6"/>
    <w:rsid w:val="007F21D6"/>
    <w:rsid w:val="007F6513"/>
    <w:rsid w:val="00816729"/>
    <w:rsid w:val="00835F1D"/>
    <w:rsid w:val="008629FD"/>
    <w:rsid w:val="008849DC"/>
    <w:rsid w:val="00897CA2"/>
    <w:rsid w:val="008C634B"/>
    <w:rsid w:val="008D4B33"/>
    <w:rsid w:val="008F5A36"/>
    <w:rsid w:val="00910263"/>
    <w:rsid w:val="009140B1"/>
    <w:rsid w:val="00956752"/>
    <w:rsid w:val="00965960"/>
    <w:rsid w:val="00975E84"/>
    <w:rsid w:val="00976218"/>
    <w:rsid w:val="009873EF"/>
    <w:rsid w:val="00997EDF"/>
    <w:rsid w:val="009A43D6"/>
    <w:rsid w:val="009D0AED"/>
    <w:rsid w:val="009E448E"/>
    <w:rsid w:val="00A22897"/>
    <w:rsid w:val="00A33754"/>
    <w:rsid w:val="00A51A70"/>
    <w:rsid w:val="00A52D53"/>
    <w:rsid w:val="00A60608"/>
    <w:rsid w:val="00A90437"/>
    <w:rsid w:val="00AB49B2"/>
    <w:rsid w:val="00AF5EFA"/>
    <w:rsid w:val="00B00EFA"/>
    <w:rsid w:val="00B212BD"/>
    <w:rsid w:val="00B3489A"/>
    <w:rsid w:val="00B66B2D"/>
    <w:rsid w:val="00B66C58"/>
    <w:rsid w:val="00BC2196"/>
    <w:rsid w:val="00BC26FA"/>
    <w:rsid w:val="00BC514A"/>
    <w:rsid w:val="00C228A8"/>
    <w:rsid w:val="00C24E01"/>
    <w:rsid w:val="00C30D7D"/>
    <w:rsid w:val="00C377AF"/>
    <w:rsid w:val="00C76FF2"/>
    <w:rsid w:val="00C861B3"/>
    <w:rsid w:val="00CD6B77"/>
    <w:rsid w:val="00CE0087"/>
    <w:rsid w:val="00CE7117"/>
    <w:rsid w:val="00D0758B"/>
    <w:rsid w:val="00D16813"/>
    <w:rsid w:val="00D312B8"/>
    <w:rsid w:val="00D76940"/>
    <w:rsid w:val="00D8541F"/>
    <w:rsid w:val="00D91C40"/>
    <w:rsid w:val="00DA6FDB"/>
    <w:rsid w:val="00DC0586"/>
    <w:rsid w:val="00DD48D3"/>
    <w:rsid w:val="00DE67E3"/>
    <w:rsid w:val="00DF72DC"/>
    <w:rsid w:val="00E06033"/>
    <w:rsid w:val="00E37986"/>
    <w:rsid w:val="00E63967"/>
    <w:rsid w:val="00E73FAE"/>
    <w:rsid w:val="00EE08A4"/>
    <w:rsid w:val="00EE6B16"/>
    <w:rsid w:val="00F11FC8"/>
    <w:rsid w:val="00F51337"/>
    <w:rsid w:val="00F716BC"/>
    <w:rsid w:val="00F75B3E"/>
    <w:rsid w:val="00FC232E"/>
    <w:rsid w:val="00FD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7DA6A"/>
  <w15:docId w15:val="{2D66869B-E9BC-47E4-B25A-F44E1915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1C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Akapit z listą BS Znak,Akapit z listą1 Znak,Obiekt Znak,List Paragraph1 Znak,01ListaArabska Znak,List Paragraph Znak"/>
    <w:link w:val="Akapitzlist"/>
    <w:uiPriority w:val="99"/>
    <w:locked/>
    <w:rsid w:val="00D91C40"/>
    <w:rPr>
      <w:rFonts w:ascii="Calibri" w:eastAsia="Calibri" w:hAnsi="Calibri"/>
    </w:rPr>
  </w:style>
  <w:style w:type="paragraph" w:styleId="Akapitzlist">
    <w:name w:val="List Paragraph"/>
    <w:aliases w:val="Akapit z listą BS,Akapit z listą1,Obiekt,List Paragraph1,01ListaArabska,List Paragraph"/>
    <w:basedOn w:val="Normalny"/>
    <w:link w:val="AkapitzlistZnak"/>
    <w:uiPriority w:val="99"/>
    <w:qFormat/>
    <w:rsid w:val="00D91C40"/>
    <w:pPr>
      <w:spacing w:after="0" w:line="240" w:lineRule="auto"/>
      <w:ind w:left="720"/>
      <w:contextualSpacing/>
    </w:pPr>
    <w:rPr>
      <w:rFonts w:ascii="Calibri" w:eastAsia="Calibri" w:hAnsi="Calibri"/>
    </w:rPr>
  </w:style>
  <w:style w:type="paragraph" w:customStyle="1" w:styleId="Default">
    <w:name w:val="Default"/>
    <w:rsid w:val="00D91C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6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03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F5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A36"/>
  </w:style>
  <w:style w:type="paragraph" w:styleId="Stopka">
    <w:name w:val="footer"/>
    <w:basedOn w:val="Normalny"/>
    <w:link w:val="StopkaZnak"/>
    <w:uiPriority w:val="99"/>
    <w:unhideWhenUsed/>
    <w:rsid w:val="008F5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A36"/>
  </w:style>
  <w:style w:type="character" w:styleId="Odwoanieprzypisudolnego">
    <w:name w:val="footnote reference"/>
    <w:aliases w:val="Footnote Reference Number"/>
    <w:uiPriority w:val="99"/>
    <w:unhideWhenUsed/>
    <w:rsid w:val="00A52D5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2D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2D53"/>
    <w:rPr>
      <w:sz w:val="20"/>
      <w:szCs w:val="20"/>
    </w:rPr>
  </w:style>
  <w:style w:type="paragraph" w:styleId="Poprawka">
    <w:name w:val="Revision"/>
    <w:hidden/>
    <w:uiPriority w:val="99"/>
    <w:semiHidden/>
    <w:rsid w:val="009102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4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39C8D-321A-4BB1-A820-500F05F8C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8</Pages>
  <Words>1314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Lizis</dc:creator>
  <cp:keywords/>
  <dc:description/>
  <cp:lastModifiedBy>Brzezińska, Edyta</cp:lastModifiedBy>
  <cp:revision>54</cp:revision>
  <cp:lastPrinted>2021-01-13T07:42:00Z</cp:lastPrinted>
  <dcterms:created xsi:type="dcterms:W3CDTF">2021-01-27T12:51:00Z</dcterms:created>
  <dcterms:modified xsi:type="dcterms:W3CDTF">2023-03-30T06:17:00Z</dcterms:modified>
</cp:coreProperties>
</file>