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049" w14:textId="137443E6" w:rsidR="001D6A56" w:rsidRPr="0097379B" w:rsidRDefault="001D6A56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14:paraId="51C73F93" w14:textId="25615064" w:rsidR="001D6A56" w:rsidRPr="0097379B" w:rsidRDefault="001C2F7F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 xml:space="preserve">REGULAMIN </w:t>
      </w:r>
      <w:r w:rsidR="00930433">
        <w:rPr>
          <w:rFonts w:ascii="Tahoma" w:hAnsi="Tahoma" w:cs="Tahoma"/>
          <w:b/>
          <w:sz w:val="36"/>
          <w:szCs w:val="36"/>
        </w:rPr>
        <w:t>WYBORU PROJE</w:t>
      </w:r>
      <w:r w:rsidR="00582BE2">
        <w:rPr>
          <w:rFonts w:ascii="Tahoma" w:hAnsi="Tahoma" w:cs="Tahoma"/>
          <w:b/>
          <w:sz w:val="36"/>
          <w:szCs w:val="36"/>
        </w:rPr>
        <w:t>K</w:t>
      </w:r>
      <w:r w:rsidR="00930433">
        <w:rPr>
          <w:rFonts w:ascii="Tahoma" w:hAnsi="Tahoma" w:cs="Tahoma"/>
          <w:b/>
          <w:sz w:val="36"/>
          <w:szCs w:val="36"/>
        </w:rPr>
        <w:t>TÓW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</w:t>
      </w:r>
      <w:r w:rsidRPr="0097379B">
        <w:rPr>
          <w:rFonts w:ascii="Tahoma" w:hAnsi="Tahoma" w:cs="Tahoma"/>
          <w:b/>
          <w:sz w:val="36"/>
          <w:szCs w:val="36"/>
        </w:rPr>
        <w:br/>
        <w:t>DLA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POWIATOW</w:t>
      </w:r>
      <w:r w:rsidR="00C22AA7">
        <w:rPr>
          <w:rFonts w:ascii="Tahoma" w:hAnsi="Tahoma" w:cs="Tahoma"/>
          <w:b/>
          <w:sz w:val="36"/>
          <w:szCs w:val="36"/>
        </w:rPr>
        <w:t>EGO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URZĘD</w:t>
      </w:r>
      <w:r w:rsidR="00C22AA7">
        <w:rPr>
          <w:rFonts w:ascii="Tahoma" w:hAnsi="Tahoma" w:cs="Tahoma"/>
          <w:b/>
          <w:sz w:val="36"/>
          <w:szCs w:val="36"/>
        </w:rPr>
        <w:t>U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PRACY </w:t>
      </w:r>
      <w:r w:rsidRPr="0097379B">
        <w:rPr>
          <w:rFonts w:ascii="Tahoma" w:hAnsi="Tahoma" w:cs="Tahoma"/>
          <w:b/>
          <w:sz w:val="36"/>
          <w:szCs w:val="36"/>
        </w:rPr>
        <w:br/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W </w:t>
      </w:r>
      <w:r w:rsidR="00C22AA7">
        <w:rPr>
          <w:rFonts w:ascii="Tahoma" w:hAnsi="Tahoma" w:cs="Tahoma"/>
          <w:b/>
          <w:sz w:val="36"/>
          <w:szCs w:val="36"/>
        </w:rPr>
        <w:t>KIELCACH</w:t>
      </w:r>
    </w:p>
    <w:p w14:paraId="63DEC6F0" w14:textId="72A90820" w:rsidR="001D6A56" w:rsidRPr="0097379B" w:rsidRDefault="00BE5F9A" w:rsidP="00BE5F9A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nr </w:t>
      </w:r>
      <w:r w:rsidR="00226AF0">
        <w:rPr>
          <w:rFonts w:ascii="Tahoma" w:hAnsi="Tahoma" w:cs="Tahoma"/>
          <w:b/>
          <w:sz w:val="36"/>
          <w:szCs w:val="36"/>
        </w:rPr>
        <w:t>FESW.10.0</w:t>
      </w:r>
      <w:r w:rsidR="00D01A25">
        <w:rPr>
          <w:rFonts w:ascii="Tahoma" w:hAnsi="Tahoma" w:cs="Tahoma"/>
          <w:b/>
          <w:sz w:val="36"/>
          <w:szCs w:val="36"/>
        </w:rPr>
        <w:t>1</w:t>
      </w:r>
      <w:r w:rsidR="00226AF0">
        <w:rPr>
          <w:rFonts w:ascii="Tahoma" w:hAnsi="Tahoma" w:cs="Tahoma"/>
          <w:b/>
          <w:sz w:val="36"/>
          <w:szCs w:val="36"/>
        </w:rPr>
        <w:t>-IP.01-00</w:t>
      </w:r>
      <w:r w:rsidR="00C22AA7">
        <w:rPr>
          <w:rFonts w:ascii="Tahoma" w:hAnsi="Tahoma" w:cs="Tahoma"/>
          <w:b/>
          <w:sz w:val="36"/>
          <w:szCs w:val="36"/>
        </w:rPr>
        <w:t>2</w:t>
      </w:r>
      <w:r w:rsidR="00226AF0">
        <w:rPr>
          <w:rFonts w:ascii="Tahoma" w:hAnsi="Tahoma" w:cs="Tahoma"/>
          <w:b/>
          <w:sz w:val="36"/>
          <w:szCs w:val="36"/>
        </w:rPr>
        <w:t>/23</w:t>
      </w:r>
    </w:p>
    <w:p w14:paraId="7482CB89" w14:textId="77777777" w:rsidR="001D6A56" w:rsidRPr="0097379B" w:rsidRDefault="001D6A56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>w ramach</w:t>
      </w:r>
    </w:p>
    <w:p w14:paraId="2F88A079" w14:textId="332AEAF7" w:rsidR="001D6A56" w:rsidRPr="0097379B" w:rsidRDefault="0059753C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bookmarkStart w:id="0" w:name="_Hlk130284044"/>
      <w:r>
        <w:rPr>
          <w:rFonts w:ascii="Tahoma" w:hAnsi="Tahoma" w:cs="Tahoma"/>
          <w:b/>
          <w:sz w:val="36"/>
          <w:szCs w:val="36"/>
        </w:rPr>
        <w:t>p</w:t>
      </w:r>
      <w:r w:rsidR="001C2F7F" w:rsidRPr="0097379B">
        <w:rPr>
          <w:rFonts w:ascii="Tahoma" w:hAnsi="Tahoma" w:cs="Tahoma"/>
          <w:b/>
          <w:sz w:val="36"/>
          <w:szCs w:val="36"/>
        </w:rPr>
        <w:t xml:space="preserve">rogramu </w:t>
      </w:r>
      <w:r>
        <w:rPr>
          <w:rFonts w:ascii="Tahoma" w:hAnsi="Tahoma" w:cs="Tahoma"/>
          <w:b/>
          <w:sz w:val="36"/>
          <w:szCs w:val="36"/>
        </w:rPr>
        <w:t xml:space="preserve">regionalnego </w:t>
      </w:r>
      <w:r w:rsidR="001C2F7F" w:rsidRPr="0097379B">
        <w:rPr>
          <w:rFonts w:ascii="Tahoma" w:hAnsi="Tahoma" w:cs="Tahoma"/>
          <w:b/>
          <w:sz w:val="36"/>
          <w:szCs w:val="36"/>
        </w:rPr>
        <w:t xml:space="preserve">Fundusze Europejskie </w:t>
      </w:r>
      <w:r w:rsidR="001C2F7F" w:rsidRPr="0097379B">
        <w:rPr>
          <w:rFonts w:ascii="Tahoma" w:hAnsi="Tahoma" w:cs="Tahoma"/>
          <w:b/>
          <w:sz w:val="36"/>
          <w:szCs w:val="36"/>
        </w:rPr>
        <w:br/>
        <w:t>dla Świętokrzyskiego 2021-2027</w:t>
      </w:r>
    </w:p>
    <w:bookmarkEnd w:id="0"/>
    <w:p w14:paraId="6B9A9117" w14:textId="32425ABD" w:rsidR="001D6A56" w:rsidRPr="0097379B" w:rsidRDefault="001C2F7F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>Priorytet FESW.10 Aktywni na rynku pracy</w:t>
      </w:r>
    </w:p>
    <w:p w14:paraId="27907838" w14:textId="48D8FF6D" w:rsidR="001D6A56" w:rsidRPr="0097379B" w:rsidRDefault="001C2F7F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>Działanie FESW.10.01 Aktywizacja zawodowa osób bezrobotnych i poszukujących pracy</w:t>
      </w:r>
    </w:p>
    <w:p w14:paraId="029878AC" w14:textId="2E5A042D" w:rsidR="00997BCD" w:rsidRPr="0097379B" w:rsidRDefault="00997BCD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sz w:val="36"/>
          <w:szCs w:val="36"/>
        </w:rPr>
      </w:pPr>
    </w:p>
    <w:p w14:paraId="4E5EF3D6" w14:textId="77777777" w:rsidR="00997BCD" w:rsidRPr="0097379B" w:rsidRDefault="00997BCD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sz w:val="36"/>
          <w:szCs w:val="36"/>
        </w:rPr>
      </w:pPr>
    </w:p>
    <w:p w14:paraId="345F6A82" w14:textId="4C7D9A50" w:rsidR="00997BCD" w:rsidRPr="0097379B" w:rsidRDefault="00997BCD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 xml:space="preserve">Kielce, </w:t>
      </w:r>
      <w:r w:rsidR="00C22AA7">
        <w:rPr>
          <w:rFonts w:ascii="Tahoma" w:hAnsi="Tahoma" w:cs="Tahoma"/>
          <w:b/>
          <w:sz w:val="36"/>
          <w:szCs w:val="36"/>
        </w:rPr>
        <w:t>1</w:t>
      </w:r>
      <w:r w:rsidR="008C0F45">
        <w:rPr>
          <w:rFonts w:ascii="Tahoma" w:hAnsi="Tahoma" w:cs="Tahoma"/>
          <w:b/>
          <w:sz w:val="36"/>
          <w:szCs w:val="36"/>
        </w:rPr>
        <w:t>7</w:t>
      </w:r>
      <w:r w:rsidR="00A857A8">
        <w:rPr>
          <w:rFonts w:ascii="Tahoma" w:hAnsi="Tahoma" w:cs="Tahoma"/>
          <w:b/>
          <w:sz w:val="36"/>
          <w:szCs w:val="36"/>
        </w:rPr>
        <w:t xml:space="preserve"> </w:t>
      </w:r>
      <w:r w:rsidR="00C22AA7">
        <w:rPr>
          <w:rFonts w:ascii="Tahoma" w:hAnsi="Tahoma" w:cs="Tahoma"/>
          <w:b/>
          <w:sz w:val="36"/>
          <w:szCs w:val="36"/>
        </w:rPr>
        <w:t>sierpnia</w:t>
      </w:r>
      <w:r w:rsidRPr="0097379B">
        <w:rPr>
          <w:rFonts w:ascii="Tahoma" w:hAnsi="Tahoma" w:cs="Tahoma"/>
          <w:b/>
          <w:sz w:val="36"/>
          <w:szCs w:val="36"/>
        </w:rPr>
        <w:t xml:space="preserve"> 202</w:t>
      </w:r>
      <w:r w:rsidR="001C2F7F" w:rsidRPr="0097379B">
        <w:rPr>
          <w:rFonts w:ascii="Tahoma" w:hAnsi="Tahoma" w:cs="Tahoma"/>
          <w:b/>
          <w:sz w:val="36"/>
          <w:szCs w:val="36"/>
        </w:rPr>
        <w:t>3</w:t>
      </w:r>
      <w:r w:rsidRPr="0097379B">
        <w:rPr>
          <w:rFonts w:ascii="Tahoma" w:hAnsi="Tahoma" w:cs="Tahoma"/>
          <w:b/>
          <w:sz w:val="36"/>
          <w:szCs w:val="36"/>
        </w:rPr>
        <w:t xml:space="preserve"> r.</w:t>
      </w:r>
    </w:p>
    <w:p w14:paraId="6C60D368" w14:textId="419CB884" w:rsidR="001D6A56" w:rsidRPr="0097379B" w:rsidRDefault="001D6A56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br w:type="page"/>
      </w:r>
    </w:p>
    <w:p w14:paraId="33E11CE6" w14:textId="77777777" w:rsidR="001D6A56" w:rsidRPr="0097379B" w:rsidRDefault="001D6A56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sz w:val="24"/>
          <w:szCs w:val="24"/>
        </w:rPr>
        <w:lastRenderedPageBreak/>
        <w:t>SPIS TREŚCI</w:t>
      </w:r>
    </w:p>
    <w:bookmarkStart w:id="1" w:name="_Toc134186405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eastAsia="en-US"/>
        </w:rPr>
        <w:id w:val="-1411760556"/>
        <w:docPartObj>
          <w:docPartGallery w:val="Table of Contents"/>
          <w:docPartUnique/>
        </w:docPartObj>
      </w:sdtPr>
      <w:sdtContent>
        <w:bookmarkEnd w:id="1" w:displacedByCustomXml="prev"/>
        <w:p w14:paraId="1285C47E" w14:textId="08E20C7A" w:rsidR="004A5664" w:rsidRPr="004A5664" w:rsidRDefault="004A5664">
          <w:pPr>
            <w:pStyle w:val="Nagwekspisutreci"/>
            <w:rPr>
              <w:rFonts w:ascii="Tahoma" w:hAnsi="Tahoma" w:cs="Tahoma"/>
              <w:b w:val="0"/>
              <w:bCs w:val="0"/>
              <w:sz w:val="24"/>
              <w:szCs w:val="24"/>
            </w:rPr>
          </w:pPr>
        </w:p>
        <w:p w14:paraId="21EADB09" w14:textId="4E217C72" w:rsidR="004A5664" w:rsidRPr="004A5664" w:rsidRDefault="004A5664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4A5664">
            <w:rPr>
              <w:rFonts w:ascii="Tahoma" w:hAnsi="Tahoma" w:cs="Tahoma"/>
              <w:b w:val="0"/>
              <w:sz w:val="24"/>
              <w:szCs w:val="24"/>
            </w:rPr>
            <w:fldChar w:fldCharType="begin"/>
          </w:r>
          <w:r w:rsidRPr="004A5664">
            <w:rPr>
              <w:rFonts w:ascii="Tahoma" w:hAnsi="Tahoma" w:cs="Tahoma"/>
              <w:b w:val="0"/>
              <w:sz w:val="24"/>
              <w:szCs w:val="24"/>
            </w:rPr>
            <w:instrText xml:space="preserve"> TOC \o "1-3" \h \z \u </w:instrText>
          </w:r>
          <w:r w:rsidRPr="004A5664">
            <w:rPr>
              <w:rFonts w:ascii="Tahoma" w:hAnsi="Tahoma" w:cs="Tahoma"/>
              <w:b w:val="0"/>
              <w:sz w:val="24"/>
              <w:szCs w:val="24"/>
            </w:rPr>
            <w:fldChar w:fldCharType="separate"/>
          </w:r>
          <w:hyperlink w:anchor="_Toc134186405" w:history="1">
            <w:r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Spis treści</w:t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_Toc134186405 \h </w:instrText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2</w:t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1B90B" w14:textId="7A013EA2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6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Wykaz skrótów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_Toc134186406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3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AD7D" w14:textId="771D0CD4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7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Informacje ogólne.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_Toc134186407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5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009417" w14:textId="09E562D1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8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Podstawy prawne ogłaszania naboru.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_Toc134186408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7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3DFD9C" w14:textId="414E8CF1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9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Informacje na temat zmiany Regulaminu naboru.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_Toc134186409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10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373FE9" w14:textId="7735E4E7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0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IV.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Kwota przeznaczoną na dofinansowanie projektów.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_Toc134186410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10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9B993F" w14:textId="0CA0D390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1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Termin, forma i miejsce składania wniosku o dofinansowanie.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_Toc134186411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11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52EA4A" w14:textId="2032AD30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2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Grupy docelowe.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_Toc134186412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13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F30202" w14:textId="2A516558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3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Wykaz wskaźników dotyczących Działania 10.1 FEŚ 2021-2027.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_Toc134186413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14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A0DA7F" w14:textId="7BDB1B1A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4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VIII.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Kryteria wyboru projektów.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_Toc134186414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17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EB16D4" w14:textId="1A046D0E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5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IX.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Sposób wyboru projektów do dofinansowania.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_Toc134186415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18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D76A94" w14:textId="2A0D10D6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6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Załączniki do wniosku o dofinansowanie projektu.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_Toc134186416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18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208604" w14:textId="3A60233B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7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Uzupełnianie lub poprawianie wniosku o dofinansowanie projektu.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_Toc134186417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19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C1EE31" w14:textId="13FED4B8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8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Zawarcie umowy o dofinansowanie.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_Toc134186418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20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BA41F" w14:textId="78183688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9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XIII.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Załączniki.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_Toc134186419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C0F45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21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CFCEA5" w14:textId="4B181927" w:rsidR="004A5664" w:rsidRDefault="004A5664">
          <w:r w:rsidRPr="004A5664">
            <w:rPr>
              <w:rFonts w:ascii="Tahoma" w:hAnsi="Tahoma" w:cs="Tahoma"/>
              <w:sz w:val="24"/>
              <w:szCs w:val="24"/>
            </w:rPr>
            <w:fldChar w:fldCharType="end"/>
          </w:r>
        </w:p>
      </w:sdtContent>
    </w:sdt>
    <w:p w14:paraId="55FC3071" w14:textId="77777777" w:rsidR="00A1420F" w:rsidRPr="00A1420F" w:rsidRDefault="00A1420F" w:rsidP="00A1420F">
      <w:pPr>
        <w:rPr>
          <w:lang w:val="x-none" w:eastAsia="ar-SA"/>
        </w:rPr>
      </w:pPr>
    </w:p>
    <w:p w14:paraId="65447BED" w14:textId="77777777" w:rsidR="00A1420F" w:rsidRPr="00A1420F" w:rsidRDefault="00A1420F" w:rsidP="00A1420F">
      <w:pPr>
        <w:rPr>
          <w:lang w:val="x-none" w:eastAsia="ar-SA"/>
        </w:rPr>
      </w:pPr>
    </w:p>
    <w:p w14:paraId="0376FE95" w14:textId="6EDE3E68" w:rsidR="00A1420F" w:rsidRDefault="00A1420F" w:rsidP="00A1420F">
      <w:pPr>
        <w:tabs>
          <w:tab w:val="left" w:pos="2240"/>
        </w:tabs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tab/>
      </w:r>
    </w:p>
    <w:p w14:paraId="5F0CFB77" w14:textId="77777777" w:rsidR="00A1420F" w:rsidRDefault="00A1420F">
      <w:pPr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br w:type="page"/>
      </w:r>
    </w:p>
    <w:p w14:paraId="1A52FBD5" w14:textId="45249EF7" w:rsidR="001D6A56" w:rsidRPr="00A1420F" w:rsidRDefault="001D6A56" w:rsidP="00A1420F">
      <w:pPr>
        <w:pStyle w:val="Nagwek1"/>
        <w:rPr>
          <w:rFonts w:ascii="Tahoma" w:hAnsi="Tahoma" w:cs="Tahoma"/>
        </w:rPr>
      </w:pPr>
      <w:bookmarkStart w:id="2" w:name="_Toc134186406"/>
      <w:r w:rsidRPr="00A1420F">
        <w:rPr>
          <w:rFonts w:ascii="Tahoma" w:hAnsi="Tahoma" w:cs="Tahoma"/>
        </w:rPr>
        <w:lastRenderedPageBreak/>
        <w:t>Wykaz skrótów</w:t>
      </w:r>
      <w:bookmarkEnd w:id="2"/>
    </w:p>
    <w:p w14:paraId="54315BEC" w14:textId="29FF0E22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color w:val="000000"/>
          <w:sz w:val="24"/>
          <w:szCs w:val="24"/>
        </w:rPr>
      </w:pPr>
      <w:r w:rsidRPr="0097379B">
        <w:rPr>
          <w:rFonts w:ascii="Tahoma" w:hAnsi="Tahoma" w:cs="Tahoma"/>
          <w:b/>
          <w:bCs/>
          <w:color w:val="000000"/>
          <w:sz w:val="24"/>
          <w:szCs w:val="24"/>
        </w:rPr>
        <w:t xml:space="preserve">EFS+ </w:t>
      </w:r>
      <w:r w:rsidRPr="0097379B">
        <w:rPr>
          <w:rFonts w:ascii="Tahoma" w:hAnsi="Tahoma" w:cs="Tahoma"/>
          <w:color w:val="000000"/>
          <w:sz w:val="24"/>
          <w:szCs w:val="24"/>
        </w:rPr>
        <w:t xml:space="preserve">- Europejski Fundusz Społeczny Plus; </w:t>
      </w:r>
    </w:p>
    <w:p w14:paraId="0704AE17" w14:textId="77777777" w:rsidR="00CD76BF" w:rsidRPr="00916E6A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FP </w:t>
      </w:r>
      <w:r w:rsidRPr="00EB3340">
        <w:rPr>
          <w:rFonts w:ascii="Tahoma" w:hAnsi="Tahoma" w:cs="Tahoma"/>
          <w:sz w:val="24"/>
          <w:szCs w:val="24"/>
        </w:rPr>
        <w:t xml:space="preserve">– Fundusz Pracy; </w:t>
      </w:r>
    </w:p>
    <w:p w14:paraId="599755C3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ION </w:t>
      </w:r>
      <w:r w:rsidRPr="0097379B">
        <w:rPr>
          <w:rFonts w:ascii="Tahoma" w:hAnsi="Tahoma" w:cs="Tahoma"/>
          <w:sz w:val="24"/>
          <w:szCs w:val="24"/>
        </w:rPr>
        <w:t xml:space="preserve">– Instytucja Organizująca Nabór; </w:t>
      </w:r>
    </w:p>
    <w:p w14:paraId="1DC1F687" w14:textId="6CCC91A1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IP </w:t>
      </w:r>
      <w:r w:rsidRPr="0097379B">
        <w:rPr>
          <w:rFonts w:ascii="Tahoma" w:hAnsi="Tahoma" w:cs="Tahoma"/>
          <w:sz w:val="24"/>
          <w:szCs w:val="24"/>
        </w:rPr>
        <w:t xml:space="preserve">- Wojewódzki Urząd Pracy w </w:t>
      </w:r>
      <w:r w:rsidR="00B476B7" w:rsidRPr="0097379B">
        <w:rPr>
          <w:rFonts w:ascii="Tahoma" w:hAnsi="Tahoma" w:cs="Tahoma"/>
          <w:sz w:val="24"/>
          <w:szCs w:val="24"/>
        </w:rPr>
        <w:t>Kielcach</w:t>
      </w:r>
      <w:r w:rsidRPr="0097379B">
        <w:rPr>
          <w:rFonts w:ascii="Tahoma" w:hAnsi="Tahoma" w:cs="Tahoma"/>
          <w:sz w:val="24"/>
          <w:szCs w:val="24"/>
        </w:rPr>
        <w:t xml:space="preserve">, któremu została powierzona </w:t>
      </w:r>
      <w:r w:rsidR="0059753C">
        <w:rPr>
          <w:rFonts w:ascii="Tahoma" w:hAnsi="Tahoma" w:cs="Tahoma"/>
          <w:sz w:val="24"/>
          <w:szCs w:val="24"/>
        </w:rPr>
        <w:t>przez</w:t>
      </w:r>
      <w:r w:rsidRPr="0097379B">
        <w:rPr>
          <w:rFonts w:ascii="Tahoma" w:hAnsi="Tahoma" w:cs="Tahoma"/>
          <w:sz w:val="24"/>
          <w:szCs w:val="24"/>
        </w:rPr>
        <w:t xml:space="preserve"> Zarząd Województwa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realizacja zadań w ramach programu</w:t>
      </w:r>
      <w:r w:rsidR="0059753C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2021-2027; </w:t>
      </w:r>
    </w:p>
    <w:p w14:paraId="351B66F8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IPD </w:t>
      </w:r>
      <w:r w:rsidRPr="0097379B">
        <w:rPr>
          <w:rFonts w:ascii="Tahoma" w:hAnsi="Tahoma" w:cs="Tahoma"/>
          <w:sz w:val="24"/>
          <w:szCs w:val="24"/>
        </w:rPr>
        <w:t xml:space="preserve">– Indywidualny Plan Działania; </w:t>
      </w:r>
    </w:p>
    <w:p w14:paraId="774A0E55" w14:textId="52F4D348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IZ </w:t>
      </w:r>
      <w:r w:rsidRPr="0097379B">
        <w:rPr>
          <w:rFonts w:ascii="Tahoma" w:hAnsi="Tahoma" w:cs="Tahoma"/>
          <w:sz w:val="24"/>
          <w:szCs w:val="24"/>
        </w:rPr>
        <w:t>- Instytucja Zarządzająca</w:t>
      </w:r>
      <w:r w:rsidR="00652FC0">
        <w:rPr>
          <w:rFonts w:ascii="Tahoma" w:hAnsi="Tahoma" w:cs="Tahoma"/>
          <w:sz w:val="24"/>
          <w:szCs w:val="24"/>
        </w:rPr>
        <w:t xml:space="preserve"> programem regionalnym</w:t>
      </w:r>
      <w:r w:rsidRPr="0097379B">
        <w:rPr>
          <w:rFonts w:ascii="Tahoma" w:hAnsi="Tahoma" w:cs="Tahoma"/>
          <w:sz w:val="24"/>
          <w:szCs w:val="24"/>
        </w:rPr>
        <w:t xml:space="preserve"> Fundusz</w:t>
      </w:r>
      <w:r w:rsidR="00652FC0">
        <w:rPr>
          <w:rFonts w:ascii="Tahoma" w:hAnsi="Tahoma" w:cs="Tahoma"/>
          <w:sz w:val="24"/>
          <w:szCs w:val="24"/>
        </w:rPr>
        <w:t>e</w:t>
      </w:r>
      <w:r w:rsidRPr="0097379B">
        <w:rPr>
          <w:rFonts w:ascii="Tahoma" w:hAnsi="Tahoma" w:cs="Tahoma"/>
          <w:sz w:val="24"/>
          <w:szCs w:val="24"/>
        </w:rPr>
        <w:t xml:space="preserve"> Europejski</w:t>
      </w:r>
      <w:r w:rsidR="00652FC0">
        <w:rPr>
          <w:rFonts w:ascii="Tahoma" w:hAnsi="Tahoma" w:cs="Tahoma"/>
          <w:sz w:val="24"/>
          <w:szCs w:val="24"/>
        </w:rPr>
        <w:t>e</w:t>
      </w:r>
      <w:r w:rsidRPr="0097379B">
        <w:rPr>
          <w:rFonts w:ascii="Tahoma" w:hAnsi="Tahoma" w:cs="Tahoma"/>
          <w:sz w:val="24"/>
          <w:szCs w:val="24"/>
        </w:rPr>
        <w:t xml:space="preserve"> dla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2021-2027, tj. Zarząd Województwa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obsługiwany przez Urząd Marszałkowski Województwa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; </w:t>
      </w:r>
    </w:p>
    <w:p w14:paraId="6F14D5B3" w14:textId="77777777" w:rsidR="00CD76BF" w:rsidRPr="00652FC0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KE </w:t>
      </w:r>
      <w:r w:rsidRPr="00EB3340">
        <w:rPr>
          <w:rFonts w:ascii="Tahoma" w:hAnsi="Tahoma" w:cs="Tahoma"/>
          <w:sz w:val="24"/>
          <w:szCs w:val="24"/>
        </w:rPr>
        <w:t xml:space="preserve">- Komisja Europejska; </w:t>
      </w:r>
    </w:p>
    <w:p w14:paraId="0D5739ED" w14:textId="77777777" w:rsidR="00CD76BF" w:rsidRPr="00652FC0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KOP </w:t>
      </w:r>
      <w:r w:rsidRPr="00EB3340">
        <w:rPr>
          <w:rFonts w:ascii="Tahoma" w:hAnsi="Tahoma" w:cs="Tahoma"/>
          <w:sz w:val="24"/>
          <w:szCs w:val="24"/>
        </w:rPr>
        <w:t xml:space="preserve">– Komisja Oceny Projektów; </w:t>
      </w:r>
    </w:p>
    <w:p w14:paraId="66560359" w14:textId="06286928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KM </w:t>
      </w:r>
      <w:r w:rsidRPr="0097379B">
        <w:rPr>
          <w:rFonts w:ascii="Tahoma" w:hAnsi="Tahoma" w:cs="Tahoma"/>
          <w:sz w:val="24"/>
          <w:szCs w:val="24"/>
        </w:rPr>
        <w:t xml:space="preserve">- </w:t>
      </w:r>
      <w:r w:rsidR="00930433" w:rsidRPr="00930433">
        <w:rPr>
          <w:rFonts w:ascii="Tahoma" w:hAnsi="Tahoma" w:cs="Tahoma"/>
          <w:sz w:val="24"/>
          <w:szCs w:val="24"/>
        </w:rPr>
        <w:t>Komitet Monitorujący program regionalny Fundusze Europejskie dla Świętokrzyskiego 2021-2027</w:t>
      </w:r>
      <w:r w:rsidRPr="0097379B">
        <w:rPr>
          <w:rFonts w:ascii="Tahoma" w:hAnsi="Tahoma" w:cs="Tahoma"/>
          <w:sz w:val="24"/>
          <w:szCs w:val="24"/>
        </w:rPr>
        <w:t xml:space="preserve">; </w:t>
      </w:r>
    </w:p>
    <w:p w14:paraId="0CCB6DC3" w14:textId="5756CC24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KPA </w:t>
      </w:r>
      <w:r w:rsidRPr="0097379B">
        <w:rPr>
          <w:rFonts w:ascii="Tahoma" w:hAnsi="Tahoma" w:cs="Tahoma"/>
          <w:sz w:val="24"/>
          <w:szCs w:val="24"/>
        </w:rPr>
        <w:t xml:space="preserve">- ustawa z dnia 14 czerwca 1960 r. Kodeks postępowania administracyjnego; </w:t>
      </w:r>
    </w:p>
    <w:p w14:paraId="733E920D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CST2021 </w:t>
      </w:r>
      <w:r w:rsidRPr="0097379B">
        <w:rPr>
          <w:rFonts w:ascii="Tahoma" w:hAnsi="Tahoma" w:cs="Tahoma"/>
          <w:sz w:val="24"/>
          <w:szCs w:val="24"/>
        </w:rPr>
        <w:t xml:space="preserve">- oznacza to centralny system teleinformatyczny, o którym mowa w art. 2 pkt 29 oraz art. 4 ust. 2 pkt 6 ustawy wdrożeniowej; </w:t>
      </w:r>
    </w:p>
    <w:p w14:paraId="418957E2" w14:textId="177061A1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PUP </w:t>
      </w:r>
      <w:r w:rsidRPr="0097379B">
        <w:rPr>
          <w:rFonts w:ascii="Tahoma" w:hAnsi="Tahoma" w:cs="Tahoma"/>
          <w:sz w:val="24"/>
          <w:szCs w:val="24"/>
        </w:rPr>
        <w:t>– Powiatowy Urząd Pracy</w:t>
      </w:r>
      <w:r w:rsidR="00C22AA7">
        <w:rPr>
          <w:rFonts w:ascii="Tahoma" w:hAnsi="Tahoma" w:cs="Tahoma"/>
          <w:sz w:val="24"/>
          <w:szCs w:val="24"/>
        </w:rPr>
        <w:t xml:space="preserve"> w Kielcach</w:t>
      </w:r>
      <w:r w:rsidRPr="0097379B">
        <w:rPr>
          <w:rFonts w:ascii="Tahoma" w:hAnsi="Tahoma" w:cs="Tahoma"/>
          <w:sz w:val="24"/>
          <w:szCs w:val="24"/>
        </w:rPr>
        <w:t xml:space="preserve">; </w:t>
      </w:r>
    </w:p>
    <w:p w14:paraId="4CFD60A7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SL2021 </w:t>
      </w:r>
      <w:r w:rsidRPr="0097379B">
        <w:rPr>
          <w:rFonts w:ascii="Tahoma" w:hAnsi="Tahoma" w:cs="Tahoma"/>
          <w:sz w:val="24"/>
          <w:szCs w:val="24"/>
        </w:rPr>
        <w:t xml:space="preserve">– aplikacja centralnego systemu teleinformatycznego wspierająca realizację projektów, o której mowa w Wytycznych dotyczących warunków gromadzenia i przekazywania danych w postaci elektronicznej na lata 2021-2027; </w:t>
      </w:r>
    </w:p>
    <w:p w14:paraId="2F71C18F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SM EFS </w:t>
      </w:r>
      <w:r w:rsidRPr="0097379B">
        <w:rPr>
          <w:rFonts w:ascii="Tahoma" w:hAnsi="Tahoma" w:cs="Tahoma"/>
          <w:sz w:val="24"/>
          <w:szCs w:val="24"/>
        </w:rPr>
        <w:t xml:space="preserve">– aplikacja centralnego systemu teleinformatycznego do obsługi procesu gromadzenia i monitorowania danych podmiotów i uczestników projektów </w:t>
      </w:r>
      <w:r w:rsidRPr="0097379B">
        <w:rPr>
          <w:rFonts w:ascii="Tahoma" w:hAnsi="Tahoma" w:cs="Tahoma"/>
          <w:sz w:val="24"/>
          <w:szCs w:val="24"/>
        </w:rPr>
        <w:lastRenderedPageBreak/>
        <w:t xml:space="preserve">realizowanych ze środków funduszy europejskich dla perspektywy finansowej 2021-2027; </w:t>
      </w:r>
    </w:p>
    <w:p w14:paraId="3A1B4B17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SOWA EFS </w:t>
      </w:r>
      <w:r w:rsidRPr="0097379B">
        <w:rPr>
          <w:rFonts w:ascii="Tahoma" w:hAnsi="Tahoma" w:cs="Tahoma"/>
          <w:sz w:val="24"/>
          <w:szCs w:val="24"/>
        </w:rPr>
        <w:t xml:space="preserve">- System Obsługi Wniosków Aplikacyjnych, który jest narzędziem informatycznym przeznaczonym do obsługi procesu ubiegania się o środki pochodzące z EFS +; </w:t>
      </w:r>
    </w:p>
    <w:p w14:paraId="441C776A" w14:textId="18F0B55B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SZOP </w:t>
      </w:r>
      <w:r w:rsidRPr="0097379B">
        <w:rPr>
          <w:rFonts w:ascii="Tahoma" w:hAnsi="Tahoma" w:cs="Tahoma"/>
          <w:sz w:val="24"/>
          <w:szCs w:val="24"/>
        </w:rPr>
        <w:t xml:space="preserve">- Szczegółowy Opis Priorytetów programu </w:t>
      </w:r>
      <w:r w:rsidR="00930433">
        <w:rPr>
          <w:rFonts w:ascii="Tahoma" w:hAnsi="Tahoma" w:cs="Tahoma"/>
          <w:sz w:val="24"/>
          <w:szCs w:val="24"/>
        </w:rPr>
        <w:t xml:space="preserve">regionalnego </w:t>
      </w:r>
      <w:r w:rsidRPr="0097379B">
        <w:rPr>
          <w:rFonts w:ascii="Tahoma" w:hAnsi="Tahoma" w:cs="Tahoma"/>
          <w:sz w:val="24"/>
          <w:szCs w:val="24"/>
        </w:rPr>
        <w:t xml:space="preserve">Fundusze Europejskie dla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2021-2027;  </w:t>
      </w:r>
    </w:p>
    <w:p w14:paraId="4D1A1B88" w14:textId="77777777" w:rsidR="00B476B7" w:rsidRPr="0097379B" w:rsidRDefault="00B476B7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5908682E" w14:textId="5EABE088" w:rsidR="0097379B" w:rsidRPr="0097379B" w:rsidRDefault="0097379B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bCs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br w:type="page"/>
      </w:r>
    </w:p>
    <w:p w14:paraId="4D971B89" w14:textId="5341E518" w:rsidR="001D6A56" w:rsidRPr="00A1420F" w:rsidRDefault="001D6A56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3" w:name="_Toc134186407"/>
      <w:r w:rsidRPr="00A1420F">
        <w:rPr>
          <w:rFonts w:ascii="Tahoma" w:hAnsi="Tahoma" w:cs="Tahoma"/>
        </w:rPr>
        <w:lastRenderedPageBreak/>
        <w:t>Informacje ogólne</w:t>
      </w:r>
      <w:bookmarkEnd w:id="3"/>
    </w:p>
    <w:p w14:paraId="291EFA6F" w14:textId="7EFBC632" w:rsidR="00F15040" w:rsidRPr="0097379B" w:rsidRDefault="00F15040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Instytucją organizującą nabór wniosków jest Wojewódzki Urząd Pracy w Kielcach pełniący funkcję Instytucji Pośredniczącej dla FEŚ 2021-2027.</w:t>
      </w:r>
    </w:p>
    <w:p w14:paraId="70F2F388" w14:textId="7D873F1D" w:rsidR="0014403E" w:rsidRPr="007207DD" w:rsidRDefault="0014403E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7207DD">
        <w:rPr>
          <w:rFonts w:ascii="Tahoma" w:hAnsi="Tahoma" w:cs="Tahoma"/>
          <w:sz w:val="24"/>
          <w:szCs w:val="24"/>
        </w:rPr>
        <w:t>Nabór prowadzony będzie w trybie niekonkurencyjnym.</w:t>
      </w:r>
      <w:r w:rsidR="00D6592D" w:rsidRPr="007207DD">
        <w:rPr>
          <w:rFonts w:ascii="Tahoma" w:hAnsi="Tahoma" w:cs="Tahoma"/>
          <w:sz w:val="24"/>
          <w:szCs w:val="24"/>
        </w:rPr>
        <w:t xml:space="preserve"> Celem postępowania jest wybór do dofinansowania</w:t>
      </w:r>
      <w:r w:rsidR="00C22AA7">
        <w:rPr>
          <w:rFonts w:ascii="Tahoma" w:hAnsi="Tahoma" w:cs="Tahoma"/>
          <w:sz w:val="24"/>
          <w:szCs w:val="24"/>
        </w:rPr>
        <w:t xml:space="preserve"> projektu</w:t>
      </w:r>
      <w:r w:rsidR="00D6592D" w:rsidRPr="007207DD">
        <w:rPr>
          <w:rFonts w:ascii="Tahoma" w:hAnsi="Tahoma" w:cs="Tahoma"/>
          <w:sz w:val="24"/>
          <w:szCs w:val="24"/>
        </w:rPr>
        <w:t xml:space="preserve"> spełniając</w:t>
      </w:r>
      <w:r w:rsidR="00C22AA7">
        <w:rPr>
          <w:rFonts w:ascii="Tahoma" w:hAnsi="Tahoma" w:cs="Tahoma"/>
          <w:sz w:val="24"/>
          <w:szCs w:val="24"/>
        </w:rPr>
        <w:t>ego</w:t>
      </w:r>
      <w:r w:rsidR="00D6592D" w:rsidRPr="007207DD">
        <w:rPr>
          <w:rFonts w:ascii="Tahoma" w:hAnsi="Tahoma" w:cs="Tahoma"/>
          <w:sz w:val="24"/>
          <w:szCs w:val="24"/>
        </w:rPr>
        <w:t xml:space="preserve"> wymagane kryteria.</w:t>
      </w:r>
    </w:p>
    <w:p w14:paraId="16BA5F9D" w14:textId="0F336628" w:rsidR="00F15040" w:rsidRPr="0097379B" w:rsidRDefault="00F15040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Informacje dotyczące wypełniania wniosku o dofinansowanie realizacji projektu można uzyskać w Wojewódzkim Urzędzie Pracy w Kielcach, ul. Witosa 86, 25-561 Kielce, tel. 41 364 16 50; 41 364 16 24; 41 364 16 25; e-mail: wup@wup.kielce.pl.</w:t>
      </w:r>
    </w:p>
    <w:p w14:paraId="0CCA24FD" w14:textId="488D44CE" w:rsidR="001D6A56" w:rsidRPr="0097379B" w:rsidRDefault="00AB655F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Przedmiotem naboru </w:t>
      </w:r>
      <w:r w:rsidR="00C22AA7">
        <w:rPr>
          <w:rFonts w:ascii="Tahoma" w:hAnsi="Tahoma" w:cs="Tahoma"/>
          <w:sz w:val="24"/>
          <w:szCs w:val="24"/>
        </w:rPr>
        <w:t>jest</w:t>
      </w:r>
      <w:r w:rsidRPr="0097379B">
        <w:rPr>
          <w:rFonts w:ascii="Tahoma" w:hAnsi="Tahoma" w:cs="Tahoma"/>
          <w:sz w:val="24"/>
          <w:szCs w:val="24"/>
        </w:rPr>
        <w:t xml:space="preserve"> projekt PUP</w:t>
      </w:r>
      <w:r w:rsidR="00C22AA7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 xml:space="preserve">z Europejskiego Funduszu Społecznego Plus (EFS+), w ramach </w:t>
      </w:r>
      <w:r w:rsidR="0059753C">
        <w:rPr>
          <w:rFonts w:ascii="Tahoma" w:hAnsi="Tahoma" w:cs="Tahoma"/>
          <w:sz w:val="24"/>
          <w:szCs w:val="24"/>
        </w:rPr>
        <w:t>p</w:t>
      </w:r>
      <w:r w:rsidRPr="0097379B">
        <w:rPr>
          <w:rFonts w:ascii="Tahoma" w:hAnsi="Tahoma" w:cs="Tahoma"/>
          <w:sz w:val="24"/>
          <w:szCs w:val="24"/>
        </w:rPr>
        <w:t>rogramu</w:t>
      </w:r>
      <w:r w:rsidR="0059753C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Świętokrzyskiego 2021-2027, Priorytet FESW.10 Aktywni na rynku pracy, Działanie FESW.10.01 Aktywizacja zawodowa osób bezrobotnych i poszukujących pracy.</w:t>
      </w:r>
    </w:p>
    <w:p w14:paraId="4E5E0EC5" w14:textId="3D779846" w:rsidR="0014403E" w:rsidRDefault="0014403E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Podmiot</w:t>
      </w:r>
      <w:r w:rsidR="00C22AA7">
        <w:rPr>
          <w:rFonts w:ascii="Tahoma" w:hAnsi="Tahoma" w:cs="Tahoma"/>
          <w:sz w:val="24"/>
          <w:szCs w:val="24"/>
        </w:rPr>
        <w:t>em</w:t>
      </w:r>
      <w:r w:rsidRPr="0097379B">
        <w:rPr>
          <w:rFonts w:ascii="Tahoma" w:hAnsi="Tahoma" w:cs="Tahoma"/>
          <w:sz w:val="24"/>
          <w:szCs w:val="24"/>
        </w:rPr>
        <w:t xml:space="preserve"> uprawnionym do ubiegania się o dofinansowanie realizacji projektu </w:t>
      </w:r>
      <w:r w:rsidR="00C22AA7">
        <w:rPr>
          <w:rFonts w:ascii="Tahoma" w:hAnsi="Tahoma" w:cs="Tahoma"/>
          <w:sz w:val="24"/>
          <w:szCs w:val="24"/>
        </w:rPr>
        <w:t>jest</w:t>
      </w:r>
      <w:r w:rsidRPr="0097379B">
        <w:rPr>
          <w:rFonts w:ascii="Tahoma" w:hAnsi="Tahoma" w:cs="Tahoma"/>
          <w:sz w:val="24"/>
          <w:szCs w:val="24"/>
        </w:rPr>
        <w:t xml:space="preserve"> wyłącznie Powiatow</w:t>
      </w:r>
      <w:r w:rsidR="00C22AA7">
        <w:rPr>
          <w:rFonts w:ascii="Tahoma" w:hAnsi="Tahoma" w:cs="Tahoma"/>
          <w:sz w:val="24"/>
          <w:szCs w:val="24"/>
        </w:rPr>
        <w:t>y</w:t>
      </w:r>
      <w:r w:rsidRPr="0097379B">
        <w:rPr>
          <w:rFonts w:ascii="Tahoma" w:hAnsi="Tahoma" w:cs="Tahoma"/>
          <w:sz w:val="24"/>
          <w:szCs w:val="24"/>
        </w:rPr>
        <w:t xml:space="preserve"> Urz</w:t>
      </w:r>
      <w:r w:rsidR="00C22AA7">
        <w:rPr>
          <w:rFonts w:ascii="Tahoma" w:hAnsi="Tahoma" w:cs="Tahoma"/>
          <w:sz w:val="24"/>
          <w:szCs w:val="24"/>
        </w:rPr>
        <w:t>ą</w:t>
      </w:r>
      <w:r w:rsidRPr="0097379B">
        <w:rPr>
          <w:rFonts w:ascii="Tahoma" w:hAnsi="Tahoma" w:cs="Tahoma"/>
          <w:sz w:val="24"/>
          <w:szCs w:val="24"/>
        </w:rPr>
        <w:t>d Pracy</w:t>
      </w:r>
      <w:r w:rsidR="00C22AA7">
        <w:rPr>
          <w:rFonts w:ascii="Tahoma" w:hAnsi="Tahoma" w:cs="Tahoma"/>
          <w:sz w:val="24"/>
          <w:szCs w:val="24"/>
        </w:rPr>
        <w:t xml:space="preserve"> w Kielcach</w:t>
      </w:r>
      <w:r w:rsidRPr="0097379B">
        <w:rPr>
          <w:rFonts w:ascii="Tahoma" w:hAnsi="Tahoma" w:cs="Tahoma"/>
          <w:sz w:val="24"/>
          <w:szCs w:val="24"/>
        </w:rPr>
        <w:t xml:space="preserve">. </w:t>
      </w:r>
    </w:p>
    <w:p w14:paraId="5242E047" w14:textId="253C17A2" w:rsidR="00A857A8" w:rsidRPr="00A857A8" w:rsidRDefault="00A857A8">
      <w:pPr>
        <w:pStyle w:val="Akapitzlist"/>
        <w:numPr>
          <w:ilvl w:val="0"/>
          <w:numId w:val="1"/>
        </w:numPr>
        <w:tabs>
          <w:tab w:val="clear" w:pos="0"/>
        </w:tabs>
        <w:spacing w:before="100" w:beforeAutospacing="1" w:after="100" w:afterAutospacing="1" w:line="360" w:lineRule="auto"/>
        <w:ind w:left="426" w:hanging="426"/>
        <w:rPr>
          <w:rFonts w:ascii="Tahoma" w:hAnsi="Tahoma" w:cs="Tahoma"/>
        </w:rPr>
      </w:pPr>
      <w:r w:rsidRPr="00A857A8">
        <w:rPr>
          <w:rFonts w:ascii="Tahoma" w:eastAsiaTheme="minorHAnsi" w:hAnsi="Tahoma" w:cs="Tahoma"/>
          <w:lang w:val="pl-PL" w:eastAsia="en-US"/>
        </w:rPr>
        <w:t>Nie dopuszcza się realizacji projektu w formule partnerskiej.</w:t>
      </w:r>
    </w:p>
    <w:p w14:paraId="23DFB1AF" w14:textId="77777777" w:rsidR="00FC6752" w:rsidRPr="00FC6752" w:rsidRDefault="00FC6752" w:rsidP="00C22AA7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 xml:space="preserve">Zgodnie z kryterium formalnym nr 4, dofinansowania nie mogą uzyskać podmioty wykluczone z możliwości otrzymania dofinansowania ze środków UE, w tym wykluczone na podstawie art. 207 ust. 4 </w:t>
      </w:r>
      <w:proofErr w:type="spellStart"/>
      <w:r w:rsidRPr="00FC6752">
        <w:rPr>
          <w:rFonts w:ascii="Tahoma" w:hAnsi="Tahoma" w:cs="Tahoma"/>
          <w:sz w:val="24"/>
          <w:szCs w:val="24"/>
        </w:rPr>
        <w:t>u.f.p</w:t>
      </w:r>
      <w:proofErr w:type="spellEnd"/>
      <w:r w:rsidRPr="00FC6752">
        <w:rPr>
          <w:rFonts w:ascii="Tahoma" w:hAnsi="Tahoma" w:cs="Tahoma"/>
          <w:sz w:val="24"/>
          <w:szCs w:val="24"/>
        </w:rPr>
        <w:t>., ani te, wobec których orzeczono zakaz dostępu do środków UE na podstawie odrębnych przepisów takich jak:</w:t>
      </w:r>
    </w:p>
    <w:p w14:paraId="57B04643" w14:textId="77777777" w:rsidR="00FC6752" w:rsidRPr="00FC6752" w:rsidRDefault="00FC6752" w:rsidP="00FC6752">
      <w:pPr>
        <w:suppressAutoHyphens/>
        <w:spacing w:before="100" w:beforeAutospacing="1" w:after="100" w:afterAutospacing="1" w:line="360" w:lineRule="auto"/>
        <w:ind w:left="720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>1) art. 12 ust. 1 pkt 1 ustawy z dnia 15 czerwca 2012 r. o skutkach powierzania wykonywania pracy cudzoziemcom przebywającym wbrew przepisom na terytorium Rzeczypospolitej Polskiej;</w:t>
      </w:r>
    </w:p>
    <w:p w14:paraId="20846151" w14:textId="77777777" w:rsidR="00FC6752" w:rsidRPr="00FC6752" w:rsidRDefault="00FC6752" w:rsidP="00FC6752">
      <w:pPr>
        <w:suppressAutoHyphens/>
        <w:spacing w:before="100" w:beforeAutospacing="1" w:after="100" w:afterAutospacing="1" w:line="360" w:lineRule="auto"/>
        <w:ind w:left="720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>2) art. 9 ust. 1 pkt 2a ustawy z dnia 28 października 2002 r. o odpowiedzialności podmiotów zbiorowych za czyny zabronione pod groźbą kary.</w:t>
      </w:r>
    </w:p>
    <w:p w14:paraId="11962643" w14:textId="77777777" w:rsidR="00FC6752" w:rsidRPr="00FC6752" w:rsidRDefault="00FC6752" w:rsidP="00C22AA7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 xml:space="preserve">Zgodnie z kryterium horyzontalnym nr 5 „Wnioskodawca/Partner nie realizuje działań dyskryminujących”, nie otrzyma dofinansowania, w szczególności Wnioskodawca, który jest jednostką samorządu terytorialnego (lub podmiotem </w:t>
      </w:r>
      <w:r w:rsidRPr="00FC6752">
        <w:rPr>
          <w:rFonts w:ascii="Tahoma" w:hAnsi="Tahoma" w:cs="Tahoma"/>
          <w:sz w:val="24"/>
          <w:szCs w:val="24"/>
        </w:rPr>
        <w:lastRenderedPageBreak/>
        <w:t>przez nią kontrolowanym lub od niej zależnym), który podjął jakiekolwiek działania dyskryminujące, sprzeczne z zasadami, o których mowa w ww. kryterium.</w:t>
      </w:r>
    </w:p>
    <w:p w14:paraId="41F9C88A" w14:textId="745D59FA" w:rsidR="001D6A56" w:rsidRPr="0097379B" w:rsidRDefault="00AB655F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360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Celem interwencji jest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268F2CAD" w14:textId="6C86258D" w:rsidR="001D6A56" w:rsidRDefault="001C544B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Typ operacji/</w:t>
      </w:r>
      <w:r w:rsidR="00103C19">
        <w:rPr>
          <w:rFonts w:ascii="Tahoma" w:hAnsi="Tahoma" w:cs="Tahoma"/>
          <w:sz w:val="24"/>
          <w:szCs w:val="24"/>
        </w:rPr>
        <w:t>typ projektu</w:t>
      </w:r>
      <w:r>
        <w:rPr>
          <w:rFonts w:ascii="Tahoma" w:hAnsi="Tahoma" w:cs="Tahoma"/>
          <w:sz w:val="24"/>
          <w:szCs w:val="24"/>
        </w:rPr>
        <w:t xml:space="preserve">: </w:t>
      </w:r>
      <w:r w:rsidR="001D6A56" w:rsidRPr="00A1420F">
        <w:rPr>
          <w:rFonts w:ascii="Tahoma" w:hAnsi="Tahoma" w:cs="Tahoma"/>
          <w:sz w:val="24"/>
          <w:szCs w:val="24"/>
        </w:rPr>
        <w:t xml:space="preserve">W ramach projektów mogą być realizowane instrumenty i usługi rynku pracy wynikające z Ustawy </w:t>
      </w:r>
      <w:r w:rsidR="001D6A56" w:rsidRPr="00A1420F">
        <w:rPr>
          <w:rFonts w:ascii="Tahoma" w:eastAsia="ヒラギノ角ゴ Pro W3" w:hAnsi="Tahoma" w:cs="Tahoma"/>
          <w:bCs/>
          <w:sz w:val="24"/>
          <w:szCs w:val="24"/>
        </w:rPr>
        <w:t xml:space="preserve">z dnia 20 kwietnia 2004 r. </w:t>
      </w:r>
      <w:r w:rsidR="001D6A56" w:rsidRPr="00A1420F">
        <w:rPr>
          <w:rFonts w:ascii="Tahoma" w:hAnsi="Tahoma" w:cs="Tahoma"/>
          <w:sz w:val="24"/>
          <w:szCs w:val="24"/>
        </w:rPr>
        <w:t xml:space="preserve">o promocji zatrudnienia i instytucjach rynku pracy </w:t>
      </w:r>
      <w:r w:rsidR="00A1420F" w:rsidRPr="00A1420F">
        <w:rPr>
          <w:rFonts w:ascii="Tahoma" w:hAnsi="Tahoma" w:cs="Tahoma"/>
          <w:sz w:val="24"/>
          <w:szCs w:val="24"/>
        </w:rPr>
        <w:t>(</w:t>
      </w:r>
      <w:r w:rsidR="001D6A56" w:rsidRPr="00A1420F">
        <w:rPr>
          <w:rFonts w:ascii="Tahoma" w:hAnsi="Tahoma" w:cs="Tahoma"/>
          <w:sz w:val="24"/>
          <w:szCs w:val="24"/>
        </w:rPr>
        <w:t>z wyłączeniem robót publicznyc</w:t>
      </w:r>
      <w:r w:rsidR="00A1420F" w:rsidRPr="00A1420F">
        <w:rPr>
          <w:rFonts w:ascii="Tahoma" w:hAnsi="Tahoma" w:cs="Tahoma"/>
          <w:sz w:val="24"/>
          <w:szCs w:val="24"/>
        </w:rPr>
        <w:t>h), w</w:t>
      </w:r>
      <w:r w:rsidR="00A1420F">
        <w:rPr>
          <w:rFonts w:ascii="Tahoma" w:hAnsi="Tahoma" w:cs="Tahoma"/>
          <w:sz w:val="24"/>
          <w:szCs w:val="24"/>
        </w:rPr>
        <w:t xml:space="preserve"> </w:t>
      </w:r>
      <w:r w:rsidR="00A1420F" w:rsidRPr="00A1420F">
        <w:rPr>
          <w:rFonts w:ascii="Tahoma" w:hAnsi="Tahoma" w:cs="Tahoma"/>
          <w:sz w:val="24"/>
          <w:szCs w:val="24"/>
        </w:rPr>
        <w:t xml:space="preserve">tym: </w:t>
      </w:r>
    </w:p>
    <w:p w14:paraId="2ED3C933" w14:textId="59C12EB0" w:rsidR="00A1420F" w:rsidRPr="00F15EB4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F15EB4">
        <w:rPr>
          <w:rFonts w:ascii="Tahoma" w:eastAsia="Calibri" w:hAnsi="Tahoma" w:cs="Tahoma"/>
          <w:sz w:val="24"/>
          <w:szCs w:val="24"/>
        </w:rPr>
        <w:t xml:space="preserve">identyfikacja potrzeb </w:t>
      </w:r>
      <w:r w:rsidR="001C544B" w:rsidRPr="00F15EB4">
        <w:rPr>
          <w:rFonts w:ascii="Tahoma" w:eastAsia="Calibri" w:hAnsi="Tahoma" w:cs="Tahoma"/>
          <w:sz w:val="24"/>
          <w:szCs w:val="24"/>
        </w:rPr>
        <w:t xml:space="preserve">uczestników </w:t>
      </w:r>
      <w:r w:rsidR="00103C19" w:rsidRPr="00F15EB4">
        <w:rPr>
          <w:rFonts w:ascii="Tahoma" w:eastAsia="Calibri" w:hAnsi="Tahoma" w:cs="Tahoma"/>
          <w:sz w:val="24"/>
          <w:szCs w:val="24"/>
        </w:rPr>
        <w:t>projektów</w:t>
      </w:r>
      <w:r w:rsidR="00342337">
        <w:rPr>
          <w:rFonts w:ascii="Tahoma" w:eastAsia="Calibri" w:hAnsi="Tahoma" w:cs="Tahoma"/>
          <w:sz w:val="24"/>
          <w:szCs w:val="24"/>
        </w:rPr>
        <w:t xml:space="preserve"> </w:t>
      </w:r>
      <w:r w:rsidRPr="00F15EB4">
        <w:rPr>
          <w:rFonts w:ascii="Tahoma" w:eastAsia="Calibri" w:hAnsi="Tahoma" w:cs="Tahoma"/>
          <w:sz w:val="24"/>
          <w:szCs w:val="24"/>
        </w:rPr>
        <w:t>oraz diagnozowanie możliwości w zakresie doskonalenia zawodowego poprzez opracowanie IPD</w:t>
      </w:r>
      <w:r w:rsidR="009975B8">
        <w:rPr>
          <w:rFonts w:ascii="Tahoma" w:eastAsia="Calibri" w:hAnsi="Tahoma" w:cs="Tahoma"/>
          <w:sz w:val="24"/>
          <w:szCs w:val="24"/>
        </w:rPr>
        <w:t>,</w:t>
      </w:r>
      <w:r w:rsidR="00342337" w:rsidRPr="00342337">
        <w:rPr>
          <w:rFonts w:ascii="Tahoma" w:eastAsia="Calibri" w:hAnsi="Tahoma" w:cs="Tahoma"/>
          <w:sz w:val="24"/>
          <w:szCs w:val="24"/>
        </w:rPr>
        <w:t xml:space="preserve"> </w:t>
      </w:r>
      <w:r w:rsidR="00342337" w:rsidRPr="00F15EB4">
        <w:rPr>
          <w:rFonts w:ascii="Tahoma" w:eastAsia="Calibri" w:hAnsi="Tahoma" w:cs="Tahoma"/>
          <w:sz w:val="24"/>
          <w:szCs w:val="24"/>
        </w:rPr>
        <w:t>w szczególności osób młodych</w:t>
      </w:r>
      <w:r w:rsidRPr="00F15EB4">
        <w:rPr>
          <w:rFonts w:ascii="Tahoma" w:eastAsia="Calibri" w:hAnsi="Tahoma" w:cs="Tahoma"/>
          <w:sz w:val="24"/>
          <w:szCs w:val="24"/>
        </w:rPr>
        <w:t>,</w:t>
      </w:r>
    </w:p>
    <w:p w14:paraId="0DDA7EB9" w14:textId="77777777" w:rsidR="00A1420F" w:rsidRPr="00A1420F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>pośrednictwo pracy w zakresie uzyskania odpowiedniego zatrudnienia zgodnego z kwalifikacjami i kompetencjami wspieranej osoby lub poradnictwo zawodowe w zakresie wyboru odpowiedniego zawodu oraz pomoc w planowaniu rozwoju kariery zawodowej,</w:t>
      </w:r>
    </w:p>
    <w:p w14:paraId="123C46D7" w14:textId="77777777" w:rsidR="00A1420F" w:rsidRPr="00A1420F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>realizacja wysokiej jakości szkoleń służących zdobyciu, zmianie lub podniesieniu kompetencji lub kwalifikacji niezbędnych do wykonywania danego zawodu lub zadań na określonym stanowisku;</w:t>
      </w:r>
    </w:p>
    <w:p w14:paraId="2D767275" w14:textId="77777777" w:rsidR="00A1420F" w:rsidRPr="00F15EB4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 xml:space="preserve">nabywanie lub uzupełnianie doświadczenia zawodowego oraz praktycznych umiejętności w zakresie wykonywania danego zawodu poprzez staże </w:t>
      </w:r>
      <w:r w:rsidRPr="00F15EB4">
        <w:rPr>
          <w:rFonts w:ascii="Tahoma" w:eastAsia="Calibri" w:hAnsi="Tahoma" w:cs="Tahoma"/>
          <w:sz w:val="24"/>
          <w:szCs w:val="24"/>
        </w:rPr>
        <w:t>spełniające standardy wskazane w Europejskiej Ramie Jakości Praktyk i Staży,</w:t>
      </w:r>
    </w:p>
    <w:p w14:paraId="3411CFDE" w14:textId="7FCF1BE7" w:rsidR="00A1420F" w:rsidRPr="00F15EB4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F15EB4">
        <w:rPr>
          <w:rFonts w:ascii="Tahoma" w:eastAsia="Calibri" w:hAnsi="Tahoma" w:cs="Tahoma"/>
          <w:sz w:val="24"/>
          <w:szCs w:val="24"/>
        </w:rPr>
        <w:t xml:space="preserve">wsparcie zatrudnienia </w:t>
      </w:r>
      <w:r w:rsidR="001C544B" w:rsidRPr="00F15EB4">
        <w:rPr>
          <w:rFonts w:ascii="Tahoma" w:eastAsia="Calibri" w:hAnsi="Tahoma" w:cs="Tahoma"/>
          <w:sz w:val="24"/>
          <w:szCs w:val="24"/>
        </w:rPr>
        <w:t xml:space="preserve">uczestnika projektu, w szczególności </w:t>
      </w:r>
      <w:r w:rsidRPr="00F15EB4">
        <w:rPr>
          <w:rFonts w:ascii="Tahoma" w:eastAsia="Calibri" w:hAnsi="Tahoma" w:cs="Tahoma"/>
          <w:sz w:val="24"/>
          <w:szCs w:val="24"/>
        </w:rPr>
        <w:t>osoby młodej u przedsiębiorcy lub innego pracodawcy, stanowiące zachętę do zatrudnienia, m.in. poprzez pokrycie kosztów subsydiowania zatrudnienia, bony</w:t>
      </w:r>
      <w:r w:rsidRPr="00A1420F">
        <w:rPr>
          <w:rFonts w:ascii="Tahoma" w:eastAsia="Calibri" w:hAnsi="Tahoma" w:cs="Tahoma"/>
          <w:sz w:val="24"/>
          <w:szCs w:val="24"/>
        </w:rPr>
        <w:t xml:space="preserve"> zatrudnieniowe lub bony na zasiedlenie dla osób, u których zidentyfikowano </w:t>
      </w:r>
      <w:r w:rsidRPr="00F15EB4">
        <w:rPr>
          <w:rFonts w:ascii="Tahoma" w:eastAsia="Calibri" w:hAnsi="Tahoma" w:cs="Tahoma"/>
          <w:sz w:val="24"/>
          <w:szCs w:val="24"/>
        </w:rPr>
        <w:t>adekwatność danej formy wsparcia;</w:t>
      </w:r>
    </w:p>
    <w:p w14:paraId="2A603790" w14:textId="6BE0EE0E" w:rsidR="00A1420F" w:rsidRPr="00F15EB4" w:rsidRDefault="00A1420F" w:rsidP="001C544B">
      <w:pPr>
        <w:numPr>
          <w:ilvl w:val="0"/>
          <w:numId w:val="17"/>
        </w:numPr>
        <w:spacing w:after="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F15EB4">
        <w:rPr>
          <w:rFonts w:ascii="Tahoma" w:eastAsia="Calibri" w:hAnsi="Tahoma" w:cs="Tahoma"/>
          <w:sz w:val="24"/>
          <w:szCs w:val="24"/>
        </w:rPr>
        <w:lastRenderedPageBreak/>
        <w:t xml:space="preserve">wsparcie </w:t>
      </w:r>
      <w:r w:rsidR="001C544B" w:rsidRPr="00F15EB4">
        <w:rPr>
          <w:rFonts w:ascii="Tahoma" w:eastAsia="Calibri" w:hAnsi="Tahoma" w:cs="Tahoma"/>
          <w:sz w:val="24"/>
          <w:szCs w:val="24"/>
        </w:rPr>
        <w:t xml:space="preserve">uczestników projektu, w szczególności </w:t>
      </w:r>
      <w:r w:rsidRPr="00F15EB4">
        <w:rPr>
          <w:rFonts w:ascii="Tahoma" w:eastAsia="Calibri" w:hAnsi="Tahoma" w:cs="Tahoma"/>
          <w:sz w:val="24"/>
          <w:szCs w:val="24"/>
        </w:rPr>
        <w:t>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gospodarczej.</w:t>
      </w:r>
    </w:p>
    <w:p w14:paraId="1990EA8B" w14:textId="21FEB17F" w:rsidR="001D6A56" w:rsidRPr="00A1420F" w:rsidRDefault="001D6A56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4" w:name="_Toc134186408"/>
      <w:r w:rsidRPr="00A1420F">
        <w:rPr>
          <w:rFonts w:ascii="Tahoma" w:hAnsi="Tahoma" w:cs="Tahoma"/>
        </w:rPr>
        <w:t>Podstawy prawne ogłaszania naboru</w:t>
      </w:r>
      <w:bookmarkEnd w:id="4"/>
    </w:p>
    <w:p w14:paraId="5B159BF5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bookmarkStart w:id="5" w:name="_Hlk60989594"/>
      <w:r w:rsidRPr="0097379B">
        <w:rPr>
          <w:rFonts w:cs="Tahoma"/>
        </w:rPr>
        <w:t xml:space="preserve">Regulamin wyboru projektów został opracowany w oparciu o następujące podstawy prawne: </w:t>
      </w:r>
    </w:p>
    <w:p w14:paraId="670CF379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  <w:b/>
          <w:bCs/>
        </w:rPr>
        <w:t xml:space="preserve">Rozporządzenia UE: </w:t>
      </w:r>
    </w:p>
    <w:p w14:paraId="76E55141" w14:textId="1D080C66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Rozporządzenie Parlamentu Europejskiego i Rady (UE) 2021/1057 z dnia 24 czerwca 2021 r. ustanawiające Europejski Fundusz Społeczny Plus (EFS+) oraz uchylające rozporządzenie (UE) nr 1296/2013</w:t>
      </w:r>
      <w:r w:rsidR="00B94DE5">
        <w:rPr>
          <w:rFonts w:cs="Tahoma"/>
        </w:rPr>
        <w:t>,</w:t>
      </w:r>
      <w:r w:rsidRPr="0097379B">
        <w:rPr>
          <w:rFonts w:cs="Tahoma"/>
        </w:rPr>
        <w:t xml:space="preserve"> zwane dalej „rozporządzeniem 2021/1057”; </w:t>
      </w:r>
    </w:p>
    <w:p w14:paraId="566B24D2" w14:textId="4D6B105D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 dalej „rozporządzeniem ogólnym”; </w:t>
      </w:r>
    </w:p>
    <w:p w14:paraId="67707004" w14:textId="3963927A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zwanego dalej „RODO”; </w:t>
      </w:r>
    </w:p>
    <w:p w14:paraId="5F864096" w14:textId="1F5F9AFA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97379B">
        <w:rPr>
          <w:rFonts w:cs="Tahoma"/>
        </w:rPr>
        <w:t>minimis</w:t>
      </w:r>
      <w:proofErr w:type="spellEnd"/>
      <w:r w:rsidRPr="0097379B">
        <w:rPr>
          <w:rFonts w:cs="Tahoma"/>
        </w:rPr>
        <w:t xml:space="preserve">, zwane dalej „rozporządzeniem nr 1407/2013”; </w:t>
      </w:r>
    </w:p>
    <w:p w14:paraId="3C68B35A" w14:textId="0BA2BD89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lastRenderedPageBreak/>
        <w:t xml:space="preserve">Rozporządzenie Komisji (UE) nr 651/2014 z dnia 17 czerwca 2014 r. uznające niektóre rodzaje pomocy za zgodne z rynkiem wewnętrznym w zastosowaniu art. 107 i 108 Traktatu, zwane dalej „rozporządzeniem nr 651/2014”. </w:t>
      </w:r>
    </w:p>
    <w:p w14:paraId="4B933D35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  <w:b/>
          <w:bCs/>
        </w:rPr>
        <w:t xml:space="preserve">Regulacje krajowe: </w:t>
      </w:r>
    </w:p>
    <w:p w14:paraId="6A9FE5DB" w14:textId="3E9574AB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28 kwietnia 2022 r. o zasadach realizacji zadań finansowanych ze środków europejskich w perspektywie finansowej 2021- 2027, zwana dalej </w:t>
      </w:r>
      <w:r w:rsidR="00B94DE5">
        <w:rPr>
          <w:rFonts w:cs="Tahoma"/>
        </w:rPr>
        <w:t>„</w:t>
      </w:r>
      <w:r w:rsidRPr="0097379B">
        <w:rPr>
          <w:rFonts w:cs="Tahoma"/>
        </w:rPr>
        <w:t>ustawą wdrożeniową</w:t>
      </w:r>
      <w:r w:rsidR="00B94DE5">
        <w:rPr>
          <w:rFonts w:cs="Tahoma"/>
        </w:rPr>
        <w:t>”</w:t>
      </w:r>
      <w:r w:rsidRPr="0097379B">
        <w:rPr>
          <w:rFonts w:cs="Tahoma"/>
        </w:rPr>
        <w:t xml:space="preserve">; </w:t>
      </w:r>
    </w:p>
    <w:p w14:paraId="1341E6F7" w14:textId="73A450FD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10 maja 2018 r. o ochronie danych osobowych; </w:t>
      </w:r>
    </w:p>
    <w:p w14:paraId="6246547D" w14:textId="01C3EB22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22 grudnia 2015 r. o Zintegrowanym Systemie Kwalifikacji; </w:t>
      </w:r>
    </w:p>
    <w:p w14:paraId="3F24398B" w14:textId="7D4DDF5F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20 kwietnia 2004 r. o promocji zatrudnienia i instytucjach rynku pracy; </w:t>
      </w:r>
    </w:p>
    <w:p w14:paraId="6BC0662E" w14:textId="56F69E81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11 września 2019 r. Prawo zamówień publicznych; </w:t>
      </w:r>
    </w:p>
    <w:p w14:paraId="4F1CE700" w14:textId="472FAD29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13 października 1998 r. o systemie ubezpieczeń społecznych; </w:t>
      </w:r>
    </w:p>
    <w:p w14:paraId="22D6C13F" w14:textId="5823E1CB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27 sierpnia 1997 r. o rehabilitacji zawodowej i społecznej oraz zatrudnianiu osób niepełnosprawnych; </w:t>
      </w:r>
    </w:p>
    <w:p w14:paraId="23C043FD" w14:textId="31BA661E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19 sierpnia 1994 r. o ochronie zdrowia psychicznego; </w:t>
      </w:r>
    </w:p>
    <w:p w14:paraId="21FCF9EF" w14:textId="2CE3AC70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30 kwietnia 2004 r. o postępowaniu w sprawach dotyczących pomocy publicznej; </w:t>
      </w:r>
    </w:p>
    <w:p w14:paraId="010D0212" w14:textId="387823DB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Ministra Funduszy i Polityki Regionalnej z dnia 20 grudnia 2022 r., w sprawie udzielania pomocy de </w:t>
      </w:r>
      <w:proofErr w:type="spellStart"/>
      <w:r w:rsidRPr="0097379B">
        <w:rPr>
          <w:rFonts w:cs="Tahoma"/>
        </w:rPr>
        <w:t>minimis</w:t>
      </w:r>
      <w:proofErr w:type="spellEnd"/>
      <w:r w:rsidRPr="0097379B">
        <w:rPr>
          <w:rFonts w:cs="Tahoma"/>
        </w:rPr>
        <w:t xml:space="preserve"> oraz pomocy publicznej w ramach programów finansowanych z Europejskiego Funduszu Społecznego Plus (EFS+) na lata 2021–2027; </w:t>
      </w:r>
    </w:p>
    <w:p w14:paraId="6B152183" w14:textId="7BD25605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Rozporządzenia Rady Ministrów z dnia 7 maja 2021 r. w sprawie określenia działań informacyjnych podejmowanych przez podmioty realizujące zadania finansowane lub dofinansowane z budżetu państwa lub z państwowych funduszy celowych. </w:t>
      </w:r>
    </w:p>
    <w:p w14:paraId="1689F55F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  <w:b/>
          <w:bCs/>
        </w:rPr>
        <w:t xml:space="preserve">Dokumenty i wytyczne: </w:t>
      </w:r>
    </w:p>
    <w:p w14:paraId="384ACBDD" w14:textId="0F27DC33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Program</w:t>
      </w:r>
      <w:r w:rsidR="00B94DE5">
        <w:rPr>
          <w:rFonts w:cs="Tahoma"/>
        </w:rPr>
        <w:t xml:space="preserve"> regionalny</w:t>
      </w:r>
      <w:r w:rsidRPr="0097379B">
        <w:rPr>
          <w:rFonts w:cs="Tahoma"/>
        </w:rPr>
        <w:t xml:space="preserve"> Fundusze Europejskie dla Świętokrzyskiego 2021-2027 (przyjęty przez Zarząd Województwa Świętokrzyskiego Uchwałą nr </w:t>
      </w:r>
      <w:r w:rsidR="008F1E03" w:rsidRPr="008F1E03">
        <w:rPr>
          <w:rFonts w:cs="Tahoma"/>
        </w:rPr>
        <w:t xml:space="preserve">6011/22 z </w:t>
      </w:r>
      <w:r w:rsidR="008F1E03" w:rsidRPr="008F1E03">
        <w:rPr>
          <w:rFonts w:cs="Tahoma"/>
        </w:rPr>
        <w:lastRenderedPageBreak/>
        <w:t>dnia 24 października 2022</w:t>
      </w:r>
      <w:r w:rsidR="008F1E03">
        <w:rPr>
          <w:rFonts w:cs="Tahoma"/>
        </w:rPr>
        <w:t xml:space="preserve"> </w:t>
      </w:r>
      <w:r w:rsidRPr="0097379B">
        <w:rPr>
          <w:rFonts w:cs="Tahoma"/>
        </w:rPr>
        <w:t xml:space="preserve">roku), zatwierdzony przez Komisję Europejską decyzją wykonawczą nr </w:t>
      </w:r>
      <w:r w:rsidR="008F1E03" w:rsidRPr="008F1E03">
        <w:rPr>
          <w:rFonts w:cs="Tahoma"/>
        </w:rPr>
        <w:t>C(2022) 8862 z dn</w:t>
      </w:r>
      <w:r w:rsidR="008F1E03">
        <w:rPr>
          <w:rFonts w:cs="Tahoma"/>
        </w:rPr>
        <w:t>ia</w:t>
      </w:r>
      <w:r w:rsidR="008F1E03" w:rsidRPr="008F1E03">
        <w:rPr>
          <w:rFonts w:cs="Tahoma"/>
        </w:rPr>
        <w:t xml:space="preserve"> 07.12.2022 </w:t>
      </w:r>
      <w:r w:rsidRPr="0097379B">
        <w:rPr>
          <w:rFonts w:cs="Tahoma"/>
        </w:rPr>
        <w:t xml:space="preserve">roku; </w:t>
      </w:r>
    </w:p>
    <w:p w14:paraId="287BB28E" w14:textId="09FA5F84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Szczegółowy Opis Priorytetów programu</w:t>
      </w:r>
      <w:r w:rsidR="00B94DE5">
        <w:rPr>
          <w:rFonts w:cs="Tahoma"/>
        </w:rPr>
        <w:t xml:space="preserve"> regionalnego</w:t>
      </w:r>
      <w:r w:rsidRPr="0097379B">
        <w:rPr>
          <w:rFonts w:cs="Tahoma"/>
        </w:rPr>
        <w:t xml:space="preserve"> Fundusze Europejskie dla Świętokrzyskiego 2021-2027 </w:t>
      </w:r>
      <w:r w:rsidR="00014326">
        <w:rPr>
          <w:rFonts w:cs="Tahoma"/>
        </w:rPr>
        <w:t xml:space="preserve">zatwierdzony </w:t>
      </w:r>
      <w:r w:rsidR="00014326" w:rsidRPr="00014326">
        <w:rPr>
          <w:rFonts w:cs="Tahoma"/>
        </w:rPr>
        <w:t>Uchwał</w:t>
      </w:r>
      <w:r w:rsidR="00014326">
        <w:rPr>
          <w:rFonts w:cs="Tahoma"/>
        </w:rPr>
        <w:t>ą</w:t>
      </w:r>
      <w:r w:rsidR="00014326" w:rsidRPr="00014326">
        <w:rPr>
          <w:rFonts w:cs="Tahoma"/>
        </w:rPr>
        <w:t xml:space="preserve"> nr </w:t>
      </w:r>
      <w:r w:rsidR="00553E74">
        <w:rPr>
          <w:rFonts w:cs="Tahoma"/>
        </w:rPr>
        <w:t>7569</w:t>
      </w:r>
      <w:r w:rsidR="00014326" w:rsidRPr="00014326">
        <w:rPr>
          <w:rFonts w:cs="Tahoma"/>
        </w:rPr>
        <w:t xml:space="preserve">/23 z dnia 9 </w:t>
      </w:r>
      <w:r w:rsidR="00553E74">
        <w:rPr>
          <w:rFonts w:cs="Tahoma"/>
        </w:rPr>
        <w:t>sierpnia</w:t>
      </w:r>
      <w:r w:rsidR="00014326" w:rsidRPr="00014326">
        <w:rPr>
          <w:rFonts w:cs="Tahoma"/>
        </w:rPr>
        <w:t xml:space="preserve"> 2023 r. </w:t>
      </w:r>
      <w:r w:rsidR="008F1E03">
        <w:rPr>
          <w:rFonts w:cs="Tahoma"/>
        </w:rPr>
        <w:t xml:space="preserve">przez </w:t>
      </w:r>
      <w:r w:rsidR="00014326" w:rsidRPr="00014326">
        <w:rPr>
          <w:rFonts w:cs="Tahoma"/>
        </w:rPr>
        <w:t>Zarząd Województwa Świętokrzyskiego</w:t>
      </w:r>
      <w:r w:rsidR="008F1E03">
        <w:rPr>
          <w:rFonts w:cs="Tahoma"/>
        </w:rPr>
        <w:t>;</w:t>
      </w:r>
    </w:p>
    <w:p w14:paraId="2C7DC030" w14:textId="6D10F64F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kwalifikowalności wydatków na lata 2021-2027 z dnia 18 listopada 2022 r. zwane dalej „Wytycznymi kwalifikowalności”; </w:t>
      </w:r>
    </w:p>
    <w:p w14:paraId="6F42B9AA" w14:textId="04000E95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realizacji projektów z udziałem środków Europejskiego Funduszu Społecznego Plus w regionalnych programach na lata 2021–2027 z dnia 15 marca 2023 r.; </w:t>
      </w:r>
    </w:p>
    <w:p w14:paraId="6DD9B2DB" w14:textId="0DC6335B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wyboru projektów na lata 2021-2027 z dnia 12 października 2022 r.; </w:t>
      </w:r>
    </w:p>
    <w:p w14:paraId="53AF5E63" w14:textId="010891D1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monitorowania postępu rzeczowego realizacji programów na lata 2021 - 2027 z dnia 12 października 2022 r.; </w:t>
      </w:r>
    </w:p>
    <w:p w14:paraId="09C4EC49" w14:textId="57A88AFC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Wytyczne dotyczące realizacji zasad równościowych w ramach funduszy unijnych na lata 2021-2027 z dnia 29 grudnia 2022 r</w:t>
      </w:r>
      <w:r w:rsidR="002862C6">
        <w:rPr>
          <w:rFonts w:cs="Tahoma"/>
        </w:rPr>
        <w:t>;</w:t>
      </w:r>
      <w:r w:rsidRPr="0097379B">
        <w:rPr>
          <w:rFonts w:cs="Tahoma"/>
        </w:rPr>
        <w:t xml:space="preserve"> </w:t>
      </w:r>
    </w:p>
    <w:p w14:paraId="62A96AB5" w14:textId="38C13F0E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informacji i promocji Funduszy Europejskich na lata 2021-2027; </w:t>
      </w:r>
    </w:p>
    <w:p w14:paraId="186F98D1" w14:textId="51521FD4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warunków gromadzenia i przekazywania danych w postaci elektronicznej na lata 2021-2027 z dnia 25 stycznia 2023 r. </w:t>
      </w:r>
    </w:p>
    <w:p w14:paraId="01EF0F52" w14:textId="13D59C36" w:rsidR="001D6A56" w:rsidRPr="0097379B" w:rsidRDefault="001D6A56" w:rsidP="0097379B">
      <w:pPr>
        <w:pStyle w:val="Default"/>
        <w:spacing w:before="100" w:beforeAutospacing="1" w:afterLines="30" w:after="72" w:afterAutospacing="1" w:line="360" w:lineRule="auto"/>
        <w:rPr>
          <w:rFonts w:cs="Tahoma"/>
          <w:b/>
        </w:rPr>
      </w:pPr>
      <w:r w:rsidRPr="0097379B">
        <w:rPr>
          <w:rFonts w:cs="Tahoma"/>
          <w:b/>
        </w:rPr>
        <w:t>UWAGA!</w:t>
      </w:r>
    </w:p>
    <w:p w14:paraId="4B2B603B" w14:textId="62F64B79" w:rsidR="001D6A56" w:rsidRPr="0097379B" w:rsidRDefault="001D6A56" w:rsidP="0097379B">
      <w:pPr>
        <w:pStyle w:val="Default"/>
        <w:spacing w:before="100" w:beforeAutospacing="1" w:after="100" w:afterAutospacing="1" w:line="360" w:lineRule="auto"/>
        <w:rPr>
          <w:rFonts w:cs="Tahoma"/>
        </w:rPr>
      </w:pPr>
      <w:r w:rsidRPr="0097379B">
        <w:rPr>
          <w:rFonts w:cs="Tahoma"/>
        </w:rPr>
        <w:t>Wnioskodawc</w:t>
      </w:r>
      <w:r w:rsidR="00553E74">
        <w:rPr>
          <w:rFonts w:cs="Tahoma"/>
        </w:rPr>
        <w:t>a</w:t>
      </w:r>
      <w:r w:rsidRPr="0097379B">
        <w:rPr>
          <w:rFonts w:cs="Tahoma"/>
        </w:rPr>
        <w:t xml:space="preserve"> ubiegający się o dofinansowanie w ramach projekt</w:t>
      </w:r>
      <w:r w:rsidR="00553E74">
        <w:rPr>
          <w:rFonts w:cs="Tahoma"/>
        </w:rPr>
        <w:t>u</w:t>
      </w:r>
      <w:r w:rsidRPr="0097379B">
        <w:rPr>
          <w:rFonts w:cs="Tahoma"/>
        </w:rPr>
        <w:t xml:space="preserve"> realizowan</w:t>
      </w:r>
      <w:r w:rsidR="00553E74">
        <w:rPr>
          <w:rFonts w:cs="Tahoma"/>
        </w:rPr>
        <w:t>ego</w:t>
      </w:r>
      <w:r w:rsidRPr="0097379B">
        <w:rPr>
          <w:rFonts w:cs="Tahoma"/>
        </w:rPr>
        <w:t xml:space="preserve"> w trybie </w:t>
      </w:r>
      <w:r w:rsidR="00863B82" w:rsidRPr="0097379B">
        <w:rPr>
          <w:rFonts w:cs="Tahoma"/>
        </w:rPr>
        <w:t>niekonkurencyjnym</w:t>
      </w:r>
      <w:r w:rsidRPr="0097379B">
        <w:rPr>
          <w:rFonts w:cs="Tahoma"/>
        </w:rPr>
        <w:t xml:space="preserve"> zobowiązan</w:t>
      </w:r>
      <w:r w:rsidR="00553E74">
        <w:rPr>
          <w:rFonts w:cs="Tahoma"/>
        </w:rPr>
        <w:t>y</w:t>
      </w:r>
      <w:r w:rsidRPr="0097379B">
        <w:rPr>
          <w:rFonts w:cs="Tahoma"/>
        </w:rPr>
        <w:t xml:space="preserve"> </w:t>
      </w:r>
      <w:r w:rsidR="00553E74">
        <w:rPr>
          <w:rFonts w:cs="Tahoma"/>
        </w:rPr>
        <w:t>jest</w:t>
      </w:r>
      <w:r w:rsidRPr="0097379B">
        <w:rPr>
          <w:rFonts w:cs="Tahoma"/>
        </w:rPr>
        <w:t xml:space="preserve"> do korzystania z aktualnych wersji dokumentów. W kwestiach nieuregulowanych niniejszym dokumentem, zastosowanie mają odpowiednie przepisy prawa polskiego i Unii Europejskiej.</w:t>
      </w:r>
    </w:p>
    <w:p w14:paraId="5A178E0D" w14:textId="65A10F3A" w:rsidR="001D6A56" w:rsidRPr="0097379B" w:rsidRDefault="001D6A56" w:rsidP="0097379B">
      <w:pPr>
        <w:pStyle w:val="Bezodstpw"/>
        <w:spacing w:before="100" w:beforeAutospacing="1" w:after="100" w:afterAutospacing="1" w:line="360" w:lineRule="auto"/>
        <w:rPr>
          <w:rFonts w:ascii="Tahoma" w:hAnsi="Tahoma" w:cs="Tahoma"/>
          <w:i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Mając na uwadze zmieniające się wytyczne i zalecenia, Wojewódzki Urząd Pracy w Kielcach zastrzega sobie prawo do wprowadzania zmian w niniejszym naborze. W</w:t>
      </w:r>
      <w:r w:rsidR="0096086B" w:rsidRPr="0097379B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>związku z powyższym, zaleca się, aby Wnioskodawc</w:t>
      </w:r>
      <w:r w:rsidR="00553E74">
        <w:rPr>
          <w:rFonts w:ascii="Tahoma" w:hAnsi="Tahoma" w:cs="Tahoma"/>
          <w:sz w:val="24"/>
          <w:szCs w:val="24"/>
        </w:rPr>
        <w:t>a</w:t>
      </w:r>
      <w:r w:rsidRPr="0097379B">
        <w:rPr>
          <w:rFonts w:ascii="Tahoma" w:hAnsi="Tahoma" w:cs="Tahoma"/>
          <w:sz w:val="24"/>
          <w:szCs w:val="24"/>
        </w:rPr>
        <w:t xml:space="preserve"> na bieżąco zapoznawa</w:t>
      </w:r>
      <w:r w:rsidR="00553E74">
        <w:rPr>
          <w:rFonts w:ascii="Tahoma" w:hAnsi="Tahoma" w:cs="Tahoma"/>
          <w:sz w:val="24"/>
          <w:szCs w:val="24"/>
        </w:rPr>
        <w:t>ł</w:t>
      </w:r>
      <w:r w:rsidRPr="0097379B">
        <w:rPr>
          <w:rFonts w:ascii="Tahoma" w:hAnsi="Tahoma" w:cs="Tahoma"/>
          <w:sz w:val="24"/>
          <w:szCs w:val="24"/>
        </w:rPr>
        <w:t xml:space="preserve"> się z informacjami zamieszczanymi na stronie internetowej </w:t>
      </w:r>
      <w:r w:rsidR="005B48E0" w:rsidRPr="0097379B">
        <w:rPr>
          <w:rFonts w:ascii="Tahoma" w:hAnsi="Tahoma" w:cs="Tahoma"/>
          <w:sz w:val="24"/>
          <w:szCs w:val="24"/>
        </w:rPr>
        <w:t>Wojewódzkiego Urzędu Pracy w Kielcach</w:t>
      </w:r>
      <w:r w:rsidRPr="0097379B">
        <w:rPr>
          <w:rFonts w:ascii="Tahoma" w:hAnsi="Tahoma" w:cs="Tahoma"/>
          <w:sz w:val="24"/>
          <w:szCs w:val="24"/>
        </w:rPr>
        <w:t xml:space="preserve"> oraz na portalu funduszy europejskich.</w:t>
      </w:r>
    </w:p>
    <w:p w14:paraId="092C893B" w14:textId="42EC1E91" w:rsidR="00A02500" w:rsidRPr="00A1420F" w:rsidRDefault="0014403E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6" w:name="_Toc134186409"/>
      <w:bookmarkEnd w:id="5"/>
      <w:r w:rsidRPr="00A1420F">
        <w:rPr>
          <w:rFonts w:ascii="Tahoma" w:hAnsi="Tahoma" w:cs="Tahoma"/>
        </w:rPr>
        <w:lastRenderedPageBreak/>
        <w:t xml:space="preserve">Informacje na temat zmiany </w:t>
      </w:r>
      <w:r w:rsidR="005969C0" w:rsidRPr="00A1420F">
        <w:rPr>
          <w:rFonts w:ascii="Tahoma" w:hAnsi="Tahoma" w:cs="Tahoma"/>
        </w:rPr>
        <w:t xml:space="preserve">Regulaminu </w:t>
      </w:r>
      <w:r w:rsidR="001D35D4" w:rsidRPr="00A1420F">
        <w:rPr>
          <w:rFonts w:ascii="Tahoma" w:hAnsi="Tahoma" w:cs="Tahoma"/>
        </w:rPr>
        <w:t>n</w:t>
      </w:r>
      <w:r w:rsidR="005969C0" w:rsidRPr="00A1420F">
        <w:rPr>
          <w:rFonts w:ascii="Tahoma" w:hAnsi="Tahoma" w:cs="Tahoma"/>
        </w:rPr>
        <w:t>aboru</w:t>
      </w:r>
      <w:bookmarkEnd w:id="6"/>
    </w:p>
    <w:p w14:paraId="5FD9BFAA" w14:textId="2EA8C575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ION może zmieniać Regulaminu wyboru projektów, z zastrzeżeniem pkt. 2 i 3.</w:t>
      </w:r>
    </w:p>
    <w:p w14:paraId="3F9AD2FF" w14:textId="4B3D3BEA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ION nie może zmieniać Regulaminu wyboru projektów w zakresie wskazanego w nim sposobu wyboru projektów do dofinansowania oraz jego opisu (art. 51 ust. 3 ustawy wdrożeniowej) oraz w sposób skutkujący nierównym traktowaniem wnioskodawców (art. 45 ustawy wdrożeniowej).</w:t>
      </w:r>
    </w:p>
    <w:p w14:paraId="7A82A490" w14:textId="4A0AD7F4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ION może zmieniać Regulamin wyboru projektów w zakresie kryteriów wyboru projektów wyłącznie w sytuacji, w której w ramach danego postępowania w zakresie wyboru projektów do dofinansowania nie złożono jeszcze wniosku o dofinansowanie projektu. Zmiana ta skutkuje odpowiednim wydłużeniem terminu składania wniosków o dofinansowanie projektu (art. 51 ust. 4 ustawy wdrożeniowej).</w:t>
      </w:r>
    </w:p>
    <w:p w14:paraId="00F01171" w14:textId="2371F50A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Wyłączenia w zakresie możliwości dokonywania zmian w Regulaminie wyboru projektów, o których mowa w pkt 2 i 3, nie znajdują zastosowania w przypadku, gdy konieczność dokonania zmian wynika z przepisów odrębnych (art. 51 ust. 6 ustawy wdrożeniowej).</w:t>
      </w:r>
    </w:p>
    <w:p w14:paraId="14D9C989" w14:textId="0F1342CE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Po zakończeniu postępowania w zakresie wyboru projektów do dofinansowania ION nie może zmieniać Regulaminu wyboru projektów (art. 51 ust. 7 ustawy wdrożeniowej).</w:t>
      </w:r>
    </w:p>
    <w:p w14:paraId="525C36E5" w14:textId="091EECA7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W przypadku zmiany Regulaminu wyboru projektów, ION podaje do publicznej wiadomości, w szczególności na stronie internetowej oraz na portalu, informację o zmianie Regulaminu wyboru projektów, aktualną treść Regulaminu oraz wprowadzone zmiany wraz z ich uzasadnieniem, jak również termin, od którego są stosowane (art. 51 ust. 8 ustawy wdrożeniowej).</w:t>
      </w:r>
    </w:p>
    <w:p w14:paraId="376EF9D6" w14:textId="6B155047" w:rsidR="001D6A56" w:rsidRPr="00A1420F" w:rsidRDefault="009B19E6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7" w:name="_Toc134186410"/>
      <w:r w:rsidRPr="00A1420F">
        <w:rPr>
          <w:rFonts w:ascii="Tahoma" w:hAnsi="Tahoma" w:cs="Tahoma"/>
        </w:rPr>
        <w:t>Kwota przeznaczon</w:t>
      </w:r>
      <w:r w:rsidR="00553E74">
        <w:rPr>
          <w:rFonts w:ascii="Tahoma" w:hAnsi="Tahoma" w:cs="Tahoma"/>
        </w:rPr>
        <w:t>a</w:t>
      </w:r>
      <w:r w:rsidRPr="00A1420F">
        <w:rPr>
          <w:rFonts w:ascii="Tahoma" w:hAnsi="Tahoma" w:cs="Tahoma"/>
        </w:rPr>
        <w:t xml:space="preserve"> na dofinansowanie projekt</w:t>
      </w:r>
      <w:r w:rsidR="00553E74">
        <w:rPr>
          <w:rFonts w:ascii="Tahoma" w:hAnsi="Tahoma" w:cs="Tahoma"/>
        </w:rPr>
        <w:t>u</w:t>
      </w:r>
      <w:bookmarkEnd w:id="7"/>
    </w:p>
    <w:p w14:paraId="649C42C4" w14:textId="77777777" w:rsidR="00863B82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Wysokość środków przewidzianych do wydatkowania w roku 2023 wynosi ogółem:</w:t>
      </w:r>
    </w:p>
    <w:p w14:paraId="59BA35F7" w14:textId="6C78A6AB" w:rsidR="00863B82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6 </w:t>
      </w:r>
      <w:r w:rsidR="00553E74">
        <w:rPr>
          <w:rFonts w:ascii="Tahoma" w:hAnsi="Tahoma" w:cs="Tahoma"/>
          <w:sz w:val="24"/>
          <w:szCs w:val="24"/>
        </w:rPr>
        <w:t>991</w:t>
      </w:r>
      <w:r w:rsidRPr="0097379B">
        <w:rPr>
          <w:rFonts w:ascii="Tahoma" w:hAnsi="Tahoma" w:cs="Tahoma"/>
          <w:sz w:val="24"/>
          <w:szCs w:val="24"/>
        </w:rPr>
        <w:t xml:space="preserve"> </w:t>
      </w:r>
      <w:r w:rsidR="00553E74">
        <w:rPr>
          <w:rFonts w:ascii="Tahoma" w:hAnsi="Tahoma" w:cs="Tahoma"/>
          <w:sz w:val="24"/>
          <w:szCs w:val="24"/>
        </w:rPr>
        <w:t>818</w:t>
      </w:r>
      <w:r w:rsidRPr="0097379B">
        <w:rPr>
          <w:rFonts w:ascii="Tahoma" w:hAnsi="Tahoma" w:cs="Tahoma"/>
          <w:sz w:val="24"/>
          <w:szCs w:val="24"/>
        </w:rPr>
        <w:t>,0</w:t>
      </w:r>
      <w:r w:rsidR="00553E74">
        <w:rPr>
          <w:rFonts w:ascii="Tahoma" w:hAnsi="Tahoma" w:cs="Tahoma"/>
          <w:sz w:val="24"/>
          <w:szCs w:val="24"/>
        </w:rPr>
        <w:t>8</w:t>
      </w:r>
      <w:r w:rsidRPr="0097379B">
        <w:rPr>
          <w:rFonts w:ascii="Tahoma" w:hAnsi="Tahoma" w:cs="Tahoma"/>
          <w:sz w:val="24"/>
          <w:szCs w:val="24"/>
        </w:rPr>
        <w:t xml:space="preserve"> PLN, w tym:</w:t>
      </w:r>
    </w:p>
    <w:p w14:paraId="57B519A0" w14:textId="5C61B8E4" w:rsidR="00863B82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5 9</w:t>
      </w:r>
      <w:r w:rsidR="00553E74">
        <w:rPr>
          <w:rFonts w:ascii="Tahoma" w:hAnsi="Tahoma" w:cs="Tahoma"/>
          <w:sz w:val="24"/>
          <w:szCs w:val="24"/>
        </w:rPr>
        <w:t>43</w:t>
      </w:r>
      <w:r w:rsidRPr="0097379B">
        <w:rPr>
          <w:rFonts w:ascii="Tahoma" w:hAnsi="Tahoma" w:cs="Tahoma"/>
          <w:sz w:val="24"/>
          <w:szCs w:val="24"/>
        </w:rPr>
        <w:t xml:space="preserve"> </w:t>
      </w:r>
      <w:r w:rsidR="00553E74">
        <w:rPr>
          <w:rFonts w:ascii="Tahoma" w:hAnsi="Tahoma" w:cs="Tahoma"/>
          <w:sz w:val="24"/>
          <w:szCs w:val="24"/>
        </w:rPr>
        <w:t>045</w:t>
      </w:r>
      <w:r w:rsidRPr="0097379B">
        <w:rPr>
          <w:rFonts w:ascii="Tahoma" w:hAnsi="Tahoma" w:cs="Tahoma"/>
          <w:sz w:val="24"/>
          <w:szCs w:val="24"/>
        </w:rPr>
        <w:t>,</w:t>
      </w:r>
      <w:r w:rsidR="00553E74">
        <w:rPr>
          <w:rFonts w:ascii="Tahoma" w:hAnsi="Tahoma" w:cs="Tahoma"/>
          <w:sz w:val="24"/>
          <w:szCs w:val="24"/>
        </w:rPr>
        <w:t>35</w:t>
      </w:r>
      <w:r w:rsidRPr="0097379B">
        <w:rPr>
          <w:rFonts w:ascii="Tahoma" w:hAnsi="Tahoma" w:cs="Tahoma"/>
          <w:sz w:val="24"/>
          <w:szCs w:val="24"/>
        </w:rPr>
        <w:t xml:space="preserve"> PLN stanowi wkład UE,</w:t>
      </w:r>
    </w:p>
    <w:p w14:paraId="1B9EF8B7" w14:textId="4DAC4677" w:rsidR="001D6A56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1 04</w:t>
      </w:r>
      <w:r w:rsidR="00553E74">
        <w:rPr>
          <w:rFonts w:ascii="Tahoma" w:hAnsi="Tahoma" w:cs="Tahoma"/>
          <w:sz w:val="24"/>
          <w:szCs w:val="24"/>
        </w:rPr>
        <w:t>8</w:t>
      </w:r>
      <w:r w:rsidRPr="0097379B">
        <w:rPr>
          <w:rFonts w:ascii="Tahoma" w:hAnsi="Tahoma" w:cs="Tahoma"/>
          <w:sz w:val="24"/>
          <w:szCs w:val="24"/>
        </w:rPr>
        <w:t xml:space="preserve"> 7</w:t>
      </w:r>
      <w:r w:rsidR="00553E74">
        <w:rPr>
          <w:rFonts w:ascii="Tahoma" w:hAnsi="Tahoma" w:cs="Tahoma"/>
          <w:sz w:val="24"/>
          <w:szCs w:val="24"/>
        </w:rPr>
        <w:t>72</w:t>
      </w:r>
      <w:r w:rsidRPr="0097379B">
        <w:rPr>
          <w:rFonts w:ascii="Tahoma" w:hAnsi="Tahoma" w:cs="Tahoma"/>
          <w:sz w:val="24"/>
          <w:szCs w:val="24"/>
        </w:rPr>
        <w:t>,</w:t>
      </w:r>
      <w:r w:rsidR="00553E74">
        <w:rPr>
          <w:rFonts w:ascii="Tahoma" w:hAnsi="Tahoma" w:cs="Tahoma"/>
          <w:sz w:val="24"/>
          <w:szCs w:val="24"/>
        </w:rPr>
        <w:t>73</w:t>
      </w:r>
      <w:r w:rsidRPr="0097379B">
        <w:rPr>
          <w:rFonts w:ascii="Tahoma" w:hAnsi="Tahoma" w:cs="Tahoma"/>
          <w:sz w:val="24"/>
          <w:szCs w:val="24"/>
        </w:rPr>
        <w:t xml:space="preserve"> PLN stanowi krajowy wkład publiczny.</w:t>
      </w:r>
    </w:p>
    <w:p w14:paraId="5184A3F6" w14:textId="68A2F66A" w:rsidR="001D6A56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bCs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lastRenderedPageBreak/>
        <w:t xml:space="preserve">Maksymalny % dofinansowania UE wydatków kwalifikowalnych na poziomie projektu </w:t>
      </w:r>
      <w:r w:rsidR="00EE77DA" w:rsidRPr="0097379B">
        <w:rPr>
          <w:rFonts w:ascii="Tahoma" w:hAnsi="Tahoma" w:cs="Tahoma"/>
          <w:sz w:val="24"/>
          <w:szCs w:val="24"/>
        </w:rPr>
        <w:t xml:space="preserve">wynosi </w:t>
      </w:r>
      <w:r w:rsidRPr="0097379B">
        <w:rPr>
          <w:rFonts w:ascii="Tahoma" w:hAnsi="Tahoma" w:cs="Tahoma"/>
          <w:sz w:val="24"/>
          <w:szCs w:val="24"/>
        </w:rPr>
        <w:t>85%</w:t>
      </w:r>
      <w:r w:rsidR="0030632C" w:rsidRPr="0097379B">
        <w:rPr>
          <w:rFonts w:ascii="Tahoma" w:hAnsi="Tahoma" w:cs="Tahoma"/>
          <w:sz w:val="24"/>
          <w:szCs w:val="24"/>
        </w:rPr>
        <w:t xml:space="preserve">. </w:t>
      </w:r>
      <w:r w:rsidRPr="0097379B">
        <w:rPr>
          <w:rFonts w:ascii="Tahoma" w:hAnsi="Tahoma" w:cs="Tahoma"/>
          <w:bCs/>
          <w:sz w:val="24"/>
          <w:szCs w:val="24"/>
        </w:rPr>
        <w:t xml:space="preserve">Maksymalny poziom całkowitego dofinansowania wydatków kwalifikowalnych projektu (środki UE + </w:t>
      </w:r>
      <w:r w:rsidR="005278BA">
        <w:rPr>
          <w:rFonts w:ascii="Tahoma" w:hAnsi="Tahoma" w:cs="Tahoma"/>
          <w:bCs/>
          <w:sz w:val="24"/>
          <w:szCs w:val="24"/>
        </w:rPr>
        <w:t>wkład krajowy</w:t>
      </w:r>
      <w:r w:rsidRPr="0097379B">
        <w:rPr>
          <w:rFonts w:ascii="Tahoma" w:hAnsi="Tahoma" w:cs="Tahoma"/>
          <w:bCs/>
          <w:sz w:val="24"/>
          <w:szCs w:val="24"/>
        </w:rPr>
        <w:t>) wynosi 100%.</w:t>
      </w:r>
    </w:p>
    <w:p w14:paraId="40662583" w14:textId="2BB5AA8E" w:rsidR="00A25671" w:rsidRPr="00251CC2" w:rsidRDefault="00076041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8" w:name="_Toc134186411"/>
      <w:r w:rsidRPr="00251CC2">
        <w:rPr>
          <w:rFonts w:ascii="Tahoma" w:hAnsi="Tahoma" w:cs="Tahoma"/>
        </w:rPr>
        <w:t>Termin, forma i miejsce składania wniosku o dofinansowanie</w:t>
      </w:r>
      <w:bookmarkEnd w:id="8"/>
    </w:p>
    <w:p w14:paraId="536C82C4" w14:textId="251D42F1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>Nabór wniosków prowadzony będzie w trybie niekonkurencyjnym w terminie:</w:t>
      </w:r>
    </w:p>
    <w:p w14:paraId="04E16C61" w14:textId="2C079C48" w:rsidR="00076041" w:rsidRPr="004F2B72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  <w:u w:val="single"/>
          <w:vertAlign w:val="superscript"/>
        </w:rPr>
      </w:pPr>
      <w:r w:rsidRPr="0097379B">
        <w:rPr>
          <w:rFonts w:ascii="Tahoma" w:hAnsi="Tahoma" w:cs="Tahoma"/>
          <w:sz w:val="24"/>
          <w:szCs w:val="24"/>
        </w:rPr>
        <w:t xml:space="preserve">od dnia </w:t>
      </w:r>
      <w:r w:rsidR="00553E74">
        <w:rPr>
          <w:rFonts w:ascii="Tahoma" w:hAnsi="Tahoma" w:cs="Tahoma"/>
          <w:sz w:val="24"/>
          <w:szCs w:val="24"/>
        </w:rPr>
        <w:t>1</w:t>
      </w:r>
      <w:r w:rsidR="004F2B72">
        <w:rPr>
          <w:rFonts w:ascii="Tahoma" w:hAnsi="Tahoma" w:cs="Tahoma"/>
          <w:sz w:val="24"/>
          <w:szCs w:val="24"/>
        </w:rPr>
        <w:t>8</w:t>
      </w:r>
      <w:r w:rsidRPr="0097379B">
        <w:rPr>
          <w:rFonts w:ascii="Tahoma" w:hAnsi="Tahoma" w:cs="Tahoma"/>
          <w:sz w:val="24"/>
          <w:szCs w:val="24"/>
        </w:rPr>
        <w:t>.0</w:t>
      </w:r>
      <w:r w:rsidR="00553E74">
        <w:rPr>
          <w:rFonts w:ascii="Tahoma" w:hAnsi="Tahoma" w:cs="Tahoma"/>
          <w:sz w:val="24"/>
          <w:szCs w:val="24"/>
        </w:rPr>
        <w:t>8</w:t>
      </w:r>
      <w:r w:rsidRPr="0097379B">
        <w:rPr>
          <w:rFonts w:ascii="Tahoma" w:hAnsi="Tahoma" w:cs="Tahoma"/>
          <w:sz w:val="24"/>
          <w:szCs w:val="24"/>
        </w:rPr>
        <w:t>.2023 r.</w:t>
      </w:r>
      <w:r w:rsidR="004F2B72">
        <w:rPr>
          <w:rFonts w:ascii="Tahoma" w:hAnsi="Tahoma" w:cs="Tahoma"/>
          <w:sz w:val="24"/>
          <w:szCs w:val="24"/>
        </w:rPr>
        <w:t xml:space="preserve"> od godziny 12</w:t>
      </w:r>
      <w:r w:rsidR="004F2B72">
        <w:rPr>
          <w:rFonts w:ascii="Tahoma" w:hAnsi="Tahoma" w:cs="Tahoma"/>
          <w:sz w:val="24"/>
          <w:szCs w:val="24"/>
          <w:u w:val="single"/>
          <w:vertAlign w:val="superscript"/>
        </w:rPr>
        <w:t>00</w:t>
      </w:r>
    </w:p>
    <w:p w14:paraId="57076A2D" w14:textId="77777777" w:rsidR="00076041" w:rsidRPr="0097379B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(otwarcie naboru – dzień rozpoczęcia naboru)</w:t>
      </w:r>
    </w:p>
    <w:p w14:paraId="52812F3E" w14:textId="6C7ABCFF" w:rsidR="00076041" w:rsidRPr="0097379B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do dnia </w:t>
      </w:r>
      <w:r w:rsidR="00553E74">
        <w:rPr>
          <w:rFonts w:ascii="Tahoma" w:hAnsi="Tahoma" w:cs="Tahoma"/>
          <w:sz w:val="24"/>
          <w:szCs w:val="24"/>
        </w:rPr>
        <w:t>2</w:t>
      </w:r>
      <w:r w:rsidR="004F2B72">
        <w:rPr>
          <w:rFonts w:ascii="Tahoma" w:hAnsi="Tahoma" w:cs="Tahoma"/>
          <w:sz w:val="24"/>
          <w:szCs w:val="24"/>
        </w:rPr>
        <w:t>2</w:t>
      </w:r>
      <w:r w:rsidRPr="0097379B">
        <w:rPr>
          <w:rFonts w:ascii="Tahoma" w:hAnsi="Tahoma" w:cs="Tahoma"/>
          <w:sz w:val="24"/>
          <w:szCs w:val="24"/>
        </w:rPr>
        <w:t>.0</w:t>
      </w:r>
      <w:r w:rsidR="00553E74">
        <w:rPr>
          <w:rFonts w:ascii="Tahoma" w:hAnsi="Tahoma" w:cs="Tahoma"/>
          <w:sz w:val="24"/>
          <w:szCs w:val="24"/>
        </w:rPr>
        <w:t>8</w:t>
      </w:r>
      <w:r w:rsidRPr="0097379B">
        <w:rPr>
          <w:rFonts w:ascii="Tahoma" w:hAnsi="Tahoma" w:cs="Tahoma"/>
          <w:sz w:val="24"/>
          <w:szCs w:val="24"/>
        </w:rPr>
        <w:t>.2023 r.</w:t>
      </w:r>
    </w:p>
    <w:p w14:paraId="7AE5B8FB" w14:textId="77777777" w:rsidR="00352B30" w:rsidRPr="0097379B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(zamknięcie naboru – dzień zakończenia naboru).</w:t>
      </w:r>
    </w:p>
    <w:p w14:paraId="5FBFE02D" w14:textId="76533986" w:rsidR="00352B30" w:rsidRPr="0097379B" w:rsidRDefault="00352B30" w:rsidP="00F95789">
      <w:pPr>
        <w:suppressAutoHyphens/>
        <w:spacing w:before="100" w:beforeAutospacing="1" w:after="100" w:afterAutospacing="1" w:line="360" w:lineRule="auto"/>
        <w:ind w:left="567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ION nie przewiduje możliwości skrócenia terminu składania wniosk</w:t>
      </w:r>
      <w:r w:rsidR="00553E74">
        <w:rPr>
          <w:rFonts w:ascii="Tahoma" w:hAnsi="Tahoma" w:cs="Tahoma"/>
          <w:sz w:val="24"/>
          <w:szCs w:val="24"/>
        </w:rPr>
        <w:t>u</w:t>
      </w:r>
      <w:r w:rsidRPr="0097379B">
        <w:rPr>
          <w:rFonts w:ascii="Tahoma" w:hAnsi="Tahoma" w:cs="Tahoma"/>
          <w:sz w:val="24"/>
          <w:szCs w:val="24"/>
        </w:rPr>
        <w:t xml:space="preserve"> o dofinansowanie.</w:t>
      </w:r>
    </w:p>
    <w:p w14:paraId="2AA69663" w14:textId="14A108D0" w:rsidR="0020580B" w:rsidRPr="0097379B" w:rsidRDefault="00076041" w:rsidP="00F95789">
      <w:pPr>
        <w:suppressAutoHyphens/>
        <w:spacing w:before="100" w:beforeAutospacing="1" w:after="100" w:afterAutospacing="1" w:line="360" w:lineRule="auto"/>
        <w:ind w:left="567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Orientacyjny termin rozstrzygnięcia naboru to </w:t>
      </w:r>
      <w:r w:rsidR="00553E74">
        <w:rPr>
          <w:rFonts w:ascii="Tahoma" w:hAnsi="Tahoma" w:cs="Tahoma"/>
          <w:sz w:val="24"/>
          <w:szCs w:val="24"/>
        </w:rPr>
        <w:t>sierpień</w:t>
      </w:r>
      <w:r w:rsidRPr="0097379B">
        <w:rPr>
          <w:rFonts w:ascii="Tahoma" w:hAnsi="Tahoma" w:cs="Tahoma"/>
          <w:sz w:val="24"/>
          <w:szCs w:val="24"/>
        </w:rPr>
        <w:t xml:space="preserve"> 2023 r.</w:t>
      </w:r>
    </w:p>
    <w:p w14:paraId="5EDC8933" w14:textId="60936B85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>Wniosek o dofinansowanie projektu należy opracować w Systemie Obsługi Wniosków Aplikacyjnych (SOWA</w:t>
      </w:r>
      <w:r w:rsidR="00B94DE5">
        <w:rPr>
          <w:rFonts w:ascii="Tahoma" w:hAnsi="Tahoma" w:cs="Tahoma"/>
          <w:lang w:val="pl-PL"/>
        </w:rPr>
        <w:t xml:space="preserve"> EFS</w:t>
      </w:r>
      <w:r w:rsidRPr="0097379B">
        <w:rPr>
          <w:rFonts w:ascii="Tahoma" w:hAnsi="Tahoma" w:cs="Tahoma"/>
        </w:rPr>
        <w:t>), który jest narzędziem informatycznym przeznaczonym do obsługi procesu ubiegania się o środki pochodzące z EFS+. Aplikacja dostępna jest za pośrednictwem strony internetowej https://sowa2021.efs.gov.pl/.</w:t>
      </w:r>
    </w:p>
    <w:p w14:paraId="4D884E28" w14:textId="77777777" w:rsidR="00076041" w:rsidRPr="0097379B" w:rsidRDefault="00076041" w:rsidP="00EB3340">
      <w:pPr>
        <w:suppressAutoHyphens/>
        <w:spacing w:before="100" w:beforeAutospacing="1" w:after="100" w:afterAutospacing="1" w:line="360" w:lineRule="auto"/>
        <w:ind w:left="709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Instrukcja użytkownika Systemu Obsługi Wniosków Aplikacyjnych (SOWA EFS) dla wnioskodawców/beneficjentów oraz Regulamin Systemu Obsługi Wniosków Aplikacyjnych EFS dostępne są na ww. stronie internetowej.</w:t>
      </w:r>
    </w:p>
    <w:p w14:paraId="012B2C34" w14:textId="60F650C7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>Wniosek o dofinansowanie składa się wyłącznie za pośrednictwem systemu teleinformatycznego</w:t>
      </w:r>
      <w:r w:rsidR="00B94DE5">
        <w:rPr>
          <w:rFonts w:ascii="Tahoma" w:hAnsi="Tahoma" w:cs="Tahoma"/>
          <w:lang w:val="pl-PL"/>
        </w:rPr>
        <w:t>,</w:t>
      </w:r>
      <w:r w:rsidRPr="0097379B">
        <w:rPr>
          <w:rFonts w:ascii="Tahoma" w:hAnsi="Tahoma" w:cs="Tahoma"/>
        </w:rPr>
        <w:t xml:space="preserve"> o którym mowa w pkt </w:t>
      </w:r>
      <w:r w:rsidR="001A05A6">
        <w:rPr>
          <w:rFonts w:ascii="Tahoma" w:hAnsi="Tahoma" w:cs="Tahoma"/>
          <w:lang w:val="pl-PL"/>
        </w:rPr>
        <w:t>2</w:t>
      </w:r>
      <w:r w:rsidRPr="0097379B">
        <w:rPr>
          <w:rFonts w:ascii="Tahoma" w:hAnsi="Tahoma" w:cs="Tahoma"/>
        </w:rPr>
        <w:t xml:space="preserve">. Oznacza to, że </w:t>
      </w:r>
      <w:r w:rsidR="005278BA">
        <w:rPr>
          <w:rFonts w:ascii="Tahoma" w:hAnsi="Tahoma" w:cs="Tahoma"/>
          <w:lang w:val="pl-PL"/>
        </w:rPr>
        <w:t>ION</w:t>
      </w:r>
      <w:r w:rsidR="005278BA" w:rsidRPr="0097379B">
        <w:rPr>
          <w:rFonts w:ascii="Tahoma" w:hAnsi="Tahoma" w:cs="Tahoma"/>
        </w:rPr>
        <w:t xml:space="preserve"> </w:t>
      </w:r>
      <w:r w:rsidRPr="0097379B">
        <w:rPr>
          <w:rFonts w:ascii="Tahoma" w:hAnsi="Tahoma" w:cs="Tahoma"/>
        </w:rPr>
        <w:t>nie może przyjąć wniosku złożonego w inny sposób, w tym w postaci papierowej, zgodnie z art. 52 ust. 1 ustawy wdrożeniowej.</w:t>
      </w:r>
    </w:p>
    <w:p w14:paraId="704B67EE" w14:textId="7EAFCA50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lastRenderedPageBreak/>
        <w:t xml:space="preserve">Wnioskodawca przesyła wniosek o dofinansowanie projektu w sposób wskazany w pkt </w:t>
      </w:r>
      <w:r w:rsidR="001A05A6">
        <w:rPr>
          <w:rFonts w:ascii="Tahoma" w:hAnsi="Tahoma" w:cs="Tahoma"/>
          <w:lang w:val="pl-PL"/>
        </w:rPr>
        <w:t>3</w:t>
      </w:r>
      <w:r w:rsidRPr="0097379B">
        <w:rPr>
          <w:rFonts w:ascii="Tahoma" w:hAnsi="Tahoma" w:cs="Tahoma"/>
        </w:rPr>
        <w:t xml:space="preserve"> najpóźniej w dniu zakończenia naboru wniosków.</w:t>
      </w:r>
    </w:p>
    <w:p w14:paraId="17DF19A3" w14:textId="2F42004E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Po terminie wskazanym jako data zakończenia naboru, o którym mowa w pkt 1, nie jest możliwe utworzenie wersji elektronicznej wniosku w SOWA EFS i przesłanie jej do ION.</w:t>
      </w:r>
    </w:p>
    <w:p w14:paraId="64E7511D" w14:textId="52B83A8D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W przypadku awarii SOWA EFS, powodującej brak możliwości wysłania do ION wniosku o dofinansowanie projektu w terminie wskazanym w pkt 1, ION może wydłużyć termin składania wniosków o dofinansowanie projektu.</w:t>
      </w:r>
    </w:p>
    <w:p w14:paraId="191FA9A4" w14:textId="11A66ACA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 xml:space="preserve">Wzór formularza wniosku o dofinansowanie projektu stanowi załącznik </w:t>
      </w:r>
      <w:r w:rsidRPr="00FC6752">
        <w:rPr>
          <w:rFonts w:ascii="Tahoma" w:hAnsi="Tahoma" w:cs="Tahoma"/>
        </w:rPr>
        <w:t xml:space="preserve">nr </w:t>
      </w:r>
      <w:r w:rsidR="00FC6752">
        <w:rPr>
          <w:rFonts w:ascii="Tahoma" w:hAnsi="Tahoma" w:cs="Tahoma"/>
          <w:lang w:val="pl-PL"/>
        </w:rPr>
        <w:t>4</w:t>
      </w:r>
      <w:r w:rsidRPr="0097379B">
        <w:rPr>
          <w:rFonts w:ascii="Tahoma" w:hAnsi="Tahoma" w:cs="Tahoma"/>
        </w:rPr>
        <w:t xml:space="preserve"> do Regulaminu wyboru projektów.</w:t>
      </w:r>
    </w:p>
    <w:p w14:paraId="6EBBC5D4" w14:textId="2511182A" w:rsidR="00076041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Wniosek należy wypełnić zgodnie z Instrukcją wypełniania wniosku o dofinansowanie projektu w ramach programu</w:t>
      </w:r>
      <w:r w:rsidR="00B94DE5">
        <w:rPr>
          <w:rFonts w:ascii="Tahoma" w:hAnsi="Tahoma" w:cs="Tahoma"/>
          <w:lang w:val="pl-PL"/>
        </w:rPr>
        <w:t xml:space="preserve"> regionalnego</w:t>
      </w:r>
      <w:r w:rsidRPr="0097379B">
        <w:rPr>
          <w:rFonts w:ascii="Tahoma" w:hAnsi="Tahoma" w:cs="Tahoma"/>
        </w:rPr>
        <w:t xml:space="preserve"> Fundusze Europejskie dla </w:t>
      </w:r>
      <w:r w:rsidR="005278BA">
        <w:rPr>
          <w:rFonts w:ascii="Tahoma" w:hAnsi="Tahoma" w:cs="Tahoma"/>
          <w:lang w:val="pl-PL"/>
        </w:rPr>
        <w:t>Ś</w:t>
      </w:r>
      <w:r w:rsidR="006F3EF4" w:rsidRPr="0097379B">
        <w:rPr>
          <w:rFonts w:ascii="Tahoma" w:hAnsi="Tahoma" w:cs="Tahoma"/>
          <w:lang w:val="pl-PL"/>
        </w:rPr>
        <w:t>więtokrzyskiego</w:t>
      </w:r>
      <w:r w:rsidRPr="0097379B">
        <w:rPr>
          <w:rFonts w:ascii="Tahoma" w:hAnsi="Tahoma" w:cs="Tahoma"/>
        </w:rPr>
        <w:t xml:space="preserve"> 2021-2027. Przy wypełnianiu wniosku należy wziąć pod uwagę również: Kart</w:t>
      </w:r>
      <w:r w:rsidR="006F3EF4" w:rsidRPr="0097379B">
        <w:rPr>
          <w:rFonts w:ascii="Tahoma" w:hAnsi="Tahoma" w:cs="Tahoma"/>
          <w:lang w:val="pl-PL"/>
        </w:rPr>
        <w:t>y</w:t>
      </w:r>
      <w:r w:rsidRPr="0097379B">
        <w:rPr>
          <w:rFonts w:ascii="Tahoma" w:hAnsi="Tahoma" w:cs="Tahoma"/>
        </w:rPr>
        <w:t xml:space="preserve"> oceny formaln</w:t>
      </w:r>
      <w:r w:rsidR="005278BA">
        <w:rPr>
          <w:rFonts w:ascii="Tahoma" w:hAnsi="Tahoma" w:cs="Tahoma"/>
          <w:lang w:val="pl-PL"/>
        </w:rPr>
        <w:t>o-</w:t>
      </w:r>
      <w:r w:rsidRPr="0097379B">
        <w:rPr>
          <w:rFonts w:ascii="Tahoma" w:hAnsi="Tahoma" w:cs="Tahoma"/>
        </w:rPr>
        <w:t>merytorycznej projektu współfinansowanego ze środków EFS+ w ramach FE</w:t>
      </w:r>
      <w:r w:rsidR="006F3EF4" w:rsidRPr="0097379B">
        <w:rPr>
          <w:rFonts w:ascii="Tahoma" w:hAnsi="Tahoma" w:cs="Tahoma"/>
          <w:lang w:val="pl-PL"/>
        </w:rPr>
        <w:t>Ś</w:t>
      </w:r>
      <w:r w:rsidRPr="0097379B">
        <w:rPr>
          <w:rFonts w:ascii="Tahoma" w:hAnsi="Tahoma" w:cs="Tahoma"/>
        </w:rPr>
        <w:t xml:space="preserve"> tak, aby w poszczególnych rubrykach wniosku o dofinansowanie zawrzeć wszystkie informacje, które będą przedmiotem oceny.</w:t>
      </w:r>
    </w:p>
    <w:p w14:paraId="2876BC46" w14:textId="22531E0D" w:rsidR="00DB41D3" w:rsidRPr="00DB41D3" w:rsidRDefault="00DB41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DB41D3">
        <w:rPr>
          <w:rFonts w:ascii="Tahoma" w:hAnsi="Tahoma" w:cs="Tahoma"/>
        </w:rPr>
        <w:t>Komunikacja z Wnioskodawcą</w:t>
      </w:r>
      <w:r>
        <w:rPr>
          <w:rFonts w:ascii="Tahoma" w:hAnsi="Tahoma" w:cs="Tahoma"/>
          <w:lang w:val="pl-PL"/>
        </w:rPr>
        <w:t>:</w:t>
      </w:r>
    </w:p>
    <w:p w14:paraId="553B96B3" w14:textId="104DC0F7" w:rsidR="00DB41D3" w:rsidRPr="00DB41D3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>1) W</w:t>
      </w:r>
      <w:r w:rsidR="00FC31BF">
        <w:rPr>
          <w:rFonts w:ascii="Tahoma" w:hAnsi="Tahoma" w:cs="Tahoma"/>
          <w:lang w:val="pl-PL"/>
        </w:rPr>
        <w:t>ezwanie</w:t>
      </w:r>
      <w:r w:rsidRPr="00DB41D3">
        <w:rPr>
          <w:rFonts w:ascii="Tahoma" w:hAnsi="Tahoma" w:cs="Tahoma"/>
        </w:rPr>
        <w:t xml:space="preserve"> do uzupełnienia lub poprawy projektu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przekazywane jest Wnioskodawcy drogą elektroniczną, w tym</w:t>
      </w:r>
      <w:r w:rsidR="00AA35C0">
        <w:rPr>
          <w:rFonts w:ascii="Tahoma" w:hAnsi="Tahoma" w:cs="Tahoma"/>
          <w:lang w:val="pl-PL"/>
        </w:rPr>
        <w:t xml:space="preserve"> za pośrednictwem</w:t>
      </w:r>
      <w:r w:rsidRPr="00DB41D3">
        <w:rPr>
          <w:rFonts w:ascii="Tahoma" w:hAnsi="Tahoma" w:cs="Tahoma"/>
        </w:rPr>
        <w:t xml:space="preserve"> SOWA EFS.</w:t>
      </w:r>
    </w:p>
    <w:p w14:paraId="1B39C3DC" w14:textId="40F88FBA" w:rsidR="00DB41D3" w:rsidRPr="00DB41D3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 xml:space="preserve">2) </w:t>
      </w:r>
      <w:r w:rsidRPr="00DB41D3">
        <w:rPr>
          <w:rFonts w:ascii="Tahoma" w:hAnsi="Tahoma" w:cs="Tahoma"/>
        </w:rPr>
        <w:t>Termin określony w wezwaniu liczy się od dnia następnego po dniu przekazania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wezwania.</w:t>
      </w:r>
    </w:p>
    <w:p w14:paraId="76F3149D" w14:textId="1AAEB27B" w:rsidR="00DB41D3" w:rsidRPr="00DB41D3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 xml:space="preserve">3) </w:t>
      </w:r>
      <w:r w:rsidRPr="00DB41D3">
        <w:rPr>
          <w:rFonts w:ascii="Tahoma" w:hAnsi="Tahoma" w:cs="Tahoma"/>
        </w:rPr>
        <w:t>Informacja o negatywnej ocenie projektu oraz informacja o zatwierdzonym wyniku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oceny projektu oznaczającym wybór projektu do dofinansowania przekazywane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są niezwłocznie w formie pisemnej lub w formie elektronicznej. Do doręczenia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ww. informacji stosuje się przepisy działu I rozdziału 8 k.p.a. Informacje, o których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mowa powyżej, wysyłane są do Wnioskodawcy na adres wskazany we wniosku o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dofinansowanie projektu.</w:t>
      </w:r>
    </w:p>
    <w:p w14:paraId="579AFDFA" w14:textId="3B01DF57" w:rsidR="00DB41D3" w:rsidRPr="0097379B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 xml:space="preserve">4) </w:t>
      </w:r>
      <w:r w:rsidRPr="00DB41D3">
        <w:rPr>
          <w:rFonts w:ascii="Tahoma" w:hAnsi="Tahoma" w:cs="Tahoma"/>
        </w:rPr>
        <w:t xml:space="preserve">Wszelka korespondencja, komunikacja pomiędzy Wnioskodawcą a </w:t>
      </w:r>
      <w:r>
        <w:rPr>
          <w:rFonts w:ascii="Tahoma" w:hAnsi="Tahoma" w:cs="Tahoma"/>
          <w:lang w:val="pl-PL"/>
        </w:rPr>
        <w:t>ION</w:t>
      </w:r>
      <w:r w:rsidRPr="00DB41D3">
        <w:rPr>
          <w:rFonts w:ascii="Tahoma" w:hAnsi="Tahoma" w:cs="Tahoma"/>
        </w:rPr>
        <w:t xml:space="preserve"> odbywa się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 xml:space="preserve">za pośrednictwem SOWA EFS lub w formie pisemnej z </w:t>
      </w:r>
      <w:r w:rsidRPr="00DB41D3">
        <w:rPr>
          <w:rFonts w:ascii="Tahoma" w:hAnsi="Tahoma" w:cs="Tahoma"/>
        </w:rPr>
        <w:lastRenderedPageBreak/>
        <w:t>zastrzeżeniem wyjątków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przewidzianych w niniejszym regulaminie wyboru projektów i w ustawie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wdrożeniowej.</w:t>
      </w:r>
    </w:p>
    <w:p w14:paraId="616D533F" w14:textId="11F08598" w:rsidR="00A25671" w:rsidRPr="00251CC2" w:rsidRDefault="00A25671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9" w:name="_Toc134186412"/>
      <w:r w:rsidRPr="00251CC2">
        <w:rPr>
          <w:rFonts w:ascii="Tahoma" w:hAnsi="Tahoma" w:cs="Tahoma"/>
        </w:rPr>
        <w:t>Grupy docelowe</w:t>
      </w:r>
      <w:bookmarkEnd w:id="9"/>
    </w:p>
    <w:p w14:paraId="0C1A205B" w14:textId="27AFB8EA" w:rsidR="003E7627" w:rsidRPr="0097379B" w:rsidRDefault="003E7627" w:rsidP="0097379B">
      <w:pPr>
        <w:suppressAutoHyphens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Uczestnikami projektu są osoby zarejestrowane w PUP jako:</w:t>
      </w:r>
    </w:p>
    <w:p w14:paraId="5500DF80" w14:textId="02D47310" w:rsidR="003E7627" w:rsidRPr="00F95789" w:rsidRDefault="003E7627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F95789">
        <w:rPr>
          <w:rFonts w:ascii="Tahoma" w:hAnsi="Tahoma" w:cs="Tahoma"/>
        </w:rPr>
        <w:t>Osoby bezrobotne znajdujące się w szczególnie trudnej sytuacji na rynku pracy</w:t>
      </w:r>
      <w:r w:rsidR="00A74E20">
        <w:rPr>
          <w:rFonts w:ascii="Tahoma" w:hAnsi="Tahoma" w:cs="Tahoma"/>
          <w:lang w:val="pl-PL"/>
        </w:rPr>
        <w:t>,</w:t>
      </w:r>
      <w:r w:rsidRPr="00F95789">
        <w:rPr>
          <w:rFonts w:ascii="Tahoma" w:hAnsi="Tahoma" w:cs="Tahoma"/>
        </w:rPr>
        <w:t xml:space="preserve"> w tym w szczególności:</w:t>
      </w:r>
    </w:p>
    <w:p w14:paraId="1D8B203F" w14:textId="0829014D" w:rsidR="003E7627" w:rsidRPr="00B552CF" w:rsidRDefault="003E7627">
      <w:pPr>
        <w:pStyle w:val="Akapitzlist"/>
        <w:numPr>
          <w:ilvl w:val="0"/>
          <w:numId w:val="13"/>
        </w:numPr>
        <w:spacing w:line="360" w:lineRule="auto"/>
        <w:ind w:left="714" w:hanging="357"/>
        <w:rPr>
          <w:rFonts w:ascii="Tahoma" w:hAnsi="Tahoma" w:cs="Tahoma"/>
        </w:rPr>
      </w:pPr>
      <w:r w:rsidRPr="00B552CF">
        <w:rPr>
          <w:rFonts w:ascii="Tahoma" w:hAnsi="Tahoma" w:cs="Tahoma"/>
        </w:rPr>
        <w:t>osoby młode w wieku 18-29 lat, w tym osoby z grupy NEET</w:t>
      </w:r>
      <w:r w:rsidRPr="0097379B">
        <w:rPr>
          <w:rStyle w:val="Odwoanieprzypisudolnego"/>
          <w:rFonts w:ascii="Tahoma" w:hAnsi="Tahoma" w:cs="Tahoma"/>
        </w:rPr>
        <w:footnoteReference w:id="1"/>
      </w:r>
      <w:r w:rsidRPr="00B552CF">
        <w:rPr>
          <w:rFonts w:ascii="Tahoma" w:hAnsi="Tahoma" w:cs="Tahoma"/>
        </w:rPr>
        <w:t>, osoby samotnie wychowujące dzieci oraz osoby opuszczające pieczę zastępczą,</w:t>
      </w:r>
    </w:p>
    <w:p w14:paraId="7D60D631" w14:textId="4BE378B9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po 55 roku życia,</w:t>
      </w:r>
    </w:p>
    <w:p w14:paraId="070616AE" w14:textId="709B2426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kobiety,</w:t>
      </w:r>
    </w:p>
    <w:p w14:paraId="0FA0D4E0" w14:textId="7E6BDE2A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z niepełnosprawnościami,</w:t>
      </w:r>
    </w:p>
    <w:p w14:paraId="281349AD" w14:textId="00F8E27E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długotrwale bezrobotne,</w:t>
      </w:r>
    </w:p>
    <w:p w14:paraId="06FE4373" w14:textId="274E44D0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z niskimi kwalifikacjami zawodowymi, bez kwalifikacji,</w:t>
      </w:r>
    </w:p>
    <w:p w14:paraId="176D6A17" w14:textId="493CADE2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sprawujące opiekę nad osobą potrzebującą wsparcia w codziennym funkcjonowaniu oraz powracające na rynek pracy po zakończonym okresie sprawowania opieki.</w:t>
      </w:r>
    </w:p>
    <w:p w14:paraId="078439A4" w14:textId="3879C355" w:rsidR="003E7627" w:rsidRDefault="003E7627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Tahoma" w:hAnsi="Tahoma" w:cs="Tahoma"/>
        </w:rPr>
      </w:pPr>
      <w:r w:rsidRPr="00F95789">
        <w:rPr>
          <w:rFonts w:ascii="Tahoma" w:hAnsi="Tahoma" w:cs="Tahoma"/>
        </w:rPr>
        <w:t>Reemigranci i imigranci (o ile wpisują się w kategorię osób bezrobotnych).</w:t>
      </w:r>
    </w:p>
    <w:p w14:paraId="02E6EBF1" w14:textId="39328525" w:rsidR="00FC6752" w:rsidRPr="00F95789" w:rsidRDefault="00FC6752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C6752">
        <w:rPr>
          <w:rFonts w:ascii="Tahoma" w:hAnsi="Tahoma" w:cs="Tahoma"/>
        </w:rPr>
        <w:t xml:space="preserve">Oferując wsparcie uczestnikom </w:t>
      </w:r>
      <w:r>
        <w:rPr>
          <w:rFonts w:ascii="Tahoma" w:hAnsi="Tahoma" w:cs="Tahoma"/>
          <w:lang w:val="pl-PL"/>
        </w:rPr>
        <w:t xml:space="preserve">wnioskodawca </w:t>
      </w:r>
      <w:r w:rsidRPr="00FC6752">
        <w:rPr>
          <w:rFonts w:ascii="Tahoma" w:hAnsi="Tahoma" w:cs="Tahoma"/>
        </w:rPr>
        <w:t>ma obowiązek weryfikować czy dana osoba nie otrzymuje jednocześnie wsparcia w więcej niż jednym projekcie z zakresu aktywizacji społeczno-zawodowej dofinansowanym ze środków EFS+. Weryfikacja będzie możliwa do przeprowadzenia za pośrednictwem CST2021.</w:t>
      </w:r>
    </w:p>
    <w:p w14:paraId="5737DE2C" w14:textId="691A8DDC" w:rsidR="00A25671" w:rsidRPr="0097379B" w:rsidRDefault="005969C0">
      <w:pPr>
        <w:pStyle w:val="Nagwek1"/>
        <w:numPr>
          <w:ilvl w:val="0"/>
          <w:numId w:val="18"/>
        </w:numPr>
        <w:ind w:left="1134" w:hanging="774"/>
      </w:pPr>
      <w:bookmarkStart w:id="10" w:name="_Toc134186413"/>
      <w:r w:rsidRPr="0097379B">
        <w:lastRenderedPageBreak/>
        <w:t xml:space="preserve">Wykaz wskaźników dotyczących Działania 10.1 </w:t>
      </w:r>
      <w:r w:rsidR="00FC31BF">
        <w:br/>
      </w:r>
      <w:r w:rsidRPr="0097379B">
        <w:t>FEŚ 2021-2027</w:t>
      </w:r>
      <w:bookmarkEnd w:id="10"/>
    </w:p>
    <w:p w14:paraId="1EA284BE" w14:textId="699D267B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Wnioskodawca zobligowany jest do wskazania we wniosku o dofinansowanie celu szczegółowego EFS+, do któr</w:t>
      </w:r>
      <w:r w:rsidR="001A05A6">
        <w:rPr>
          <w:rFonts w:ascii="Tahoma" w:hAnsi="Tahoma" w:cs="Tahoma"/>
          <w:sz w:val="24"/>
          <w:szCs w:val="24"/>
        </w:rPr>
        <w:t>ego</w:t>
      </w:r>
      <w:r w:rsidRPr="0097379B">
        <w:rPr>
          <w:rFonts w:ascii="Tahoma" w:hAnsi="Tahoma" w:cs="Tahoma"/>
          <w:sz w:val="24"/>
          <w:szCs w:val="24"/>
        </w:rPr>
        <w:t xml:space="preserve"> osiągnięcia przyczyni się realizacja projektu, tj.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5BCB2FB5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Następnie należy określić cel główny projektu oraz w jaki sposób mierzona będzie realizacja wskazanego celu - ustalić wskaźniki rezultatu i produktu.</w:t>
      </w:r>
    </w:p>
    <w:p w14:paraId="1CF225EC" w14:textId="0167F6BB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Wskaźniki produktu – mierzą wielkość i pokazują charakter oferowanego wsparcia lub grupę docelową objętą wsparciem w programie lub projekcie. Produkt stanowi wszystko, co zostało uzyskane w wyniku działań współfinansowanych z EFS+. Są to zarówno wytworzone dobra, jak i usługi świadczone na rzecz uczestników podczas realizacji projektu. Wskaźniki produktu w programie określone są na poziomie celu szczegółowego oraz odnoszą się, co do zasady, do osób lub podmiotów objętych wsparciem, ale mogą odwoływać się również do wytworzonych dóbr i usług</w:t>
      </w:r>
      <w:r w:rsidR="005278BA">
        <w:rPr>
          <w:rFonts w:ascii="Tahoma" w:hAnsi="Tahoma" w:cs="Tahoma"/>
          <w:sz w:val="24"/>
          <w:szCs w:val="24"/>
        </w:rPr>
        <w:t>.</w:t>
      </w:r>
    </w:p>
    <w:p w14:paraId="5CC81F1A" w14:textId="55F77E56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Wskaźniki rezultatu – dotyczą oczekiwanych efektów działań współfinansowanych ze środków EFS+. W odniesieniu do osób, określają efekt w postaci zmiany sytuacji w momencie pomiaru w stosunku do sytuacji w momencie rozpoczęcia udziału w projekcie, np. w odniesieniu do poprawy statusu uczestnika na rynku pracy. W celu ograniczenia wpływu czynników zewnętrznych na wartość wskaźnika rezultatu, powinien on być jak najbliżej powiązany z działaniami wdrażanymi w ramach</w:t>
      </w:r>
      <w:r w:rsidR="005278BA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>odpowiedniego projektu. Oznacza to, że wskaźnik rezultatu obrazuje efekt wsparcia udzielonego danej osobie lub podmiotowi i nie obejmuje efektów dotyczących grupy uczestników lub podmiotów, która nie otrzymała wsparcia.</w:t>
      </w:r>
    </w:p>
    <w:p w14:paraId="045E1984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Główną funkcją wskaźników jest mierzenie, na ile cel projektu został zrealizowany, tj. kiedy można uznać, że zidentyfikowany problem został rozwiązany, a projekt zakończył się sukcesem. W trakcie realizacji projektu wskaźniki powinny ponadto </w:t>
      </w:r>
      <w:r w:rsidRPr="0097379B">
        <w:rPr>
          <w:rFonts w:ascii="Tahoma" w:hAnsi="Tahoma" w:cs="Tahoma"/>
          <w:sz w:val="24"/>
          <w:szCs w:val="24"/>
        </w:rPr>
        <w:lastRenderedPageBreak/>
        <w:t>umożliwiać mierzenie postępu względem celów projektu. Wskaźniki powinny w sposób precyzyjny i mierzalny umożliwić weryfikację stopnia realizacji określonych celów.</w:t>
      </w:r>
    </w:p>
    <w:p w14:paraId="2905941A" w14:textId="4A4AC7DD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 przypadku projekt</w:t>
      </w:r>
      <w:r w:rsidR="00C22AA7">
        <w:rPr>
          <w:rFonts w:ascii="Tahoma" w:hAnsi="Tahoma" w:cs="Tahoma"/>
          <w:sz w:val="24"/>
          <w:szCs w:val="24"/>
        </w:rPr>
        <w:t>u</w:t>
      </w:r>
      <w:r w:rsidRPr="0097379B">
        <w:rPr>
          <w:rFonts w:ascii="Tahoma" w:hAnsi="Tahoma" w:cs="Tahoma"/>
          <w:sz w:val="24"/>
          <w:szCs w:val="24"/>
        </w:rPr>
        <w:t xml:space="preserve"> niekonkurencyjn</w:t>
      </w:r>
      <w:r w:rsidR="00C22AA7">
        <w:rPr>
          <w:rFonts w:ascii="Tahoma" w:hAnsi="Tahoma" w:cs="Tahoma"/>
          <w:sz w:val="24"/>
          <w:szCs w:val="24"/>
        </w:rPr>
        <w:t>ego</w:t>
      </w:r>
      <w:r w:rsidRPr="0097379B">
        <w:rPr>
          <w:rFonts w:ascii="Tahoma" w:hAnsi="Tahoma" w:cs="Tahoma"/>
          <w:sz w:val="24"/>
          <w:szCs w:val="24"/>
        </w:rPr>
        <w:t>, PUP obligatoryjnie powin</w:t>
      </w:r>
      <w:r w:rsidR="00C22AA7">
        <w:rPr>
          <w:rFonts w:ascii="Tahoma" w:hAnsi="Tahoma" w:cs="Tahoma"/>
          <w:sz w:val="24"/>
          <w:szCs w:val="24"/>
        </w:rPr>
        <w:t>ien</w:t>
      </w:r>
      <w:r w:rsidRPr="0097379B">
        <w:rPr>
          <w:rFonts w:ascii="Tahoma" w:hAnsi="Tahoma" w:cs="Tahoma"/>
          <w:sz w:val="24"/>
          <w:szCs w:val="24"/>
        </w:rPr>
        <w:t xml:space="preserve"> wybrać wszystkie wskaźniki produktu oraz wskaźniki rezultatu wskazane poniżej:</w:t>
      </w:r>
    </w:p>
    <w:p w14:paraId="560F774B" w14:textId="59E3ECFA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bookmarkStart w:id="11" w:name="_Hlk131145059"/>
      <w:r w:rsidRPr="0097379B">
        <w:rPr>
          <w:rFonts w:ascii="Tahoma" w:hAnsi="Tahoma" w:cs="Tahoma"/>
          <w:sz w:val="24"/>
          <w:szCs w:val="24"/>
        </w:rPr>
        <w:t>WSKAŹNIKI PRODUKTU</w:t>
      </w:r>
      <w:bookmarkEnd w:id="11"/>
    </w:p>
    <w:p w14:paraId="2DC2134B" w14:textId="3FA846FD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bezrobotnych, w tym długotrwale bezrobotnych, objętych wsparciem w programie</w:t>
      </w:r>
      <w:r w:rsidR="005278BA">
        <w:rPr>
          <w:rFonts w:ascii="Tahoma" w:hAnsi="Tahoma" w:cs="Tahoma"/>
          <w:lang w:val="pl-PL"/>
        </w:rPr>
        <w:t>;</w:t>
      </w:r>
    </w:p>
    <w:p w14:paraId="096AE5E3" w14:textId="4DCEC102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długotrwale bezrobotnych objętych wsparciem w programie</w:t>
      </w:r>
      <w:r w:rsidR="005278BA">
        <w:rPr>
          <w:rFonts w:ascii="Tahoma" w:hAnsi="Tahoma" w:cs="Tahoma"/>
          <w:lang w:val="pl-PL"/>
        </w:rPr>
        <w:t>,</w:t>
      </w:r>
    </w:p>
    <w:p w14:paraId="6501ED6F" w14:textId="14C5A1D7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osób, które otrzymały bezzwrotne środki na podjęcie działalności gospodarczej w programie</w:t>
      </w:r>
      <w:r w:rsidR="005278BA">
        <w:rPr>
          <w:rFonts w:ascii="Tahoma" w:hAnsi="Tahoma" w:cs="Tahoma"/>
          <w:lang w:val="pl-PL"/>
        </w:rPr>
        <w:t>;</w:t>
      </w:r>
    </w:p>
    <w:p w14:paraId="17EEEC98" w14:textId="6F22A1D3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w wieku 18-29 lat objętych wsparciem w programie</w:t>
      </w:r>
      <w:r w:rsidR="005278BA">
        <w:rPr>
          <w:rFonts w:ascii="Tahoma" w:hAnsi="Tahoma" w:cs="Tahoma"/>
          <w:lang w:val="pl-PL"/>
        </w:rPr>
        <w:t>;</w:t>
      </w:r>
    </w:p>
    <w:p w14:paraId="43F74681" w14:textId="76383BE0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w wieku 55 lat i więcej objętych wsparciem w programie</w:t>
      </w:r>
      <w:r w:rsidR="005278BA">
        <w:rPr>
          <w:rFonts w:ascii="Tahoma" w:hAnsi="Tahoma" w:cs="Tahoma"/>
          <w:lang w:val="pl-PL"/>
        </w:rPr>
        <w:t>;</w:t>
      </w:r>
    </w:p>
    <w:p w14:paraId="14D18AF8" w14:textId="77A99FF1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Wartość wydatków kwalifikowalnych przeznaczonych na realizację gwarancji dla młodzieży</w:t>
      </w:r>
      <w:r w:rsidR="005278BA">
        <w:rPr>
          <w:rFonts w:ascii="Tahoma" w:hAnsi="Tahoma" w:cs="Tahoma"/>
          <w:lang w:val="pl-PL"/>
        </w:rPr>
        <w:t>;</w:t>
      </w:r>
    </w:p>
    <w:p w14:paraId="2A2C2666" w14:textId="288669F8" w:rsidR="00CD76BF" w:rsidRPr="00F95789" w:rsidRDefault="00CD76BF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z niepełnosprawnościami objętych wsparciem w programie</w:t>
      </w:r>
      <w:r w:rsidR="005278BA">
        <w:rPr>
          <w:rFonts w:ascii="Tahoma" w:hAnsi="Tahoma" w:cs="Tahoma"/>
          <w:lang w:val="pl-PL"/>
        </w:rPr>
        <w:t>.</w:t>
      </w:r>
    </w:p>
    <w:p w14:paraId="65E62D8D" w14:textId="59A5CEC3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WSKAŹNIKI REZULTATU</w:t>
      </w:r>
    </w:p>
    <w:p w14:paraId="7291BF68" w14:textId="17435D9A" w:rsidR="00A25671" w:rsidRPr="00F95789" w:rsidRDefault="00A25671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osób, które uzyskały kwalifikacje po opuszczeniu programu</w:t>
      </w:r>
      <w:r w:rsidR="005278BA">
        <w:rPr>
          <w:rFonts w:ascii="Tahoma" w:hAnsi="Tahoma" w:cs="Tahoma"/>
          <w:lang w:val="pl-PL"/>
        </w:rPr>
        <w:t>;</w:t>
      </w:r>
    </w:p>
    <w:p w14:paraId="792AAC81" w14:textId="6B2C4326" w:rsidR="00A25671" w:rsidRPr="00F95789" w:rsidRDefault="00A25671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pracujących, łącznie z prowadzącymi działalność na własny rachunek, po opuszczeniu programu.</w:t>
      </w:r>
    </w:p>
    <w:p w14:paraId="7528CE24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Dodatkowo wnioskodawca zobowiązany jest także do wykazania we wniosku o dofinansowanie projektu, a następnie do monitorowania na etapie realizacji projektu, na podstawie składanych wniosków o płatność poniższych wskaźników kluczowych (również w przypadku zerowej wartości docelowej):</w:t>
      </w:r>
    </w:p>
    <w:p w14:paraId="00BEE806" w14:textId="17FE5096" w:rsidR="00CD76BF" w:rsidRPr="000A481A" w:rsidRDefault="00CD76BF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0A481A">
        <w:rPr>
          <w:rFonts w:ascii="Tahoma" w:hAnsi="Tahoma" w:cs="Tahoma"/>
          <w:sz w:val="24"/>
          <w:szCs w:val="24"/>
        </w:rPr>
        <w:t>WSKAŹNIKI PRODUKTU</w:t>
      </w:r>
    </w:p>
    <w:p w14:paraId="62CB8108" w14:textId="3B60B91E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obiektów dostosowanych do potrzeb osób z niepełnosprawnościami</w:t>
      </w:r>
      <w:r w:rsidR="000A481A">
        <w:rPr>
          <w:rFonts w:ascii="Tahoma" w:hAnsi="Tahoma" w:cs="Tahoma"/>
          <w:lang w:val="pl-PL"/>
        </w:rPr>
        <w:t>;</w:t>
      </w:r>
    </w:p>
    <w:p w14:paraId="78485CD1" w14:textId="08AA9156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należących do mniejszości, w tym społeczności marginalizowanych takich jak Romowie,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0B1DC673" w14:textId="12965721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lastRenderedPageBreak/>
        <w:t>Liczba osób obcego pochodzenia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7CE58F3D" w14:textId="2C993A06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w kryzysie bezdomności lub dotkniętych wykluczeniem z dostępu do mieszkań,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315196A0" w14:textId="0D53B207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z krajów trzecich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4C107527" w14:textId="12B69178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projektów, w których sfinansowano koszty racjonalnych usprawnień</w:t>
      </w:r>
      <w:r w:rsidR="000A481A">
        <w:rPr>
          <w:rStyle w:val="Odwoanieprzypisudolnego"/>
          <w:rFonts w:ascii="Tahoma" w:hAnsi="Tahoma" w:cs="Tahoma"/>
        </w:rPr>
        <w:footnoteReference w:id="2"/>
      </w:r>
      <w:r w:rsidRPr="000A481A">
        <w:rPr>
          <w:rFonts w:ascii="Tahoma" w:hAnsi="Tahoma" w:cs="Tahoma"/>
        </w:rPr>
        <w:t xml:space="preserve"> dla osób z niepełnosprawnościami</w:t>
      </w:r>
      <w:r w:rsidR="005278BA">
        <w:rPr>
          <w:rFonts w:ascii="Tahoma" w:hAnsi="Tahoma" w:cs="Tahoma"/>
          <w:lang w:val="pl-PL"/>
        </w:rPr>
        <w:t>.</w:t>
      </w:r>
    </w:p>
    <w:p w14:paraId="56225488" w14:textId="42A2FB2D" w:rsidR="002474C2" w:rsidRPr="000A481A" w:rsidRDefault="00CD76BF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0A481A">
        <w:rPr>
          <w:rFonts w:ascii="Tahoma" w:hAnsi="Tahoma" w:cs="Tahoma"/>
          <w:sz w:val="24"/>
          <w:szCs w:val="24"/>
        </w:rPr>
        <w:t>WSKAŹNIKI REZULTATU</w:t>
      </w:r>
    </w:p>
    <w:p w14:paraId="018AB38F" w14:textId="00F77579" w:rsidR="00CD76BF" w:rsidRPr="000A481A" w:rsidRDefault="00CD76BF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osób, które podjęły kształcenie lub szkolenie po opuszczeniu programu</w:t>
      </w:r>
      <w:r w:rsidR="005278BA">
        <w:rPr>
          <w:rFonts w:ascii="Tahoma" w:hAnsi="Tahoma" w:cs="Tahoma"/>
          <w:lang w:val="pl-PL"/>
        </w:rPr>
        <w:t>.</w:t>
      </w:r>
    </w:p>
    <w:p w14:paraId="16098E2D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Wnioskodawca w formularzu wniosku o dofinansowanie, wypełnianym w systemie teleinformatycznym SOWA EFS powinien wybrać typ projektu odpowiadający ww. wskaźnikom, adekwatnie do rodzaju projektu i oferowanych form wsparcia.</w:t>
      </w:r>
    </w:p>
    <w:p w14:paraId="07A004AE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Monitorowanie uczestników projektów.</w:t>
      </w:r>
    </w:p>
    <w:p w14:paraId="20E040C2" w14:textId="773055F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Monitorowanie uczestników w trakcie realizacji projektu odbywa się na podstawie danych zebranych w SM EFS. Podstawą do wprowadzenia informacji o udziale uczestnika będącego osobą fizyczną w projekcie jest zapewnienie danych obejmujących: dane uczestnika (obywatelstwo, rodzaj uczestnika, nazwa instytucji, imię i nazwisko, PESEL, wiek w chwili przystąpienia do projektu, płeć, wykształcenie), dane teleadresowe (kraj, województwo, powiat, gmina, miejscowość, kod pocztowy, obszar zamieszkania wg stopnia urbanizacji DEGURBA, tel. kontaktowy, adres e-mail), szczegóły wsparcia (data rozpoczęcia i zakończenia udziału w projekcie, data rozpoczęcia udziału we wsparciu, status na rynku pracy w chwili przystąpienia do projektu, planowana data zakończenia edukacji w placówce edukacyjnej, w której skorzystano ze wsparcia, sytuacja po zakończeniu udziału w projekcie, zakończenie udziału osoby w projekcie zgodnie z zaplanowaną dla niej ścieżką uczestnictwa, rodzaj otrzymanego wsparcia, data założenia działalności gospodarczej), status </w:t>
      </w:r>
      <w:r w:rsidRPr="0097379B">
        <w:rPr>
          <w:rFonts w:ascii="Tahoma" w:hAnsi="Tahoma" w:cs="Tahoma"/>
          <w:sz w:val="24"/>
          <w:szCs w:val="24"/>
        </w:rPr>
        <w:lastRenderedPageBreak/>
        <w:t>uczestnika projektu (przynależność do mniejszości narodowej lub etnicznej, migrantów, obce pochodzenie, bezdomność i wykluczenie mieszkaniowe, niepełnosprawność)</w:t>
      </w:r>
      <w:r w:rsidR="000A481A">
        <w:rPr>
          <w:rFonts w:ascii="Tahoma" w:hAnsi="Tahoma" w:cs="Tahoma"/>
          <w:sz w:val="24"/>
          <w:szCs w:val="24"/>
        </w:rPr>
        <w:t>.</w:t>
      </w:r>
    </w:p>
    <w:p w14:paraId="2F9BCA4B" w14:textId="529D4176" w:rsidR="00A25671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Powyższe dane służą do wykazywania danej osoby jako uczestnika projektu, a tym samym powiązanych z nim wskaźników produktu i rezultatu. Odmowa udzielenia informacji wrażliwych przez uczestnika (tj. niepełnosprawności, bycia migrantem, obcego pochodzenia i mniejszości, pochodzenia z grupy w niekorzystnej sytuacji społecznej) nie jest podstawą do </w:t>
      </w:r>
      <w:proofErr w:type="spellStart"/>
      <w:r w:rsidRPr="0097379B">
        <w:rPr>
          <w:rFonts w:ascii="Tahoma" w:hAnsi="Tahoma" w:cs="Tahoma"/>
          <w:sz w:val="24"/>
          <w:szCs w:val="24"/>
        </w:rPr>
        <w:t>niekwalifikowalności</w:t>
      </w:r>
      <w:proofErr w:type="spellEnd"/>
      <w:r w:rsidRPr="0097379B">
        <w:rPr>
          <w:rFonts w:ascii="Tahoma" w:hAnsi="Tahoma" w:cs="Tahoma"/>
          <w:sz w:val="24"/>
          <w:szCs w:val="24"/>
        </w:rPr>
        <w:t>, o ile wnioskodawca nie kieruje wsparcia do grup charakteryzujących się przedmiotowymi cechami. Szczegółowy zakres danych dotyczących uczestników projektów zawiera załącznik nr 1 do Wytycznych dotyczących monitorowania postępu rzeczowego realizacji programów na lata 2021-2027.</w:t>
      </w:r>
    </w:p>
    <w:p w14:paraId="6441E9E4" w14:textId="6C597A6E" w:rsidR="000857C1" w:rsidRPr="0097379B" w:rsidRDefault="000857C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0857C1">
        <w:rPr>
          <w:rFonts w:ascii="Tahoma" w:hAnsi="Tahoma" w:cs="Tahoma"/>
          <w:sz w:val="24"/>
          <w:szCs w:val="24"/>
        </w:rPr>
        <w:t>Wnioskodawca zobowiązany jest do stosowania definicji wyżej wymienionych wskaźników produktu i rezultatu zawartych w dokumencie: Lista Wskaźników Kluczowych EFS+</w:t>
      </w:r>
      <w:r w:rsidR="00DB41D3">
        <w:rPr>
          <w:rFonts w:ascii="Tahoma" w:hAnsi="Tahoma" w:cs="Tahoma"/>
          <w:sz w:val="24"/>
          <w:szCs w:val="24"/>
        </w:rPr>
        <w:t xml:space="preserve"> stanowiącym załącznik nr 9</w:t>
      </w:r>
      <w:r w:rsidRPr="000857C1">
        <w:rPr>
          <w:rFonts w:ascii="Tahoma" w:hAnsi="Tahoma" w:cs="Tahoma"/>
          <w:sz w:val="24"/>
          <w:szCs w:val="24"/>
        </w:rPr>
        <w:t>.</w:t>
      </w:r>
    </w:p>
    <w:p w14:paraId="6892F88B" w14:textId="4AAED193" w:rsidR="001D6A56" w:rsidRPr="0097379B" w:rsidRDefault="00190C65">
      <w:pPr>
        <w:pStyle w:val="Nagwek1"/>
        <w:numPr>
          <w:ilvl w:val="0"/>
          <w:numId w:val="18"/>
        </w:numPr>
      </w:pPr>
      <w:bookmarkStart w:id="12" w:name="_Toc134186414"/>
      <w:r w:rsidRPr="0097379B">
        <w:t>K</w:t>
      </w:r>
      <w:r w:rsidR="009B19E6" w:rsidRPr="0097379B">
        <w:t>ryteria wyboru projektów</w:t>
      </w:r>
      <w:bookmarkEnd w:id="12"/>
    </w:p>
    <w:p w14:paraId="0AEAB034" w14:textId="1373640C" w:rsidR="0020580B" w:rsidRPr="009B269A" w:rsidRDefault="00CD76BF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B269A">
        <w:rPr>
          <w:rFonts w:ascii="Tahoma" w:hAnsi="Tahoma" w:cs="Tahoma"/>
          <w:sz w:val="24"/>
          <w:szCs w:val="24"/>
        </w:rPr>
        <w:t>W</w:t>
      </w:r>
      <w:r w:rsidR="0020580B" w:rsidRPr="009B269A">
        <w:rPr>
          <w:rFonts w:ascii="Tahoma" w:hAnsi="Tahoma" w:cs="Tahoma"/>
          <w:sz w:val="24"/>
          <w:szCs w:val="24"/>
        </w:rPr>
        <w:t xml:space="preserve"> załączniku nr 1 Szczegółow</w:t>
      </w:r>
      <w:r w:rsidRPr="009B269A">
        <w:rPr>
          <w:rFonts w:ascii="Tahoma" w:hAnsi="Tahoma" w:cs="Tahoma"/>
          <w:sz w:val="24"/>
          <w:szCs w:val="24"/>
        </w:rPr>
        <w:t>e</w:t>
      </w:r>
      <w:r w:rsidR="0020580B" w:rsidRPr="009B269A">
        <w:rPr>
          <w:rFonts w:ascii="Tahoma" w:hAnsi="Tahoma" w:cs="Tahoma"/>
          <w:sz w:val="24"/>
          <w:szCs w:val="24"/>
        </w:rPr>
        <w:t xml:space="preserve"> warunk</w:t>
      </w:r>
      <w:r w:rsidRPr="009B269A">
        <w:rPr>
          <w:rFonts w:ascii="Tahoma" w:hAnsi="Tahoma" w:cs="Tahoma"/>
          <w:sz w:val="24"/>
          <w:szCs w:val="24"/>
        </w:rPr>
        <w:t>i</w:t>
      </w:r>
      <w:r w:rsidR="0020580B" w:rsidRPr="009B269A">
        <w:rPr>
          <w:rFonts w:ascii="Tahoma" w:hAnsi="Tahoma" w:cs="Tahoma"/>
          <w:sz w:val="24"/>
          <w:szCs w:val="24"/>
        </w:rPr>
        <w:t xml:space="preserve"> realizacji przedsięwzięć </w:t>
      </w:r>
      <w:r w:rsidRPr="009B269A">
        <w:rPr>
          <w:rFonts w:ascii="Tahoma" w:hAnsi="Tahoma" w:cs="Tahoma"/>
          <w:sz w:val="24"/>
          <w:szCs w:val="24"/>
        </w:rPr>
        <w:t>przedstawiono zasady realizacji projektu wynikające z Wytycznych dotyczących realizacji projektów z udziałem środków Europejskiego Funduszu Społecznego Plus w regionalnych programach na lata 2021–2027.</w:t>
      </w:r>
    </w:p>
    <w:p w14:paraId="0EC37D30" w14:textId="58646CBD" w:rsidR="00CD76BF" w:rsidRDefault="00732CB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Metodyka i ogólne kryteria</w:t>
      </w:r>
      <w:r w:rsidR="00CD76BF" w:rsidRPr="009B269A">
        <w:rPr>
          <w:rFonts w:ascii="Tahoma" w:hAnsi="Tahoma" w:cs="Tahoma"/>
          <w:sz w:val="24"/>
          <w:szCs w:val="24"/>
        </w:rPr>
        <w:t xml:space="preserve"> wyboru projektów zostały określone załączniku nr 2 Metodyka i kryteria stosowane przy wyborze operacji współfinansowanych ze środków Europejskiego Funduszu Społecznego Plus w ramach programu regionalnego Fundusze Europejskie dla Świętokrzyskiego 2021-2027.</w:t>
      </w:r>
    </w:p>
    <w:p w14:paraId="37D39957" w14:textId="5E8DBFA7" w:rsidR="00732CB0" w:rsidRDefault="00732CB0" w:rsidP="00732CB0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bookmarkStart w:id="13" w:name="_Hlk134185995"/>
      <w:r w:rsidRPr="00732CB0">
        <w:rPr>
          <w:rFonts w:ascii="Tahoma" w:hAnsi="Tahoma" w:cs="Tahoma"/>
          <w:sz w:val="24"/>
          <w:szCs w:val="24"/>
        </w:rPr>
        <w:t>Kryteria specyficzne dla Działania 10.01 Aktywizacja zawodowa osób bezrobotnych i poszukujących pracy (projekty</w:t>
      </w:r>
      <w:r>
        <w:rPr>
          <w:rFonts w:ascii="Tahoma" w:hAnsi="Tahoma" w:cs="Tahoma"/>
          <w:sz w:val="24"/>
          <w:szCs w:val="24"/>
        </w:rPr>
        <w:t xml:space="preserve"> </w:t>
      </w:r>
      <w:r w:rsidRPr="00732CB0">
        <w:rPr>
          <w:rFonts w:ascii="Tahoma" w:hAnsi="Tahoma" w:cs="Tahoma"/>
          <w:sz w:val="24"/>
          <w:szCs w:val="24"/>
        </w:rPr>
        <w:t>PUP/MUP)</w:t>
      </w:r>
      <w:bookmarkEnd w:id="13"/>
      <w:r>
        <w:rPr>
          <w:rFonts w:ascii="Tahoma" w:hAnsi="Tahoma" w:cs="Tahoma"/>
          <w:sz w:val="24"/>
          <w:szCs w:val="24"/>
        </w:rPr>
        <w:t xml:space="preserve"> zostały określone w załączniku nr 8.</w:t>
      </w:r>
    </w:p>
    <w:p w14:paraId="5456E4FA" w14:textId="2FAAE22C" w:rsidR="009B19E6" w:rsidRPr="0097379B" w:rsidRDefault="005969C0">
      <w:pPr>
        <w:pStyle w:val="Nagwek1"/>
        <w:numPr>
          <w:ilvl w:val="0"/>
          <w:numId w:val="18"/>
        </w:numPr>
        <w:ind w:left="993" w:hanging="633"/>
      </w:pPr>
      <w:bookmarkStart w:id="14" w:name="_Toc134186415"/>
      <w:r w:rsidRPr="0097379B">
        <w:lastRenderedPageBreak/>
        <w:t>S</w:t>
      </w:r>
      <w:r w:rsidR="009B19E6" w:rsidRPr="0097379B">
        <w:t>pos</w:t>
      </w:r>
      <w:r w:rsidRPr="0097379B">
        <w:t>ó</w:t>
      </w:r>
      <w:r w:rsidR="009B19E6" w:rsidRPr="0097379B">
        <w:t>b wyboru projektów do dofinansowania</w:t>
      </w:r>
      <w:bookmarkEnd w:id="14"/>
    </w:p>
    <w:p w14:paraId="38DFE675" w14:textId="018B3200" w:rsidR="00190C65" w:rsidRPr="0097379B" w:rsidRDefault="000760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 xml:space="preserve">Wybór projektów w trybie niekonkurencyjnym następuje w ramach </w:t>
      </w:r>
      <w:r w:rsidR="007B7A73">
        <w:rPr>
          <w:rFonts w:ascii="Tahoma" w:hAnsi="Tahoma" w:cs="Tahoma"/>
          <w:lang w:val="pl-PL"/>
        </w:rPr>
        <w:t xml:space="preserve">jednego etapu </w:t>
      </w:r>
      <w:r w:rsidRPr="0097379B">
        <w:rPr>
          <w:rFonts w:ascii="Tahoma" w:hAnsi="Tahoma" w:cs="Tahoma"/>
        </w:rPr>
        <w:t>oceny formaln</w:t>
      </w:r>
      <w:r w:rsidR="007B7A73">
        <w:rPr>
          <w:rFonts w:ascii="Tahoma" w:hAnsi="Tahoma" w:cs="Tahoma"/>
          <w:lang w:val="pl-PL"/>
        </w:rPr>
        <w:t>o-</w:t>
      </w:r>
      <w:r w:rsidRPr="0097379B">
        <w:rPr>
          <w:rFonts w:ascii="Tahoma" w:hAnsi="Tahoma" w:cs="Tahoma"/>
        </w:rPr>
        <w:t>merytorycznej.</w:t>
      </w:r>
    </w:p>
    <w:p w14:paraId="21AC9A4A" w14:textId="2ABB1F56" w:rsidR="00076041" w:rsidRPr="0097379B" w:rsidRDefault="000760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Ocena jest dokonywana zgodnie z Wytycznymi dotyczącymi wyboru projektów na lata 2021-2027 oraz Regulaminem wyboru projektów.</w:t>
      </w:r>
    </w:p>
    <w:p w14:paraId="0A083B37" w14:textId="1532CAB7" w:rsidR="00076041" w:rsidRPr="00225ACD" w:rsidRDefault="000760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225ACD">
        <w:rPr>
          <w:rFonts w:ascii="Tahoma" w:hAnsi="Tahoma" w:cs="Tahoma"/>
        </w:rPr>
        <w:t>Ocena dokonywana jest przez Komisję Oceny Projektów (KOP), w sposób przejrzysty, rzetelny i bezstronny oraz zapewniający równe traktowanie wnioskodawców</w:t>
      </w:r>
      <w:r w:rsidR="00225ACD" w:rsidRPr="00225ACD">
        <w:rPr>
          <w:rFonts w:ascii="Tahoma" w:hAnsi="Tahoma" w:cs="Tahoma"/>
          <w:lang w:val="pl-PL"/>
        </w:rPr>
        <w:t xml:space="preserve"> zgodnie z Regulaminem Pracy Komisji Oceny Projektów oraz Procedurą Oceny Projektów Wojewódzkiego Urzędu Pracy w Kielcach</w:t>
      </w:r>
      <w:r w:rsidR="00225ACD">
        <w:rPr>
          <w:rFonts w:ascii="Tahoma" w:hAnsi="Tahoma" w:cs="Tahoma"/>
          <w:lang w:val="pl-PL"/>
        </w:rPr>
        <w:t xml:space="preserve"> </w:t>
      </w:r>
      <w:r w:rsidR="00225ACD" w:rsidRPr="00225ACD">
        <w:rPr>
          <w:rFonts w:ascii="Tahoma" w:hAnsi="Tahoma" w:cs="Tahoma"/>
          <w:lang w:val="pl-PL"/>
        </w:rPr>
        <w:t>w ramach Programu Regionalnego Fundusze Europejskie dla Świętokrzyskiego 2021-2027</w:t>
      </w:r>
      <w:r w:rsidRPr="00225ACD">
        <w:rPr>
          <w:rFonts w:ascii="Tahoma" w:hAnsi="Tahoma" w:cs="Tahoma"/>
          <w:lang w:val="pl-PL"/>
        </w:rPr>
        <w:t>.</w:t>
      </w:r>
    </w:p>
    <w:p w14:paraId="107C9E5B" w14:textId="0C8F8FA4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Po zakończeniu oceny projekt</w:t>
      </w:r>
      <w:r w:rsidR="0082744F">
        <w:rPr>
          <w:rFonts w:ascii="Tahoma" w:hAnsi="Tahoma" w:cs="Tahoma"/>
          <w:lang w:val="pl-PL"/>
        </w:rPr>
        <w:t>u</w:t>
      </w:r>
      <w:r w:rsidRPr="009B269A">
        <w:rPr>
          <w:rFonts w:ascii="Tahoma" w:hAnsi="Tahoma" w:cs="Tahoma"/>
        </w:rPr>
        <w:t xml:space="preserve">, ION niezwłocznie sporządza Protokół z pracy Komisji Oceny Projektów, zawierający informacje o przebiegu i wynikach oceny projektu. </w:t>
      </w:r>
    </w:p>
    <w:p w14:paraId="17D3BE2F" w14:textId="7CEA5AC7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Wyniki oceny projekt</w:t>
      </w:r>
      <w:r w:rsidR="0082744F">
        <w:rPr>
          <w:rFonts w:ascii="Tahoma" w:hAnsi="Tahoma" w:cs="Tahoma"/>
          <w:lang w:val="pl-PL"/>
        </w:rPr>
        <w:t>u</w:t>
      </w:r>
      <w:r w:rsidRPr="009B269A">
        <w:rPr>
          <w:rFonts w:ascii="Tahoma" w:hAnsi="Tahoma" w:cs="Tahoma"/>
        </w:rPr>
        <w:t xml:space="preserve"> zatwierdza ION w formie listy projektów wybranych do dofinansowania.</w:t>
      </w:r>
    </w:p>
    <w:p w14:paraId="3133E299" w14:textId="1EDA9094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Zatwierdzenie wyniku oceny niestanowiącego oceny negatywnej w rozumieniu ustawy wdrożeniowej oznacza wybór projektu do dofinansowania.</w:t>
      </w:r>
    </w:p>
    <w:p w14:paraId="2E88D309" w14:textId="35B87A90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 xml:space="preserve">ION zamieszcza na stronie internetowej oraz portalu informację o </w:t>
      </w:r>
      <w:r w:rsidR="0082744F">
        <w:rPr>
          <w:rFonts w:ascii="Tahoma" w:hAnsi="Tahoma" w:cs="Tahoma"/>
          <w:lang w:val="pl-PL"/>
        </w:rPr>
        <w:t>wyniku oceny</w:t>
      </w:r>
      <w:r w:rsidRPr="009B269A">
        <w:rPr>
          <w:rFonts w:ascii="Tahoma" w:hAnsi="Tahoma" w:cs="Tahoma"/>
        </w:rPr>
        <w:t xml:space="preserve"> projekt</w:t>
      </w:r>
      <w:r w:rsidR="0082744F">
        <w:rPr>
          <w:rFonts w:ascii="Tahoma" w:hAnsi="Tahoma" w:cs="Tahoma"/>
          <w:lang w:val="pl-PL"/>
        </w:rPr>
        <w:t>u</w:t>
      </w:r>
      <w:r w:rsidRPr="009B269A">
        <w:rPr>
          <w:rFonts w:ascii="Tahoma" w:hAnsi="Tahoma" w:cs="Tahoma"/>
        </w:rPr>
        <w:t xml:space="preserve"> w terminie 7 dni od dnia zatwierdzenia listy, o której mowa w pkt. </w:t>
      </w:r>
      <w:r w:rsidR="00225ACD">
        <w:rPr>
          <w:rFonts w:ascii="Tahoma" w:hAnsi="Tahoma" w:cs="Tahoma"/>
          <w:lang w:val="pl-PL"/>
        </w:rPr>
        <w:t>5</w:t>
      </w:r>
      <w:r w:rsidRPr="009B269A">
        <w:rPr>
          <w:rFonts w:ascii="Tahoma" w:hAnsi="Tahoma" w:cs="Tahoma"/>
        </w:rPr>
        <w:t>.</w:t>
      </w:r>
    </w:p>
    <w:p w14:paraId="752278F6" w14:textId="14CED446" w:rsidR="001D6A56" w:rsidRPr="0097379B" w:rsidRDefault="00117E96" w:rsidP="00225ACD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Szczegółowe zasady </w:t>
      </w:r>
      <w:r w:rsidR="009B269A">
        <w:rPr>
          <w:rFonts w:ascii="Tahoma" w:hAnsi="Tahoma" w:cs="Tahoma"/>
          <w:sz w:val="24"/>
          <w:szCs w:val="24"/>
        </w:rPr>
        <w:t>wyboru projektów do dofinansowania oraz wzory dokumentów</w:t>
      </w:r>
      <w:r w:rsidR="00AA35C0">
        <w:rPr>
          <w:rFonts w:ascii="Tahoma" w:hAnsi="Tahoma" w:cs="Tahoma"/>
          <w:sz w:val="24"/>
          <w:szCs w:val="24"/>
        </w:rPr>
        <w:t>,</w:t>
      </w:r>
      <w:r w:rsidR="009B269A">
        <w:rPr>
          <w:rFonts w:ascii="Tahoma" w:hAnsi="Tahoma" w:cs="Tahoma"/>
          <w:sz w:val="24"/>
          <w:szCs w:val="24"/>
        </w:rPr>
        <w:t xml:space="preserve"> na </w:t>
      </w:r>
      <w:r w:rsidR="00AA35C0">
        <w:rPr>
          <w:rFonts w:ascii="Tahoma" w:hAnsi="Tahoma" w:cs="Tahoma"/>
          <w:sz w:val="24"/>
          <w:szCs w:val="24"/>
        </w:rPr>
        <w:t xml:space="preserve">podstawie </w:t>
      </w:r>
      <w:r w:rsidR="009B269A">
        <w:rPr>
          <w:rFonts w:ascii="Tahoma" w:hAnsi="Tahoma" w:cs="Tahoma"/>
          <w:sz w:val="24"/>
          <w:szCs w:val="24"/>
        </w:rPr>
        <w:t xml:space="preserve">których będzie przeprowadzana ocena wniosków </w:t>
      </w:r>
      <w:r w:rsidRPr="0097379B">
        <w:rPr>
          <w:rFonts w:ascii="Tahoma" w:hAnsi="Tahoma" w:cs="Tahoma"/>
          <w:sz w:val="24"/>
          <w:szCs w:val="24"/>
        </w:rPr>
        <w:t xml:space="preserve">określa </w:t>
      </w:r>
      <w:r w:rsidRPr="007207DD">
        <w:rPr>
          <w:rFonts w:ascii="Tahoma" w:hAnsi="Tahoma" w:cs="Tahoma"/>
          <w:sz w:val="24"/>
          <w:szCs w:val="24"/>
        </w:rPr>
        <w:t xml:space="preserve">załącznik nr </w:t>
      </w:r>
      <w:r w:rsidR="009B269A" w:rsidRPr="007207DD">
        <w:rPr>
          <w:rFonts w:ascii="Tahoma" w:hAnsi="Tahoma" w:cs="Tahoma"/>
          <w:sz w:val="24"/>
          <w:szCs w:val="24"/>
        </w:rPr>
        <w:t>3</w:t>
      </w:r>
      <w:r w:rsidRPr="0097379B">
        <w:rPr>
          <w:rFonts w:ascii="Tahoma" w:hAnsi="Tahoma" w:cs="Tahoma"/>
          <w:sz w:val="24"/>
          <w:szCs w:val="24"/>
        </w:rPr>
        <w:t xml:space="preserve"> </w:t>
      </w:r>
      <w:r w:rsidR="00225ACD" w:rsidRPr="00225ACD">
        <w:rPr>
          <w:rFonts w:ascii="Tahoma" w:hAnsi="Tahoma" w:cs="Tahoma"/>
          <w:sz w:val="24"/>
          <w:szCs w:val="24"/>
        </w:rPr>
        <w:t>Regulamin Pracy Komisji Oceny Projektów wraz z Procedurą Oceny Projektów Wojewódzkiego Urzędu Pracy w Kielcach</w:t>
      </w:r>
      <w:r w:rsidR="00225ACD">
        <w:rPr>
          <w:rFonts w:ascii="Tahoma" w:hAnsi="Tahoma" w:cs="Tahoma"/>
          <w:sz w:val="24"/>
          <w:szCs w:val="24"/>
        </w:rPr>
        <w:t xml:space="preserve"> </w:t>
      </w:r>
      <w:r w:rsidR="00225ACD" w:rsidRPr="00225ACD">
        <w:rPr>
          <w:rFonts w:ascii="Tahoma" w:hAnsi="Tahoma" w:cs="Tahoma"/>
          <w:sz w:val="24"/>
          <w:szCs w:val="24"/>
        </w:rPr>
        <w:t xml:space="preserve">w ramach </w:t>
      </w:r>
      <w:r w:rsidR="00AA35C0">
        <w:rPr>
          <w:rFonts w:ascii="Tahoma" w:hAnsi="Tahoma" w:cs="Tahoma"/>
          <w:sz w:val="24"/>
          <w:szCs w:val="24"/>
        </w:rPr>
        <w:t>p</w:t>
      </w:r>
      <w:r w:rsidR="00225ACD" w:rsidRPr="00225ACD">
        <w:rPr>
          <w:rFonts w:ascii="Tahoma" w:hAnsi="Tahoma" w:cs="Tahoma"/>
          <w:sz w:val="24"/>
          <w:szCs w:val="24"/>
        </w:rPr>
        <w:t xml:space="preserve">rogramu </w:t>
      </w:r>
      <w:r w:rsidR="00AA35C0">
        <w:rPr>
          <w:rFonts w:ascii="Tahoma" w:hAnsi="Tahoma" w:cs="Tahoma"/>
          <w:sz w:val="24"/>
          <w:szCs w:val="24"/>
        </w:rPr>
        <w:t>r</w:t>
      </w:r>
      <w:r w:rsidR="00225ACD" w:rsidRPr="00225ACD">
        <w:rPr>
          <w:rFonts w:ascii="Tahoma" w:hAnsi="Tahoma" w:cs="Tahoma"/>
          <w:sz w:val="24"/>
          <w:szCs w:val="24"/>
        </w:rPr>
        <w:t>egionalnego Fundusze Europejskie dla Świętokrzyskiego 2021-2027</w:t>
      </w:r>
      <w:r w:rsidRPr="0097379B">
        <w:rPr>
          <w:rFonts w:ascii="Tahoma" w:hAnsi="Tahoma" w:cs="Tahoma"/>
          <w:sz w:val="24"/>
          <w:szCs w:val="24"/>
        </w:rPr>
        <w:t>.</w:t>
      </w:r>
    </w:p>
    <w:p w14:paraId="267E3EAD" w14:textId="0142B0CC" w:rsidR="001D6A56" w:rsidRPr="0097379B" w:rsidRDefault="006F3EF4">
      <w:pPr>
        <w:pStyle w:val="Nagwek1"/>
        <w:numPr>
          <w:ilvl w:val="0"/>
          <w:numId w:val="18"/>
        </w:numPr>
        <w:spacing w:before="360" w:after="360"/>
        <w:ind w:left="714" w:hanging="357"/>
      </w:pPr>
      <w:bookmarkStart w:id="15" w:name="_Toc134186416"/>
      <w:r w:rsidRPr="0097379B">
        <w:t>Z</w:t>
      </w:r>
      <w:r w:rsidR="009B19E6" w:rsidRPr="0097379B">
        <w:t>ałączniki do wniosku o dofinansowanie projektu</w:t>
      </w:r>
      <w:bookmarkEnd w:id="15"/>
    </w:p>
    <w:p w14:paraId="4D3171FE" w14:textId="2796A307" w:rsidR="006F3EF4" w:rsidRPr="0097379B" w:rsidRDefault="006F3EF4" w:rsidP="0097379B">
      <w:pPr>
        <w:spacing w:before="100" w:beforeAutospacing="1" w:after="100" w:afterAutospacing="1" w:line="360" w:lineRule="auto"/>
        <w:rPr>
          <w:rFonts w:ascii="Tahoma" w:hAnsi="Tahoma" w:cs="Tahoma"/>
          <w:bCs/>
          <w:sz w:val="24"/>
          <w:szCs w:val="24"/>
        </w:rPr>
      </w:pPr>
      <w:r w:rsidRPr="0097379B">
        <w:rPr>
          <w:rFonts w:ascii="Tahoma" w:hAnsi="Tahoma" w:cs="Tahoma"/>
          <w:bCs/>
          <w:sz w:val="24"/>
          <w:szCs w:val="24"/>
        </w:rPr>
        <w:t>Na etapie składania wniosku o dofinansowanie ION wymaga złożeni</w:t>
      </w:r>
      <w:r w:rsidR="00892C85">
        <w:rPr>
          <w:rFonts w:ascii="Tahoma" w:hAnsi="Tahoma" w:cs="Tahoma"/>
          <w:bCs/>
          <w:sz w:val="24"/>
          <w:szCs w:val="24"/>
        </w:rPr>
        <w:t>a</w:t>
      </w:r>
      <w:r w:rsidRPr="0097379B">
        <w:rPr>
          <w:rFonts w:ascii="Tahoma" w:hAnsi="Tahoma" w:cs="Tahoma"/>
          <w:bCs/>
          <w:sz w:val="24"/>
          <w:szCs w:val="24"/>
        </w:rPr>
        <w:t xml:space="preserve"> </w:t>
      </w:r>
      <w:r w:rsidR="00D20C25" w:rsidRPr="00D20C25">
        <w:rPr>
          <w:rFonts w:ascii="Tahoma" w:hAnsi="Tahoma" w:cs="Tahoma"/>
          <w:bCs/>
          <w:sz w:val="24"/>
          <w:szCs w:val="24"/>
        </w:rPr>
        <w:t>Oświadczeni</w:t>
      </w:r>
      <w:r w:rsidR="00D20C25">
        <w:rPr>
          <w:rFonts w:ascii="Tahoma" w:hAnsi="Tahoma" w:cs="Tahoma"/>
          <w:bCs/>
          <w:sz w:val="24"/>
          <w:szCs w:val="24"/>
        </w:rPr>
        <w:t>a</w:t>
      </w:r>
      <w:r w:rsidR="00D20C25" w:rsidRPr="00D20C25">
        <w:rPr>
          <w:rFonts w:ascii="Tahoma" w:hAnsi="Tahoma" w:cs="Tahoma"/>
          <w:bCs/>
          <w:sz w:val="24"/>
          <w:szCs w:val="24"/>
        </w:rPr>
        <w:t xml:space="preserve"> dot. kryterium formalnego nr 4 i kryteriów horyzontalnych nr 5 i nr 7</w:t>
      </w:r>
      <w:r w:rsidR="007526D4">
        <w:rPr>
          <w:rFonts w:ascii="Tahoma" w:hAnsi="Tahoma" w:cs="Tahoma"/>
          <w:bCs/>
          <w:sz w:val="24"/>
          <w:szCs w:val="24"/>
        </w:rPr>
        <w:t xml:space="preserve"> stanowiące załącznik nr </w:t>
      </w:r>
      <w:r w:rsidR="002430BC">
        <w:rPr>
          <w:rFonts w:ascii="Tahoma" w:hAnsi="Tahoma" w:cs="Tahoma"/>
          <w:bCs/>
          <w:sz w:val="24"/>
          <w:szCs w:val="24"/>
        </w:rPr>
        <w:t>6.</w:t>
      </w:r>
    </w:p>
    <w:p w14:paraId="495EF750" w14:textId="76852459" w:rsidR="00863B82" w:rsidRPr="0097379B" w:rsidRDefault="005969C0">
      <w:pPr>
        <w:pStyle w:val="Nagwek1"/>
        <w:numPr>
          <w:ilvl w:val="0"/>
          <w:numId w:val="18"/>
        </w:numPr>
        <w:spacing w:before="360" w:after="360"/>
        <w:ind w:left="850" w:hanging="493"/>
      </w:pPr>
      <w:bookmarkStart w:id="16" w:name="_Toc134186417"/>
      <w:r w:rsidRPr="0097379B">
        <w:lastRenderedPageBreak/>
        <w:t>U</w:t>
      </w:r>
      <w:r w:rsidR="00863B82" w:rsidRPr="0097379B">
        <w:t>zupełnianie lub poprawianie wniosk</w:t>
      </w:r>
      <w:r w:rsidR="006E1004" w:rsidRPr="0097379B">
        <w:t>u</w:t>
      </w:r>
      <w:r w:rsidR="00863B82" w:rsidRPr="0097379B">
        <w:t xml:space="preserve"> o dofinansowanie projektu</w:t>
      </w:r>
      <w:bookmarkEnd w:id="16"/>
    </w:p>
    <w:p w14:paraId="1508EBAC" w14:textId="402FD371" w:rsidR="00863B82" w:rsidRPr="0097379B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7379B">
        <w:rPr>
          <w:rFonts w:ascii="Tahoma" w:hAnsi="Tahoma" w:cs="Tahoma"/>
          <w:bCs/>
        </w:rPr>
        <w:t xml:space="preserve">Wnioskodawca ma możliwość uzupełnienia/poprawy wniosku o dofinansowanie projektu na każdym etapie oceny w zakresie </w:t>
      </w:r>
      <w:r w:rsidR="00225ACD">
        <w:rPr>
          <w:rFonts w:ascii="Tahoma" w:hAnsi="Tahoma" w:cs="Tahoma"/>
          <w:bCs/>
          <w:lang w:val="pl-PL"/>
        </w:rPr>
        <w:t>określonym w wezwaniu</w:t>
      </w:r>
      <w:r w:rsidRPr="0097379B">
        <w:rPr>
          <w:rFonts w:ascii="Tahoma" w:hAnsi="Tahoma" w:cs="Tahoma"/>
          <w:bCs/>
        </w:rPr>
        <w:t>. Zgodnie z art. 55 ust. 1 ustawy wdrożeniowej zmiany nie mogą naruszać zasady równego traktowania wnioskodawców.</w:t>
      </w:r>
    </w:p>
    <w:p w14:paraId="2C6BB5E1" w14:textId="5E50CE75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 xml:space="preserve">Wezwanie, o którym mowa w pkt </w:t>
      </w:r>
      <w:r w:rsidR="00D84893">
        <w:rPr>
          <w:rFonts w:ascii="Tahoma" w:hAnsi="Tahoma" w:cs="Tahoma"/>
          <w:bCs/>
          <w:lang w:val="pl-PL"/>
        </w:rPr>
        <w:t>1</w:t>
      </w:r>
      <w:r w:rsidRPr="009B269A">
        <w:rPr>
          <w:rFonts w:ascii="Tahoma" w:hAnsi="Tahoma" w:cs="Tahoma"/>
          <w:bCs/>
        </w:rPr>
        <w:t>, przekazywane jest drogą elektroniczną w systemie SOWA EFS lub na adres e-mail. Informacja dotycząca uzupełniania lub poprawiania wniosku o dofinansowanie projektu zawiera zakres koniecznych zmian w projekcie, które należy przedłożyć w terminie nie krótszym niż 7 dni roboczych oraz wypełnione Karty oceny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merytorycznej, z zastrzeżeniem, że ION, przekazując wnioskodawcy tę informację, zachowuje zasadę anonimowości osób dokonujących oceny. Termin ten liczy się od dnia następującego po dniu przekazania wezwania.</w:t>
      </w:r>
    </w:p>
    <w:p w14:paraId="628A9EE2" w14:textId="744825AA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>Pismo informujące o zakresie uzupełniania lub poprawiania wniosku o dofinansowanie wysyłane jest do wnioskodawcy drogą elektroniczną w terminie 14 dni od dnia podpisania przez dwóch członków KOP kart oceny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merytorycznej. Ponadto pracownik ION dokonuje w systemie CST2021 zwrotu wniosku o dofinansowanie wnioskodawcy oraz dokonuje zmiany statusu wniosku skierowanego do uzupełnienia/poprawy. Dane zawarte we wnioskach są przekazywane automatycznie do systemu.</w:t>
      </w:r>
    </w:p>
    <w:p w14:paraId="7AFE3757" w14:textId="0ED9F11C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 xml:space="preserve">W razie stwierdzenia we wniosku o dofinansowanie projektu oczywistej omyłki pisarskiej lub rachunkowej </w:t>
      </w:r>
      <w:r w:rsidR="000B0BD8">
        <w:rPr>
          <w:rFonts w:ascii="Tahoma" w:hAnsi="Tahoma" w:cs="Tahoma"/>
          <w:bCs/>
          <w:lang w:val="pl-PL"/>
        </w:rPr>
        <w:t>ION</w:t>
      </w:r>
      <w:r w:rsidRPr="009B269A">
        <w:rPr>
          <w:rFonts w:ascii="Tahoma" w:hAnsi="Tahoma" w:cs="Tahoma"/>
          <w:bCs/>
        </w:rPr>
        <w:t xml:space="preserve"> może poprawić ją z urzędu, informując o tym wnioskodawcę.</w:t>
      </w:r>
    </w:p>
    <w:p w14:paraId="059DEC63" w14:textId="06D947B5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>Po wpływie uzupełnionego/poprawionego projektu podlega on ponownej ocenie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 xml:space="preserve">merytorycznej w terminie </w:t>
      </w:r>
      <w:r w:rsidR="0082744F">
        <w:rPr>
          <w:rFonts w:ascii="Tahoma" w:hAnsi="Tahoma" w:cs="Tahoma"/>
          <w:bCs/>
          <w:lang w:val="pl-PL"/>
        </w:rPr>
        <w:t>10</w:t>
      </w:r>
      <w:r w:rsidRPr="009B269A">
        <w:rPr>
          <w:rFonts w:ascii="Tahoma" w:hAnsi="Tahoma" w:cs="Tahoma"/>
          <w:bCs/>
        </w:rPr>
        <w:t xml:space="preserve"> dni. W przypadku, gdy wnioskodawca nie złoży uzupełnionego/poprawionego projektu w wyznaczonym terminie, ION ponownie wzywa wnioskodawcę do złożenia zmodyfikowanego projektu, wyznaczając termin nie krótszy niż 7 dni roboczych. Wnioskodawca jest wzywany do poprawy/uzupełnienia wniosku do momentu uzyskania pozytywnej oceny wskazanej niezależnie przez dwóch oceniających w kartach oceny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merytorycznej.</w:t>
      </w:r>
    </w:p>
    <w:p w14:paraId="65094A3D" w14:textId="58A0A3EC" w:rsidR="00863B82" w:rsidRPr="0097379B" w:rsidRDefault="00B476B7">
      <w:pPr>
        <w:pStyle w:val="Nagwek1"/>
        <w:numPr>
          <w:ilvl w:val="0"/>
          <w:numId w:val="18"/>
        </w:numPr>
        <w:spacing w:before="360" w:after="360"/>
        <w:ind w:left="714" w:hanging="357"/>
      </w:pPr>
      <w:bookmarkStart w:id="17" w:name="_Toc134186418"/>
      <w:r w:rsidRPr="0097379B">
        <w:lastRenderedPageBreak/>
        <w:t>Zawarcie umowy o dofinansowanie</w:t>
      </w:r>
      <w:bookmarkEnd w:id="17"/>
    </w:p>
    <w:p w14:paraId="3DE8637A" w14:textId="37EE5005" w:rsidR="006E1004" w:rsidRPr="009B269A" w:rsidRDefault="006E1004">
      <w:pPr>
        <w:pStyle w:val="Akapitzlist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</w:rPr>
      </w:pPr>
      <w:r w:rsidRPr="009B269A">
        <w:rPr>
          <w:rFonts w:ascii="Tahoma" w:hAnsi="Tahoma" w:cs="Tahoma"/>
        </w:rPr>
        <w:t>Wnioskodawca na wezwanie ION, w terminie 14 dni od dnia doręczenia pisma informującego o wybraniu projektu do dofinansowania, zobowiązany jest do złożenia w formie pisemnej wszystkich wymaganych dokumentów (załączników) niezbędnych do podpisania umowy o dofinansowanie, tj.:</w:t>
      </w:r>
    </w:p>
    <w:p w14:paraId="173D1591" w14:textId="336C64BF" w:rsidR="006E1004" w:rsidRPr="009B269A" w:rsidRDefault="006E1004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ahoma" w:hAnsi="Tahoma" w:cs="Tahoma"/>
        </w:rPr>
      </w:pPr>
      <w:r w:rsidRPr="009B269A">
        <w:rPr>
          <w:rFonts w:ascii="Tahoma" w:hAnsi="Tahoma" w:cs="Tahoma"/>
        </w:rPr>
        <w:t>Pełnomocnictwo do reprezentowania Wnioskodawcy (kserokopia potwierdzona za zgodność z oryginałem uchwały właściwego organu jednostki samorządu terytorialnego lub inny właściwy dokument organu),</w:t>
      </w:r>
    </w:p>
    <w:p w14:paraId="15C3B851" w14:textId="16E277E6" w:rsidR="006E1004" w:rsidRPr="009B269A" w:rsidRDefault="0082744F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>H</w:t>
      </w:r>
      <w:proofErr w:type="spellStart"/>
      <w:r w:rsidRPr="009B269A">
        <w:rPr>
          <w:rFonts w:ascii="Tahoma" w:hAnsi="Tahoma" w:cs="Tahoma"/>
        </w:rPr>
        <w:t>armonogram</w:t>
      </w:r>
      <w:proofErr w:type="spellEnd"/>
      <w:r w:rsidR="006E1004" w:rsidRPr="009B269A">
        <w:rPr>
          <w:rFonts w:ascii="Tahoma" w:hAnsi="Tahoma" w:cs="Tahoma"/>
        </w:rPr>
        <w:t xml:space="preserve"> płatności,</w:t>
      </w:r>
    </w:p>
    <w:p w14:paraId="2C0A935F" w14:textId="36C1FDDC" w:rsidR="006E1004" w:rsidRPr="0082744F" w:rsidRDefault="004C5AC7" w:rsidP="0082744F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4C5AC7">
        <w:rPr>
          <w:rFonts w:ascii="Tahoma" w:hAnsi="Tahoma" w:cs="Tahoma"/>
        </w:rPr>
        <w:t>Wniosek o dodanie osoby uprawnionej zarządzającej projektem</w:t>
      </w:r>
      <w:r w:rsidR="006E1004" w:rsidRPr="009B269A">
        <w:rPr>
          <w:rFonts w:ascii="Tahoma" w:hAnsi="Tahoma" w:cs="Tahoma"/>
        </w:rPr>
        <w:t>,</w:t>
      </w:r>
    </w:p>
    <w:p w14:paraId="03D19BC9" w14:textId="0C5A7BEC" w:rsidR="006E1004" w:rsidRPr="0097379B" w:rsidRDefault="006E1004" w:rsidP="00C77A48">
      <w:pPr>
        <w:spacing w:before="100" w:beforeAutospacing="1" w:after="100" w:afterAutospacing="1" w:line="360" w:lineRule="auto"/>
        <w:ind w:left="851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a także:</w:t>
      </w:r>
    </w:p>
    <w:p w14:paraId="1B522698" w14:textId="0EE9B14D" w:rsidR="006E1004" w:rsidRPr="009B269A" w:rsidRDefault="006E100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 xml:space="preserve">Informacji o podstawowym rachunku bankowym PUP do obsługi środków FP oraz </w:t>
      </w:r>
      <w:r w:rsidR="0082744F">
        <w:rPr>
          <w:rFonts w:ascii="Tahoma" w:hAnsi="Tahoma" w:cs="Tahoma"/>
          <w:lang w:val="pl-PL"/>
        </w:rPr>
        <w:t xml:space="preserve">- </w:t>
      </w:r>
      <w:r w:rsidRPr="009B269A">
        <w:rPr>
          <w:rFonts w:ascii="Tahoma" w:hAnsi="Tahoma" w:cs="Tahoma"/>
        </w:rPr>
        <w:t>o ile to dotyczy</w:t>
      </w:r>
      <w:r w:rsidR="0082744F">
        <w:rPr>
          <w:rFonts w:ascii="Tahoma" w:hAnsi="Tahoma" w:cs="Tahoma"/>
          <w:lang w:val="pl-PL"/>
        </w:rPr>
        <w:t xml:space="preserve"> -</w:t>
      </w:r>
      <w:r w:rsidRPr="009B269A">
        <w:rPr>
          <w:rFonts w:ascii="Tahoma" w:hAnsi="Tahoma" w:cs="Tahoma"/>
        </w:rPr>
        <w:t xml:space="preserve"> informacji o rachunku pomocniczym do obsługi projektu</w:t>
      </w:r>
      <w:r w:rsidR="002862C6">
        <w:rPr>
          <w:rFonts w:ascii="Tahoma" w:hAnsi="Tahoma" w:cs="Tahoma"/>
          <w:lang w:val="pl-PL"/>
        </w:rPr>
        <w:t>,</w:t>
      </w:r>
    </w:p>
    <w:p w14:paraId="399F4E04" w14:textId="77777777" w:rsidR="006E1004" w:rsidRPr="0097379B" w:rsidRDefault="006E1004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oraz innych załączników ujętych w ww. piśmie.</w:t>
      </w:r>
    </w:p>
    <w:p w14:paraId="13F4F57A" w14:textId="560F4A2A" w:rsidR="006E1004" w:rsidRPr="0097379B" w:rsidRDefault="006E100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Termin złożenia dokumentów liczony jest zgodnie z art. 57 KPA.</w:t>
      </w:r>
    </w:p>
    <w:p w14:paraId="596401AE" w14:textId="29F3EF3A" w:rsidR="00352B30" w:rsidRPr="0097379B" w:rsidRDefault="00352B3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Niezłożenie kompletnych i prawidłowych załączników do umowy w terminie wskazanym przez ION, traktowane jest przez ION jako rezygnacja wnioskodawcy z zawarcia umowy o dofinansowanie, w następstwie czego umowa o dofinansowanie projektu nie jest zawierana.</w:t>
      </w:r>
    </w:p>
    <w:p w14:paraId="5E906805" w14:textId="65BC7894" w:rsidR="006E1004" w:rsidRPr="009B269A" w:rsidRDefault="006E10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 xml:space="preserve">Co do zasady, po zakończeniu naboru, a przed zawarciem umowy o dofinansowanie nie jest dopuszczalne dokonywanie jakichkolwiek zmian we wniosku o dofinansowanie projektu. W szczególnych przypadkach ION dopuszcza możliwość aktualizacji wniosku o dofinansowanie projektu wyłącznie w zakresie danych dotyczących wnioskodawcy (beneficjenta), zawartych w części II: Wnioskodawca (Beneficjent) formularza wniosku o dofinansowanie oraz oczywistych omyłek, o ile zmiany te nie dotyczą zapisów/elementów we wniosku o dofinansowanie, które podlegały ocenie </w:t>
      </w:r>
      <w:r w:rsidRPr="009B269A">
        <w:rPr>
          <w:rFonts w:ascii="Tahoma" w:hAnsi="Tahoma" w:cs="Tahoma"/>
        </w:rPr>
        <w:lastRenderedPageBreak/>
        <w:t>przez kryteria. W ramach aktualizacji wnioskodawca nie może dokonywać modyfikacji zapisów we wniosku w innym zakresie niż wskazanym przez ION.</w:t>
      </w:r>
    </w:p>
    <w:p w14:paraId="64F3767C" w14:textId="77777777" w:rsidR="006E1004" w:rsidRPr="0097379B" w:rsidRDefault="006E1004" w:rsidP="009B269A">
      <w:pPr>
        <w:spacing w:before="100" w:beforeAutospacing="1" w:after="100" w:afterAutospacing="1" w:line="360" w:lineRule="auto"/>
        <w:ind w:left="709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 przypadku dokonania aktualizacji wniosku o dofinansowanie po dniu złożenia poprawnych i kompletnych załączników do umowy, termin na zawarcie umowy o dofinansowanie liczony jest od dnia złożenia przez wnioskodawcę poprawnie zaktualizowanego wniosku o dofinansowanie.</w:t>
      </w:r>
    </w:p>
    <w:p w14:paraId="6B1557C0" w14:textId="7E0595A3" w:rsidR="006E1004" w:rsidRPr="009B269A" w:rsidRDefault="006E10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W terminie 14 dni od dnia złożenia przez wnioskodawcę dokumentów (załączników) do umowy o dofinansowanie ION dokonuje ich weryfikacji.</w:t>
      </w:r>
    </w:p>
    <w:p w14:paraId="2CD43F63" w14:textId="0B984137" w:rsidR="006E1004" w:rsidRPr="009B269A" w:rsidRDefault="006E100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W przypadku stwierdzenia nieprawidłowości w weryfikowanych załącznikach, ION pisemnie informuje wnioskodawcę o zidentyfikowanych brakach i/lub błędach w dokumentach z prośbą o uzupełnienie i/lub korektę dokumentacji w terminie 5 dni od dnia doręczenia informacji. Do uzupełnienia i/lub korekty dokumentów przez Wnioskodawcę stosuje się pkt 2 i 3.</w:t>
      </w:r>
    </w:p>
    <w:p w14:paraId="65907C53" w14:textId="77777777" w:rsidR="006E1004" w:rsidRPr="0097379B" w:rsidRDefault="006E1004" w:rsidP="009B269A">
      <w:pPr>
        <w:spacing w:before="100" w:beforeAutospacing="1" w:after="100" w:afterAutospacing="1" w:line="360" w:lineRule="auto"/>
        <w:ind w:left="709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Po złożeniu przez wnioskodawcę uzupełnionych i/lub skorygowanych załączników do umowy, ION dokonuje ponownej weryfikacji złożonych dokumentów w terminie 14 dni od dnia złożenia uzupełnionych i/lub skorygowanych załączników.</w:t>
      </w:r>
    </w:p>
    <w:p w14:paraId="72FE614E" w14:textId="504AEE6C" w:rsidR="006E1004" w:rsidRPr="009B269A" w:rsidRDefault="006E100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Termin zawarcia umowy o dofinansowanie wynosi 30 dni od dnia wpływu poprawnych i kompletnych załączników do umowy.</w:t>
      </w:r>
    </w:p>
    <w:p w14:paraId="02B3880E" w14:textId="6BEE3342" w:rsidR="006E1004" w:rsidRPr="009B269A" w:rsidRDefault="006E10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Za dzień zawarcia umowy o dofinansowanie przyjmuje się dzień podpisania przez ostatnią ze stron.</w:t>
      </w:r>
    </w:p>
    <w:p w14:paraId="48A78B57" w14:textId="36439623" w:rsidR="001D6A56" w:rsidRPr="006A0318" w:rsidRDefault="001D6A56">
      <w:pPr>
        <w:pStyle w:val="Nagwek1"/>
        <w:numPr>
          <w:ilvl w:val="0"/>
          <w:numId w:val="18"/>
        </w:numPr>
      </w:pPr>
      <w:bookmarkStart w:id="18" w:name="_Toc134186419"/>
      <w:r w:rsidRPr="006A0318">
        <w:t>Załączniki</w:t>
      </w:r>
      <w:bookmarkEnd w:id="18"/>
    </w:p>
    <w:p w14:paraId="6B164009" w14:textId="5252128B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1. Szczegółowe warunki realizacji przedsięwzięć.</w:t>
      </w:r>
    </w:p>
    <w:p w14:paraId="3B2CA04C" w14:textId="319E3557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2. Metodyka i kryteria stosowane przy wyborze operacji współfinansowanych ze środków Europejskiego Funduszu Społecznego Plus w ramach programu regionalnego Fundusze Europejskie dla Świętokrzyskiego 2021-2027.</w:t>
      </w:r>
    </w:p>
    <w:p w14:paraId="1D711217" w14:textId="05943531" w:rsidR="005969C0" w:rsidRPr="0097379B" w:rsidRDefault="005969C0" w:rsidP="00D20C25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lastRenderedPageBreak/>
        <w:t xml:space="preserve">Załącznik nr 3. </w:t>
      </w:r>
      <w:r w:rsidR="00D20C25" w:rsidRPr="00D20C25">
        <w:rPr>
          <w:rFonts w:ascii="Tahoma" w:hAnsi="Tahoma" w:cs="Tahoma"/>
          <w:sz w:val="24"/>
          <w:szCs w:val="24"/>
        </w:rPr>
        <w:t>Regulamin Pracy Komisji Oceny Projektów wraz z Procedurą Oceny Projektów Wojewódzkiego Urzędu Pracy w Kielcach</w:t>
      </w:r>
      <w:r w:rsidR="00D20C25">
        <w:rPr>
          <w:rFonts w:ascii="Tahoma" w:hAnsi="Tahoma" w:cs="Tahoma"/>
          <w:sz w:val="24"/>
          <w:szCs w:val="24"/>
        </w:rPr>
        <w:t xml:space="preserve"> </w:t>
      </w:r>
      <w:r w:rsidR="00D20C25" w:rsidRPr="00D20C25">
        <w:rPr>
          <w:rFonts w:ascii="Tahoma" w:hAnsi="Tahoma" w:cs="Tahoma"/>
          <w:sz w:val="24"/>
          <w:szCs w:val="24"/>
        </w:rPr>
        <w:t>w ramach Programu Regionalnego Fundusze Europejskie dla Świętokrzyskiego 2021-2027</w:t>
      </w:r>
      <w:r w:rsidRPr="0097379B">
        <w:rPr>
          <w:rFonts w:ascii="Tahoma" w:hAnsi="Tahoma" w:cs="Tahoma"/>
          <w:sz w:val="24"/>
          <w:szCs w:val="24"/>
        </w:rPr>
        <w:t>.</w:t>
      </w:r>
    </w:p>
    <w:p w14:paraId="6F010370" w14:textId="1B02FEAB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4.</w:t>
      </w:r>
      <w:r w:rsidR="000B0BD8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 xml:space="preserve">Wzór wniosku o dofinansowanie projektu współfinansowanego ze środków Europejskiego Funduszu Społecznego Plus w ramach </w:t>
      </w:r>
      <w:r w:rsidR="006C2360">
        <w:rPr>
          <w:rFonts w:ascii="Tahoma" w:hAnsi="Tahoma" w:cs="Tahoma"/>
          <w:sz w:val="24"/>
          <w:szCs w:val="24"/>
        </w:rPr>
        <w:t>p</w:t>
      </w:r>
      <w:r w:rsidRPr="0097379B">
        <w:rPr>
          <w:rFonts w:ascii="Tahoma" w:hAnsi="Tahoma" w:cs="Tahoma"/>
          <w:sz w:val="24"/>
          <w:szCs w:val="24"/>
        </w:rPr>
        <w:t>rogramu</w:t>
      </w:r>
      <w:r w:rsidR="006C2360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Świętokrzyskiego 2021-2027;</w:t>
      </w:r>
    </w:p>
    <w:p w14:paraId="37E1D39C" w14:textId="15861CBC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5. Instrukcja wypełniania wniosku o dofinansowanie projektu w ramach programu</w:t>
      </w:r>
      <w:r w:rsidR="006C2360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Świętokrzyskiego 2021-2027. </w:t>
      </w:r>
    </w:p>
    <w:p w14:paraId="37E8331C" w14:textId="5C91BA0E" w:rsidR="007526D4" w:rsidRDefault="007526D4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Załącznik nr </w:t>
      </w:r>
      <w:r w:rsidR="00B10C94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. </w:t>
      </w:r>
      <w:r w:rsidRPr="007526D4">
        <w:rPr>
          <w:rFonts w:ascii="Tahoma" w:hAnsi="Tahoma" w:cs="Tahoma"/>
          <w:sz w:val="24"/>
          <w:szCs w:val="24"/>
        </w:rPr>
        <w:t>Oświadczenie dot. kryterium formalnego nr 4 i kryteriów horyzontalnych nr 5 i nr 7</w:t>
      </w:r>
      <w:r>
        <w:rPr>
          <w:rFonts w:ascii="Tahoma" w:hAnsi="Tahoma" w:cs="Tahoma"/>
          <w:sz w:val="24"/>
          <w:szCs w:val="24"/>
        </w:rPr>
        <w:t>.</w:t>
      </w:r>
    </w:p>
    <w:p w14:paraId="6760FB07" w14:textId="35C8216C" w:rsidR="00DB41D3" w:rsidRDefault="00DB41D3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Załącznik nr </w:t>
      </w:r>
      <w:r w:rsidR="00B10C94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.</w:t>
      </w:r>
      <w:r w:rsidRPr="00DB41D3">
        <w:t xml:space="preserve"> </w:t>
      </w:r>
      <w:r w:rsidRPr="00DB41D3">
        <w:rPr>
          <w:rFonts w:ascii="Tahoma" w:hAnsi="Tahoma" w:cs="Tahoma"/>
          <w:sz w:val="24"/>
          <w:szCs w:val="24"/>
        </w:rPr>
        <w:t>Kryteria specyficzne dla Działania 10.01 Aktywizacja zawodowa osób bezrobotnych i poszukujących pracy (projekty PUP/MUP)</w:t>
      </w:r>
      <w:r>
        <w:rPr>
          <w:rFonts w:ascii="Tahoma" w:hAnsi="Tahoma" w:cs="Tahoma"/>
          <w:sz w:val="24"/>
          <w:szCs w:val="24"/>
        </w:rPr>
        <w:t>.</w:t>
      </w:r>
    </w:p>
    <w:p w14:paraId="1A02E4CC" w14:textId="5A68BB7E" w:rsidR="00DB41D3" w:rsidRPr="0097379B" w:rsidRDefault="00DB41D3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Załącznik nr </w:t>
      </w:r>
      <w:r w:rsidR="00B10C94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. </w:t>
      </w:r>
      <w:r w:rsidRPr="00DB41D3">
        <w:rPr>
          <w:rFonts w:ascii="Tahoma" w:hAnsi="Tahoma" w:cs="Tahoma"/>
          <w:sz w:val="24"/>
          <w:szCs w:val="24"/>
        </w:rPr>
        <w:t>Lista Wskaźników Kluczowych EFS+</w:t>
      </w:r>
      <w:r>
        <w:rPr>
          <w:rFonts w:ascii="Tahoma" w:hAnsi="Tahoma" w:cs="Tahoma"/>
          <w:sz w:val="24"/>
          <w:szCs w:val="24"/>
        </w:rPr>
        <w:t xml:space="preserve"> dla Działania 10.1</w:t>
      </w:r>
      <w:r w:rsidR="003B35F6">
        <w:rPr>
          <w:rFonts w:ascii="Tahoma" w:hAnsi="Tahoma" w:cs="Tahoma"/>
          <w:sz w:val="24"/>
          <w:szCs w:val="24"/>
        </w:rPr>
        <w:t>.</w:t>
      </w:r>
    </w:p>
    <w:sectPr w:rsidR="00DB41D3" w:rsidRPr="0097379B" w:rsidSect="00B61C3B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348C" w14:textId="77777777" w:rsidR="002232AA" w:rsidRDefault="002232AA" w:rsidP="002C7F48">
      <w:pPr>
        <w:spacing w:after="0" w:line="240" w:lineRule="auto"/>
      </w:pPr>
      <w:r>
        <w:separator/>
      </w:r>
    </w:p>
  </w:endnote>
  <w:endnote w:type="continuationSeparator" w:id="0">
    <w:p w14:paraId="7BFBA71D" w14:textId="77777777" w:rsidR="002232AA" w:rsidRDefault="002232AA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3711"/>
      <w:docPartObj>
        <w:docPartGallery w:val="Page Numbers (Bottom of Page)"/>
        <w:docPartUnique/>
      </w:docPartObj>
    </w:sdtPr>
    <w:sdtContent>
      <w:p w14:paraId="38E17A20" w14:textId="77777777" w:rsidR="00577035" w:rsidRDefault="00577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6EAA7" w14:textId="77777777" w:rsidR="00577035" w:rsidRDefault="00577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383314" w14:paraId="7A28CC8E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696B57C" w14:textId="49A20540" w:rsidR="00B61C3B" w:rsidRPr="00383314" w:rsidRDefault="0082744F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bookmarkStart w:id="19" w:name="_Hlk132268963"/>
          <w:r>
            <w:rPr>
              <w:noProof/>
              <w14:ligatures w14:val="standardContextual"/>
            </w:rPr>
            <w:drawing>
              <wp:inline distT="0" distB="0" distL="0" distR="0" wp14:anchorId="67B055CB" wp14:editId="72D83C03">
                <wp:extent cx="866775" cy="523240"/>
                <wp:effectExtent l="0" t="0" r="9525" b="0"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56948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EBD3B94" w14:textId="77777777" w:rsidR="00B61C3B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CA3550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710223E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  <w:bookmarkEnd w:id="19"/>
  </w:tbl>
  <w:p w14:paraId="0A3C49DE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97D0" w14:textId="77777777" w:rsidR="002232AA" w:rsidRDefault="002232AA" w:rsidP="002C7F48">
      <w:pPr>
        <w:spacing w:after="0" w:line="240" w:lineRule="auto"/>
      </w:pPr>
      <w:r>
        <w:separator/>
      </w:r>
    </w:p>
  </w:footnote>
  <w:footnote w:type="continuationSeparator" w:id="0">
    <w:p w14:paraId="70CCB8FF" w14:textId="77777777" w:rsidR="002232AA" w:rsidRDefault="002232AA" w:rsidP="002C7F48">
      <w:pPr>
        <w:spacing w:after="0" w:line="240" w:lineRule="auto"/>
      </w:pPr>
      <w:r>
        <w:continuationSeparator/>
      </w:r>
    </w:p>
  </w:footnote>
  <w:footnote w:id="1">
    <w:p w14:paraId="388107A3" w14:textId="77777777" w:rsidR="003E7627" w:rsidRDefault="003E7627" w:rsidP="00FC31B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Osoba w wieku 15–29 lat, która spełnia łącznie trzy następujące warunki:</w:t>
      </w:r>
    </w:p>
    <w:p w14:paraId="490ECC0F" w14:textId="77777777" w:rsidR="003E7627" w:rsidRDefault="003E7627" w:rsidP="00FC31BF">
      <w:pPr>
        <w:pStyle w:val="Tekstprzypisudolnego"/>
        <w:spacing w:after="0" w:line="240" w:lineRule="auto"/>
      </w:pPr>
      <w:r>
        <w:t>a) nie pracuje (tj. jest bezrobotna lub bierna zawodowo);</w:t>
      </w:r>
    </w:p>
    <w:p w14:paraId="57B73F1A" w14:textId="77777777" w:rsidR="003E7627" w:rsidRDefault="003E7627" w:rsidP="004C581F">
      <w:pPr>
        <w:pStyle w:val="Tekstprzypisudolnego"/>
        <w:spacing w:after="0"/>
      </w:pPr>
      <w:r>
        <w:t>b) nie kształci się (tj. nie uczestniczy w kształceniu formalnym w trybie stacjonarnym albo zaniedbuje obowiązek szkolny lub nauki);</w:t>
      </w:r>
    </w:p>
    <w:p w14:paraId="7BE51DFF" w14:textId="23F4CB5F" w:rsidR="003E7627" w:rsidRDefault="003E7627" w:rsidP="004C581F">
      <w:pPr>
        <w:pStyle w:val="Tekstprzypisudolnego"/>
        <w:spacing w:after="0"/>
      </w:pPr>
      <w:r>
        <w:t xml:space="preserve">c) nie szkoli się (tj. nie uczestniczy w pozaszkolnych zajęciach mających na celu uzyskanie, uzupełnienie lub doskonalenie umiejętności i kwalifikacji zawodowych lub ogólnych, potrzebnych do wykonywania pracy; </w:t>
      </w:r>
      <w:r w:rsidRPr="003E7627">
        <w:t>w procesie oceny czy dana osoba się nie szkoli, a co za tym idzie kwalifikuje się do kategorii NEET, należy zweryfikować, czy brała ona udział w tego typu formie aktywizacji, finansowanej ze środków publicznych, w okresie ostatnich 4 tygodni)</w:t>
      </w:r>
      <w:r w:rsidR="005278BA">
        <w:t>.</w:t>
      </w:r>
    </w:p>
  </w:footnote>
  <w:footnote w:id="2">
    <w:p w14:paraId="60A318C7" w14:textId="672C5B3A" w:rsidR="000A481A" w:rsidRDefault="000A48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481A">
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Należy mieć na uwadze, że wsparcie w projekcie powinno być zgodne z ustawą o promocji zatrudnienia i instytucjach rynku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EE9" w14:textId="16A1AD9A" w:rsidR="00B61C3B" w:rsidRPr="00F31A65" w:rsidRDefault="00EB3340" w:rsidP="00B61C3B">
    <w:pPr>
      <w:pStyle w:val="Nagwek"/>
      <w:rPr>
        <w:sz w:val="16"/>
        <w:szCs w:val="16"/>
      </w:rPr>
    </w:pPr>
    <w:r w:rsidRPr="008F01B8">
      <w:rPr>
        <w:rFonts w:eastAsia="Times New Roman" w:cs="Calibri"/>
        <w:noProof/>
        <w:sz w:val="24"/>
        <w:szCs w:val="24"/>
        <w:lang w:eastAsia="pl-PL"/>
      </w:rPr>
      <w:drawing>
        <wp:inline distT="0" distB="0" distL="0" distR="0" wp14:anchorId="538D982E" wp14:editId="5CE61026">
          <wp:extent cx="5759450" cy="445770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2835"/>
        </w:tabs>
        <w:ind w:left="-20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127"/>
        </w:tabs>
        <w:ind w:left="-1329" w:hanging="360"/>
      </w:pPr>
    </w:lvl>
    <w:lvl w:ilvl="2">
      <w:start w:val="1"/>
      <w:numFmt w:val="lowerRoman"/>
      <w:lvlText w:val="%3."/>
      <w:lvlJc w:val="right"/>
      <w:pPr>
        <w:tabs>
          <w:tab w:val="num" w:pos="-2835"/>
        </w:tabs>
        <w:ind w:left="-609" w:hanging="180"/>
      </w:pPr>
    </w:lvl>
    <w:lvl w:ilvl="3">
      <w:start w:val="1"/>
      <w:numFmt w:val="decimal"/>
      <w:lvlText w:val="%4."/>
      <w:lvlJc w:val="left"/>
      <w:pPr>
        <w:tabs>
          <w:tab w:val="num" w:pos="-2835"/>
        </w:tabs>
        <w:ind w:left="111" w:hanging="360"/>
      </w:pPr>
    </w:lvl>
    <w:lvl w:ilvl="4">
      <w:start w:val="1"/>
      <w:numFmt w:val="lowerLetter"/>
      <w:lvlText w:val="%5."/>
      <w:lvlJc w:val="left"/>
      <w:pPr>
        <w:tabs>
          <w:tab w:val="num" w:pos="-2835"/>
        </w:tabs>
        <w:ind w:left="831" w:hanging="360"/>
      </w:pPr>
    </w:lvl>
    <w:lvl w:ilvl="5">
      <w:start w:val="1"/>
      <w:numFmt w:val="lowerRoman"/>
      <w:lvlText w:val="%6."/>
      <w:lvlJc w:val="right"/>
      <w:pPr>
        <w:tabs>
          <w:tab w:val="num" w:pos="-2835"/>
        </w:tabs>
        <w:ind w:left="1551" w:hanging="180"/>
      </w:pPr>
    </w:lvl>
    <w:lvl w:ilvl="6">
      <w:start w:val="1"/>
      <w:numFmt w:val="decimal"/>
      <w:lvlText w:val="%7."/>
      <w:lvlJc w:val="left"/>
      <w:pPr>
        <w:tabs>
          <w:tab w:val="num" w:pos="-2835"/>
        </w:tabs>
        <w:ind w:left="2271" w:hanging="360"/>
      </w:pPr>
    </w:lvl>
    <w:lvl w:ilvl="7">
      <w:start w:val="1"/>
      <w:numFmt w:val="lowerLetter"/>
      <w:lvlText w:val="%8."/>
      <w:lvlJc w:val="left"/>
      <w:pPr>
        <w:tabs>
          <w:tab w:val="num" w:pos="-2835"/>
        </w:tabs>
        <w:ind w:left="2991" w:hanging="360"/>
      </w:pPr>
    </w:lvl>
    <w:lvl w:ilvl="8">
      <w:start w:val="1"/>
      <w:numFmt w:val="lowerRoman"/>
      <w:lvlText w:val="%9."/>
      <w:lvlJc w:val="right"/>
      <w:pPr>
        <w:tabs>
          <w:tab w:val="num" w:pos="-2835"/>
        </w:tabs>
        <w:ind w:left="3711" w:hanging="180"/>
      </w:p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alibri" w:hint="default"/>
        <w:sz w:val="24"/>
        <w:szCs w:val="24"/>
      </w:rPr>
    </w:lvl>
  </w:abstractNum>
  <w:abstractNum w:abstractNumId="3" w15:restartNumberingAfterBreak="0">
    <w:nsid w:val="00000009"/>
    <w:multiLevelType w:val="singleLevel"/>
    <w:tmpl w:val="89E209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0C"/>
    <w:multiLevelType w:val="multilevel"/>
    <w:tmpl w:val="4C1C4E5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2DA0EB9"/>
    <w:multiLevelType w:val="hybridMultilevel"/>
    <w:tmpl w:val="640C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3664F"/>
    <w:multiLevelType w:val="hybridMultilevel"/>
    <w:tmpl w:val="72B4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35CFF"/>
    <w:multiLevelType w:val="hybridMultilevel"/>
    <w:tmpl w:val="517C53EA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2560D"/>
    <w:multiLevelType w:val="hybridMultilevel"/>
    <w:tmpl w:val="D65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5069B"/>
    <w:multiLevelType w:val="hybridMultilevel"/>
    <w:tmpl w:val="F412021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7604D"/>
    <w:multiLevelType w:val="hybridMultilevel"/>
    <w:tmpl w:val="25AA2C26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10616"/>
    <w:multiLevelType w:val="hybridMultilevel"/>
    <w:tmpl w:val="CE62312A"/>
    <w:name w:val="WW8Num3832"/>
    <w:lvl w:ilvl="0" w:tplc="A636E560">
      <w:start w:val="16"/>
      <w:numFmt w:val="decimal"/>
      <w:lvlText w:val="%1)"/>
      <w:lvlJc w:val="left"/>
      <w:pPr>
        <w:tabs>
          <w:tab w:val="num" w:pos="3260"/>
        </w:tabs>
        <w:ind w:left="4046" w:hanging="360"/>
      </w:pPr>
      <w:rPr>
        <w:rFonts w:hint="default"/>
        <w:b w:val="0"/>
        <w:sz w:val="24"/>
        <w:szCs w:val="24"/>
      </w:rPr>
    </w:lvl>
    <w:lvl w:ilvl="1" w:tplc="71949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C24DAA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F74BE"/>
    <w:multiLevelType w:val="hybridMultilevel"/>
    <w:tmpl w:val="9A98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1088"/>
    <w:multiLevelType w:val="hybridMultilevel"/>
    <w:tmpl w:val="9170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E056A"/>
    <w:multiLevelType w:val="hybridMultilevel"/>
    <w:tmpl w:val="C24669A0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03105"/>
    <w:multiLevelType w:val="hybridMultilevel"/>
    <w:tmpl w:val="AB6E475A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06DE0"/>
    <w:multiLevelType w:val="hybridMultilevel"/>
    <w:tmpl w:val="EE08342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F134F"/>
    <w:multiLevelType w:val="hybridMultilevel"/>
    <w:tmpl w:val="4D4CF5CC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574C3"/>
    <w:multiLevelType w:val="hybridMultilevel"/>
    <w:tmpl w:val="CF1267C6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F1813"/>
    <w:multiLevelType w:val="hybridMultilevel"/>
    <w:tmpl w:val="7374B2A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9164F"/>
    <w:multiLevelType w:val="hybridMultilevel"/>
    <w:tmpl w:val="1BDC2FD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F4461"/>
    <w:multiLevelType w:val="hybridMultilevel"/>
    <w:tmpl w:val="16C4BB68"/>
    <w:lvl w:ilvl="0" w:tplc="9C40E5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95ABD"/>
    <w:multiLevelType w:val="hybridMultilevel"/>
    <w:tmpl w:val="6B52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46CD5"/>
    <w:multiLevelType w:val="hybridMultilevel"/>
    <w:tmpl w:val="E7A409DE"/>
    <w:name w:val="WW8Num383"/>
    <w:lvl w:ilvl="0" w:tplc="F65247F4">
      <w:start w:val="9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09526">
    <w:abstractNumId w:val="6"/>
  </w:num>
  <w:num w:numId="2" w16cid:durableId="1944651985">
    <w:abstractNumId w:val="7"/>
  </w:num>
  <w:num w:numId="3" w16cid:durableId="1246721921">
    <w:abstractNumId w:val="8"/>
  </w:num>
  <w:num w:numId="4" w16cid:durableId="1799756997">
    <w:abstractNumId w:val="15"/>
  </w:num>
  <w:num w:numId="5" w16cid:durableId="1091857746">
    <w:abstractNumId w:val="24"/>
  </w:num>
  <w:num w:numId="6" w16cid:durableId="526064459">
    <w:abstractNumId w:val="10"/>
  </w:num>
  <w:num w:numId="7" w16cid:durableId="1875851699">
    <w:abstractNumId w:val="19"/>
  </w:num>
  <w:num w:numId="8" w16cid:durableId="1213688775">
    <w:abstractNumId w:val="14"/>
  </w:num>
  <w:num w:numId="9" w16cid:durableId="856311276">
    <w:abstractNumId w:val="12"/>
  </w:num>
  <w:num w:numId="10" w16cid:durableId="1469400664">
    <w:abstractNumId w:val="17"/>
  </w:num>
  <w:num w:numId="11" w16cid:durableId="968173426">
    <w:abstractNumId w:val="20"/>
  </w:num>
  <w:num w:numId="12" w16cid:durableId="1972248293">
    <w:abstractNumId w:val="18"/>
  </w:num>
  <w:num w:numId="13" w16cid:durableId="2029484407">
    <w:abstractNumId w:val="9"/>
  </w:num>
  <w:num w:numId="14" w16cid:durableId="212038843">
    <w:abstractNumId w:val="11"/>
  </w:num>
  <w:num w:numId="15" w16cid:durableId="2127653331">
    <w:abstractNumId w:val="22"/>
  </w:num>
  <w:num w:numId="16" w16cid:durableId="881017344">
    <w:abstractNumId w:val="21"/>
  </w:num>
  <w:num w:numId="17" w16cid:durableId="606040312">
    <w:abstractNumId w:val="16"/>
  </w:num>
  <w:num w:numId="18" w16cid:durableId="143674810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00855"/>
    <w:rsid w:val="00001E59"/>
    <w:rsid w:val="00014326"/>
    <w:rsid w:val="00033C4C"/>
    <w:rsid w:val="00042036"/>
    <w:rsid w:val="00057CE5"/>
    <w:rsid w:val="00060778"/>
    <w:rsid w:val="000649F7"/>
    <w:rsid w:val="00076041"/>
    <w:rsid w:val="0008212B"/>
    <w:rsid w:val="000857C1"/>
    <w:rsid w:val="00094C39"/>
    <w:rsid w:val="000A481A"/>
    <w:rsid w:val="000B0BD8"/>
    <w:rsid w:val="000B1D4F"/>
    <w:rsid w:val="000B5723"/>
    <w:rsid w:val="000B7572"/>
    <w:rsid w:val="000C45AE"/>
    <w:rsid w:val="000D5068"/>
    <w:rsid w:val="000E2119"/>
    <w:rsid w:val="000E2475"/>
    <w:rsid w:val="00103C19"/>
    <w:rsid w:val="001122A1"/>
    <w:rsid w:val="00114647"/>
    <w:rsid w:val="00117E96"/>
    <w:rsid w:val="0012077B"/>
    <w:rsid w:val="0014403E"/>
    <w:rsid w:val="00173237"/>
    <w:rsid w:val="00187673"/>
    <w:rsid w:val="00190C65"/>
    <w:rsid w:val="0019185B"/>
    <w:rsid w:val="001A05A6"/>
    <w:rsid w:val="001C2F7F"/>
    <w:rsid w:val="001C544B"/>
    <w:rsid w:val="001D35D4"/>
    <w:rsid w:val="001D6A56"/>
    <w:rsid w:val="001D7C62"/>
    <w:rsid w:val="002019D7"/>
    <w:rsid w:val="0020580B"/>
    <w:rsid w:val="00215647"/>
    <w:rsid w:val="002171C3"/>
    <w:rsid w:val="00223290"/>
    <w:rsid w:val="002232AA"/>
    <w:rsid w:val="00225ACD"/>
    <w:rsid w:val="00226AF0"/>
    <w:rsid w:val="00236938"/>
    <w:rsid w:val="002430BC"/>
    <w:rsid w:val="00244230"/>
    <w:rsid w:val="002474C2"/>
    <w:rsid w:val="00251CC2"/>
    <w:rsid w:val="00273BDB"/>
    <w:rsid w:val="002862C6"/>
    <w:rsid w:val="00286D95"/>
    <w:rsid w:val="0029246A"/>
    <w:rsid w:val="002B7F5B"/>
    <w:rsid w:val="002C7F48"/>
    <w:rsid w:val="002D2841"/>
    <w:rsid w:val="002E0B24"/>
    <w:rsid w:val="002E11A5"/>
    <w:rsid w:val="002F5D3B"/>
    <w:rsid w:val="0030632C"/>
    <w:rsid w:val="003248B8"/>
    <w:rsid w:val="003366D0"/>
    <w:rsid w:val="003414EE"/>
    <w:rsid w:val="00342337"/>
    <w:rsid w:val="0034626C"/>
    <w:rsid w:val="00352B30"/>
    <w:rsid w:val="00357C1C"/>
    <w:rsid w:val="0037223B"/>
    <w:rsid w:val="00375196"/>
    <w:rsid w:val="00383314"/>
    <w:rsid w:val="00390A61"/>
    <w:rsid w:val="00392EAA"/>
    <w:rsid w:val="003A1927"/>
    <w:rsid w:val="003B35F6"/>
    <w:rsid w:val="003E678D"/>
    <w:rsid w:val="003E7627"/>
    <w:rsid w:val="003F1401"/>
    <w:rsid w:val="003F640E"/>
    <w:rsid w:val="004315EA"/>
    <w:rsid w:val="00452507"/>
    <w:rsid w:val="0046752D"/>
    <w:rsid w:val="00483820"/>
    <w:rsid w:val="004848AF"/>
    <w:rsid w:val="004A54CD"/>
    <w:rsid w:val="004A5664"/>
    <w:rsid w:val="004C1B0C"/>
    <w:rsid w:val="004C581F"/>
    <w:rsid w:val="004C5AC7"/>
    <w:rsid w:val="004E482F"/>
    <w:rsid w:val="004E5B7A"/>
    <w:rsid w:val="004F2B72"/>
    <w:rsid w:val="0050261C"/>
    <w:rsid w:val="005033FF"/>
    <w:rsid w:val="005234B0"/>
    <w:rsid w:val="0052704B"/>
    <w:rsid w:val="005278BA"/>
    <w:rsid w:val="0053418C"/>
    <w:rsid w:val="00535E92"/>
    <w:rsid w:val="00541581"/>
    <w:rsid w:val="0054798A"/>
    <w:rsid w:val="0055015F"/>
    <w:rsid w:val="00553E74"/>
    <w:rsid w:val="005553CC"/>
    <w:rsid w:val="00564C04"/>
    <w:rsid w:val="00577035"/>
    <w:rsid w:val="00582BE2"/>
    <w:rsid w:val="005914C0"/>
    <w:rsid w:val="005924E5"/>
    <w:rsid w:val="0059619C"/>
    <w:rsid w:val="005969C0"/>
    <w:rsid w:val="0059753C"/>
    <w:rsid w:val="005B48E0"/>
    <w:rsid w:val="005B5F53"/>
    <w:rsid w:val="005C590B"/>
    <w:rsid w:val="005C668D"/>
    <w:rsid w:val="005D20F7"/>
    <w:rsid w:val="005D5ECD"/>
    <w:rsid w:val="005F010E"/>
    <w:rsid w:val="006074FF"/>
    <w:rsid w:val="00613D4D"/>
    <w:rsid w:val="00651F46"/>
    <w:rsid w:val="00652FC0"/>
    <w:rsid w:val="00666E56"/>
    <w:rsid w:val="00684FA8"/>
    <w:rsid w:val="006A0318"/>
    <w:rsid w:val="006A2039"/>
    <w:rsid w:val="006A7EDB"/>
    <w:rsid w:val="006B7989"/>
    <w:rsid w:val="006C22EC"/>
    <w:rsid w:val="006C2360"/>
    <w:rsid w:val="006E1004"/>
    <w:rsid w:val="006E204C"/>
    <w:rsid w:val="006F3EF4"/>
    <w:rsid w:val="006F57DD"/>
    <w:rsid w:val="006F6A44"/>
    <w:rsid w:val="0070480C"/>
    <w:rsid w:val="00710C35"/>
    <w:rsid w:val="00712538"/>
    <w:rsid w:val="007207DD"/>
    <w:rsid w:val="00732CB0"/>
    <w:rsid w:val="00742F0A"/>
    <w:rsid w:val="007526D4"/>
    <w:rsid w:val="00763665"/>
    <w:rsid w:val="007656CE"/>
    <w:rsid w:val="007A1068"/>
    <w:rsid w:val="007A4FBD"/>
    <w:rsid w:val="007B1EBB"/>
    <w:rsid w:val="007B7A73"/>
    <w:rsid w:val="007F33D4"/>
    <w:rsid w:val="007F5D75"/>
    <w:rsid w:val="0082744F"/>
    <w:rsid w:val="00827F23"/>
    <w:rsid w:val="00835378"/>
    <w:rsid w:val="008502AB"/>
    <w:rsid w:val="008563D2"/>
    <w:rsid w:val="00863B82"/>
    <w:rsid w:val="00865B3F"/>
    <w:rsid w:val="00892C85"/>
    <w:rsid w:val="008956EB"/>
    <w:rsid w:val="008956F6"/>
    <w:rsid w:val="008B3F04"/>
    <w:rsid w:val="008C0F45"/>
    <w:rsid w:val="008D2C8B"/>
    <w:rsid w:val="008D4724"/>
    <w:rsid w:val="008D74D6"/>
    <w:rsid w:val="008E2FAD"/>
    <w:rsid w:val="008E4B9F"/>
    <w:rsid w:val="008E75C4"/>
    <w:rsid w:val="008F1E03"/>
    <w:rsid w:val="009014E3"/>
    <w:rsid w:val="00916E6A"/>
    <w:rsid w:val="00930433"/>
    <w:rsid w:val="00931588"/>
    <w:rsid w:val="009317A1"/>
    <w:rsid w:val="00945AB4"/>
    <w:rsid w:val="0095325C"/>
    <w:rsid w:val="00957C70"/>
    <w:rsid w:val="00960025"/>
    <w:rsid w:val="0096086B"/>
    <w:rsid w:val="00973114"/>
    <w:rsid w:val="0097379B"/>
    <w:rsid w:val="0098298B"/>
    <w:rsid w:val="00992456"/>
    <w:rsid w:val="00996298"/>
    <w:rsid w:val="009975B8"/>
    <w:rsid w:val="00997BCD"/>
    <w:rsid w:val="009A00CF"/>
    <w:rsid w:val="009B19E6"/>
    <w:rsid w:val="009B269A"/>
    <w:rsid w:val="009B710F"/>
    <w:rsid w:val="009C1626"/>
    <w:rsid w:val="009C4E4D"/>
    <w:rsid w:val="009E3858"/>
    <w:rsid w:val="009F0C45"/>
    <w:rsid w:val="00A02500"/>
    <w:rsid w:val="00A1077D"/>
    <w:rsid w:val="00A1420F"/>
    <w:rsid w:val="00A23EDA"/>
    <w:rsid w:val="00A25671"/>
    <w:rsid w:val="00A478B9"/>
    <w:rsid w:val="00A51765"/>
    <w:rsid w:val="00A74E20"/>
    <w:rsid w:val="00A857A8"/>
    <w:rsid w:val="00A90643"/>
    <w:rsid w:val="00A94135"/>
    <w:rsid w:val="00A95184"/>
    <w:rsid w:val="00AA35C0"/>
    <w:rsid w:val="00AB493C"/>
    <w:rsid w:val="00AB655F"/>
    <w:rsid w:val="00AB6C63"/>
    <w:rsid w:val="00AC1E85"/>
    <w:rsid w:val="00AE7593"/>
    <w:rsid w:val="00AF148D"/>
    <w:rsid w:val="00AF78BB"/>
    <w:rsid w:val="00B01328"/>
    <w:rsid w:val="00B104DB"/>
    <w:rsid w:val="00B10C94"/>
    <w:rsid w:val="00B10FB0"/>
    <w:rsid w:val="00B114FE"/>
    <w:rsid w:val="00B302AD"/>
    <w:rsid w:val="00B31C88"/>
    <w:rsid w:val="00B440D9"/>
    <w:rsid w:val="00B476B7"/>
    <w:rsid w:val="00B552CF"/>
    <w:rsid w:val="00B61C3B"/>
    <w:rsid w:val="00B63490"/>
    <w:rsid w:val="00B70EE6"/>
    <w:rsid w:val="00B8581A"/>
    <w:rsid w:val="00B94DE5"/>
    <w:rsid w:val="00BC781A"/>
    <w:rsid w:val="00BE5DC4"/>
    <w:rsid w:val="00BE5F9A"/>
    <w:rsid w:val="00BF3CB5"/>
    <w:rsid w:val="00C02625"/>
    <w:rsid w:val="00C14090"/>
    <w:rsid w:val="00C22AA7"/>
    <w:rsid w:val="00C34B8C"/>
    <w:rsid w:val="00C35A6A"/>
    <w:rsid w:val="00C35FDD"/>
    <w:rsid w:val="00C47DE9"/>
    <w:rsid w:val="00C60BEA"/>
    <w:rsid w:val="00C61B27"/>
    <w:rsid w:val="00C776C6"/>
    <w:rsid w:val="00C77A48"/>
    <w:rsid w:val="00C87914"/>
    <w:rsid w:val="00C915F6"/>
    <w:rsid w:val="00C92196"/>
    <w:rsid w:val="00C923EE"/>
    <w:rsid w:val="00C973CF"/>
    <w:rsid w:val="00CB1E4D"/>
    <w:rsid w:val="00CB45E4"/>
    <w:rsid w:val="00CC51F5"/>
    <w:rsid w:val="00CD0B67"/>
    <w:rsid w:val="00CD2075"/>
    <w:rsid w:val="00CD76BF"/>
    <w:rsid w:val="00CD7E5F"/>
    <w:rsid w:val="00CE13A2"/>
    <w:rsid w:val="00D01A25"/>
    <w:rsid w:val="00D129E3"/>
    <w:rsid w:val="00D17735"/>
    <w:rsid w:val="00D20608"/>
    <w:rsid w:val="00D20C25"/>
    <w:rsid w:val="00D21551"/>
    <w:rsid w:val="00D22762"/>
    <w:rsid w:val="00D22CF2"/>
    <w:rsid w:val="00D25AF1"/>
    <w:rsid w:val="00D30614"/>
    <w:rsid w:val="00D340C8"/>
    <w:rsid w:val="00D41B03"/>
    <w:rsid w:val="00D4555D"/>
    <w:rsid w:val="00D47B8D"/>
    <w:rsid w:val="00D6592D"/>
    <w:rsid w:val="00D762F4"/>
    <w:rsid w:val="00D84893"/>
    <w:rsid w:val="00D90DDD"/>
    <w:rsid w:val="00D92BA1"/>
    <w:rsid w:val="00D9316A"/>
    <w:rsid w:val="00DA74B4"/>
    <w:rsid w:val="00DB3E1D"/>
    <w:rsid w:val="00DB41D3"/>
    <w:rsid w:val="00DC1726"/>
    <w:rsid w:val="00DD6205"/>
    <w:rsid w:val="00DE0C53"/>
    <w:rsid w:val="00DE50FB"/>
    <w:rsid w:val="00DF246E"/>
    <w:rsid w:val="00E0711E"/>
    <w:rsid w:val="00E109B9"/>
    <w:rsid w:val="00E22DC7"/>
    <w:rsid w:val="00E304BA"/>
    <w:rsid w:val="00E35F81"/>
    <w:rsid w:val="00E406BE"/>
    <w:rsid w:val="00E4216D"/>
    <w:rsid w:val="00E85410"/>
    <w:rsid w:val="00E90964"/>
    <w:rsid w:val="00E96BDD"/>
    <w:rsid w:val="00EA5ABC"/>
    <w:rsid w:val="00EA6842"/>
    <w:rsid w:val="00EB3340"/>
    <w:rsid w:val="00EB5F65"/>
    <w:rsid w:val="00EC084F"/>
    <w:rsid w:val="00ED0575"/>
    <w:rsid w:val="00EE12FA"/>
    <w:rsid w:val="00EE3010"/>
    <w:rsid w:val="00EE54C7"/>
    <w:rsid w:val="00EE77DA"/>
    <w:rsid w:val="00F00744"/>
    <w:rsid w:val="00F15040"/>
    <w:rsid w:val="00F15EB4"/>
    <w:rsid w:val="00F31A65"/>
    <w:rsid w:val="00F325A6"/>
    <w:rsid w:val="00F32AD3"/>
    <w:rsid w:val="00F34341"/>
    <w:rsid w:val="00F6399E"/>
    <w:rsid w:val="00F66290"/>
    <w:rsid w:val="00F95789"/>
    <w:rsid w:val="00FA00DB"/>
    <w:rsid w:val="00FC31BF"/>
    <w:rsid w:val="00FC6536"/>
    <w:rsid w:val="00FC6752"/>
    <w:rsid w:val="00FE046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4DEE"/>
  <w15:docId w15:val="{1DADA604-019E-4E44-8ED7-A95FCC7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paragraph" w:styleId="Nagwek1">
    <w:name w:val="heading 1"/>
    <w:basedOn w:val="Normalny"/>
    <w:next w:val="Normalny"/>
    <w:link w:val="Nagwek1Znak"/>
    <w:uiPriority w:val="9"/>
    <w:qFormat/>
    <w:rsid w:val="001D6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D6A56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D6A56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rsid w:val="001D6A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6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D6A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rsid w:val="001D6A56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1D6A5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1D6A56"/>
    <w:pPr>
      <w:suppressAutoHyphens/>
      <w:spacing w:before="48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39"/>
    <w:rsid w:val="001D6A56"/>
    <w:pPr>
      <w:tabs>
        <w:tab w:val="left" w:pos="660"/>
        <w:tab w:val="right" w:leader="dot" w:pos="9062"/>
      </w:tabs>
      <w:suppressAutoHyphens/>
    </w:pPr>
    <w:rPr>
      <w:rFonts w:ascii="Calibri" w:eastAsia="Calibri" w:hAnsi="Calibri" w:cs="Times New Roman"/>
      <w:b/>
      <w:lang w:eastAsia="ar-SA"/>
    </w:rPr>
  </w:style>
  <w:style w:type="paragraph" w:styleId="Spistreci2">
    <w:name w:val="toc 2"/>
    <w:basedOn w:val="Normalny"/>
    <w:next w:val="Normalny"/>
    <w:uiPriority w:val="39"/>
    <w:rsid w:val="001D6A56"/>
    <w:pPr>
      <w:suppressAutoHyphens/>
      <w:ind w:left="2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link w:val="DefaultZnak"/>
    <w:rsid w:val="001D6A56"/>
    <w:pPr>
      <w:suppressAutoHyphens/>
      <w:autoSpaceDE w:val="0"/>
      <w:spacing w:after="0" w:line="240" w:lineRule="auto"/>
    </w:pPr>
    <w:rPr>
      <w:rFonts w:ascii="Tahoma" w:eastAsia="Calibri" w:hAnsi="Tahoma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D6A5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D6A56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6A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1D6A56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DefaultZnak">
    <w:name w:val="Default Znak"/>
    <w:link w:val="Default"/>
    <w:locked/>
    <w:rsid w:val="001D6A56"/>
    <w:rPr>
      <w:rFonts w:ascii="Tahoma" w:eastAsia="Calibri" w:hAnsi="Tahoma" w:cs="Times New Roman"/>
      <w:color w:val="000000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D0575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6086B"/>
    <w:pPr>
      <w:spacing w:after="0" w:line="240" w:lineRule="auto"/>
    </w:pPr>
  </w:style>
  <w:style w:type="paragraph" w:styleId="Poprawka">
    <w:name w:val="Revision"/>
    <w:hidden/>
    <w:uiPriority w:val="99"/>
    <w:semiHidden/>
    <w:rsid w:val="00916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04CB-99A0-454B-A13B-7C92F48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4875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m.bialy</dc:creator>
  <cp:lastModifiedBy>Krzysztof Sołtys</cp:lastModifiedBy>
  <cp:revision>13</cp:revision>
  <cp:lastPrinted>2023-08-18T06:53:00Z</cp:lastPrinted>
  <dcterms:created xsi:type="dcterms:W3CDTF">2023-06-02T06:07:00Z</dcterms:created>
  <dcterms:modified xsi:type="dcterms:W3CDTF">2023-08-18T06:56:00Z</dcterms:modified>
</cp:coreProperties>
</file>