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2D" w14:textId="6DD06FDD" w:rsidR="004B1A73" w:rsidRPr="00871D52" w:rsidRDefault="00871D52" w:rsidP="000018B8">
      <w:p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Załącznik nr 15</w:t>
      </w:r>
      <w:r>
        <w:rPr>
          <w:noProof/>
          <w:sz w:val="22"/>
          <w:szCs w:val="22"/>
        </w:rPr>
        <w:t xml:space="preserve">                                      </w:t>
      </w:r>
      <w:r w:rsidR="005D289F">
        <w:rPr>
          <w:noProof/>
        </w:rPr>
        <w:t xml:space="preserve">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B46DB9" w:rsidRDefault="000867FA" w:rsidP="000867FA">
      <w:pPr>
        <w:rPr>
          <w:b/>
          <w:bCs/>
          <w:sz w:val="18"/>
          <w:szCs w:val="18"/>
        </w:rPr>
      </w:pPr>
      <w:r w:rsidRPr="00B46DB9">
        <w:rPr>
          <w:b/>
          <w:bCs/>
          <w:sz w:val="18"/>
          <w:szCs w:val="18"/>
        </w:rPr>
        <w:t xml:space="preserve">DEKLARACJA ORGANU ODPOWIEDZIALNEGO ZA MONITOROWANIE OBSZARÓW NATURA 2000 </w:t>
      </w:r>
      <w:r w:rsidRPr="00B46DB9">
        <w:rPr>
          <w:rStyle w:val="Odwoanieprzypisudolnego"/>
          <w:b/>
          <w:bCs/>
          <w:sz w:val="18"/>
          <w:szCs w:val="18"/>
        </w:rPr>
        <w:footnoteReference w:id="1"/>
      </w:r>
      <w:r w:rsidR="00910BDE" w:rsidRPr="00B46DB9">
        <w:rPr>
          <w:b/>
          <w:bCs/>
          <w:sz w:val="18"/>
          <w:szCs w:val="18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B46DB9" w:rsidRDefault="000867FA" w:rsidP="00B46DB9">
      <w:pPr>
        <w:spacing w:line="360" w:lineRule="auto"/>
      </w:pPr>
      <w:r w:rsidRPr="00B46DB9">
        <w:t>Instytucja odpowiedzialna.........................................................................................</w:t>
      </w:r>
      <w:r w:rsidR="00B46DB9" w:rsidRPr="00B46DB9">
        <w:t>.............</w:t>
      </w:r>
    </w:p>
    <w:p w14:paraId="5E6DEC15" w14:textId="57D0D356" w:rsidR="000867FA" w:rsidRPr="00B46DB9" w:rsidRDefault="000867FA" w:rsidP="00B46DB9">
      <w:pPr>
        <w:spacing w:line="360" w:lineRule="auto"/>
      </w:pPr>
      <w:r w:rsidRPr="00B46DB9">
        <w:t xml:space="preserve">po zbadaniu wniosku dotyczącego </w:t>
      </w:r>
      <w:r w:rsidR="00D43DF3" w:rsidRPr="00B46DB9">
        <w:t>projektu</w:t>
      </w:r>
      <w:r w:rsidR="00D43DF3">
        <w:t xml:space="preserve"> pn.</w:t>
      </w:r>
      <w:r w:rsidR="00B46DB9" w:rsidRPr="00B46DB9">
        <w:t>……………………………………</w:t>
      </w:r>
      <w:r w:rsidR="00B96E11">
        <w:t>…</w:t>
      </w:r>
      <w:proofErr w:type="gramStart"/>
      <w:r w:rsidR="00B96E11">
        <w:t>…</w:t>
      </w:r>
      <w:r w:rsidR="00D43DF3">
        <w:t>….</w:t>
      </w:r>
      <w:proofErr w:type="gramEnd"/>
      <w:r w:rsidR="00D43DF3">
        <w:t>.</w:t>
      </w:r>
    </w:p>
    <w:p w14:paraId="3A06BF71" w14:textId="01FD2386" w:rsidR="000867FA" w:rsidRPr="00B46DB9" w:rsidRDefault="000867FA" w:rsidP="00B46DB9">
      <w:pPr>
        <w:spacing w:line="360" w:lineRule="auto"/>
      </w:pPr>
      <w:r w:rsidRPr="00B46DB9">
        <w:t xml:space="preserve">zlokalizowanego </w:t>
      </w:r>
      <w:r w:rsidR="00B96E11" w:rsidRPr="00B46DB9">
        <w:t>w: ....................................................................</w:t>
      </w:r>
      <w:r w:rsidR="00D43DF3">
        <w:t>............................................</w:t>
      </w:r>
    </w:p>
    <w:p w14:paraId="2FEB156A" w14:textId="73A1E37E" w:rsidR="000867FA" w:rsidRPr="00B46DB9" w:rsidRDefault="000867FA" w:rsidP="00B46DB9">
      <w:pPr>
        <w:spacing w:line="360" w:lineRule="auto"/>
        <w:jc w:val="both"/>
      </w:pPr>
      <w:r w:rsidRPr="00B46DB9">
        <w:t xml:space="preserve">oświadcza, że projekt prawdopodobnie nie wywrze istotnego wpływu na obszar </w:t>
      </w:r>
      <w:r w:rsidRPr="00B46DB9">
        <w:rPr>
          <w:i/>
          <w:iCs/>
        </w:rPr>
        <w:t xml:space="preserve">Natura 2000 </w:t>
      </w:r>
      <w:r w:rsidRPr="00B46DB9">
        <w:rPr>
          <w:i/>
          <w:iCs/>
        </w:rPr>
        <w:br/>
      </w:r>
      <w:r w:rsidRPr="00B46DB9"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Default="000867FA" w:rsidP="00B46DB9">
      <w:pPr>
        <w:spacing w:line="360" w:lineRule="auto"/>
        <w:jc w:val="both"/>
      </w:pPr>
      <w:r w:rsidRPr="00B96E11">
        <w:t xml:space="preserve">W związku z tym przeprowadzenie odpowiedniej oceny wymaganej na mocy art. 6 ust. 3 dyrektywy Rady 92/43/EWG </w:t>
      </w:r>
      <w:r w:rsidRPr="00B96E11">
        <w:rPr>
          <w:rStyle w:val="Odwoanieprzypisudolnego"/>
        </w:rPr>
        <w:footnoteReference w:id="2"/>
      </w:r>
      <w:r w:rsidRPr="00B96E11">
        <w:t xml:space="preserve"> nie zostało uznane za niezbędne.</w:t>
      </w:r>
      <w:r w:rsidRPr="00692462">
        <w:t xml:space="preserve"> </w:t>
      </w:r>
    </w:p>
    <w:p w14:paraId="48ADE812" w14:textId="77777777" w:rsidR="000867FA" w:rsidRDefault="000867FA" w:rsidP="00B46DB9">
      <w:pPr>
        <w:spacing w:line="360" w:lineRule="auto"/>
        <w:jc w:val="both"/>
      </w:pPr>
      <w:r w:rsidRPr="00692462">
        <w:t xml:space="preserve">W załączniku znajduje się mapa w skali 1:100 000 (lub w skali najbardziej zbliżonej do wymienionej) ze wskazaniem lokalizacji projektu oraz przedmiotowego obszaru </w:t>
      </w:r>
      <w:r w:rsidRPr="00692462">
        <w:rPr>
          <w:i/>
          <w:iCs/>
        </w:rPr>
        <w:t>Natura 2000</w:t>
      </w:r>
      <w:r>
        <w:t xml:space="preserve">, jeżeli taki istnieje. </w:t>
      </w:r>
    </w:p>
    <w:p w14:paraId="52ACC3AB" w14:textId="76BD5F8B" w:rsidR="000867FA" w:rsidRDefault="000867FA" w:rsidP="00B46DB9">
      <w:pPr>
        <w:spacing w:line="360" w:lineRule="auto"/>
      </w:pPr>
      <w:r>
        <w:t xml:space="preserve">Data </w:t>
      </w:r>
      <w:r w:rsidRPr="00692462">
        <w:t>(</w:t>
      </w:r>
      <w:proofErr w:type="spellStart"/>
      <w:r w:rsidRPr="00692462">
        <w:t>dd</w:t>
      </w:r>
      <w:proofErr w:type="spellEnd"/>
      <w:r w:rsidRPr="00692462">
        <w:t>/mm/</w:t>
      </w:r>
      <w:proofErr w:type="spellStart"/>
      <w:r w:rsidRPr="00692462">
        <w:t>rrrr</w:t>
      </w:r>
      <w:proofErr w:type="spellEnd"/>
      <w:r w:rsidR="00B96E11" w:rsidRPr="00692462">
        <w:t>):</w:t>
      </w:r>
      <w:r w:rsidR="00B96E11">
        <w:t xml:space="preserve"> .......................................................................................................................</w:t>
      </w:r>
    </w:p>
    <w:p w14:paraId="48DB5BC0" w14:textId="25C4FF7A" w:rsidR="000867FA" w:rsidRDefault="00B96E11" w:rsidP="00B46DB9">
      <w:pPr>
        <w:spacing w:line="360" w:lineRule="auto"/>
      </w:pPr>
      <w:r w:rsidRPr="00692462">
        <w:t>Podpisano: ....................................................................................................................................</w:t>
      </w:r>
    </w:p>
    <w:p w14:paraId="225BAC6B" w14:textId="5B569876" w:rsidR="000867FA" w:rsidRDefault="00B46DB9" w:rsidP="00B46DB9">
      <w:pPr>
        <w:spacing w:line="360" w:lineRule="auto"/>
      </w:pPr>
      <w:r>
        <w:t xml:space="preserve">Imię i </w:t>
      </w:r>
      <w:r w:rsidR="00B96E11" w:rsidRPr="00692462">
        <w:t>nazwisko: ..........................................................................................................................</w:t>
      </w:r>
    </w:p>
    <w:p w14:paraId="31F24C47" w14:textId="5AEA27F2" w:rsidR="000867FA" w:rsidRDefault="00B96E11" w:rsidP="00B46DB9">
      <w:pPr>
        <w:spacing w:line="360" w:lineRule="auto"/>
      </w:pPr>
      <w:r w:rsidRPr="00692462">
        <w:t>Stanowisko: ..................................................................................................................................</w:t>
      </w:r>
    </w:p>
    <w:p w14:paraId="37651D9B" w14:textId="75D5FF05" w:rsidR="000867FA" w:rsidRDefault="00B96E11" w:rsidP="00B46DB9">
      <w:pPr>
        <w:spacing w:line="360" w:lineRule="auto"/>
      </w:pPr>
      <w:r w:rsidRPr="00692462">
        <w:t>Organizacja: .................................................................................................................................</w:t>
      </w:r>
      <w:r w:rsidR="000867FA" w:rsidRPr="00692462">
        <w:t xml:space="preserve"> (Organ odpowiedzialny za monitorowanie obszarów </w:t>
      </w:r>
      <w:r w:rsidR="000867FA" w:rsidRPr="00692462">
        <w:rPr>
          <w:i/>
          <w:iCs/>
        </w:rPr>
        <w:t>Natura 2000</w:t>
      </w:r>
      <w:r w:rsidR="000867FA" w:rsidRPr="00692462">
        <w:t xml:space="preserve">) </w:t>
      </w:r>
    </w:p>
    <w:p w14:paraId="3D2D86AB" w14:textId="77777777" w:rsidR="00B46DB9" w:rsidRDefault="00B46DB9" w:rsidP="00B46DB9">
      <w:pPr>
        <w:spacing w:line="360" w:lineRule="auto"/>
      </w:pPr>
    </w:p>
    <w:p w14:paraId="16943347" w14:textId="77777777" w:rsidR="000867FA" w:rsidRDefault="000867FA" w:rsidP="00B46DB9">
      <w:pPr>
        <w:spacing w:line="360" w:lineRule="auto"/>
      </w:pPr>
      <w:r w:rsidRPr="00692462">
        <w:t xml:space="preserve">Urzędowa pieczęć: </w:t>
      </w:r>
    </w:p>
    <w:p w14:paraId="4E7FE683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656312C4" w14:textId="77777777" w:rsidR="000867FA" w:rsidRDefault="000867FA" w:rsidP="000867FA">
      <w:pPr>
        <w:rPr>
          <w:b/>
          <w:bCs/>
        </w:rPr>
      </w:pPr>
    </w:p>
    <w:sectPr w:rsidR="000867F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3A846334" w:rsidR="000867FA" w:rsidRDefault="000867FA" w:rsidP="00086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46DB9">
        <w:t xml:space="preserve">Deklaracja </w:t>
      </w:r>
      <w:r w:rsidRPr="00DE6CB2"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DE6CB2">
        <w:t>i</w:t>
      </w:r>
      <w:r w:rsidRPr="00DE6CB2"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B96E11">
        <w:rPr>
          <w:rStyle w:val="Odwoanieprzypisudolnego"/>
        </w:rPr>
        <w:footnoteRef/>
      </w:r>
      <w:r w:rsidRPr="00B96E11"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0F94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1D52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1760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Wieczorek, Magdalena</cp:lastModifiedBy>
  <cp:revision>7</cp:revision>
  <cp:lastPrinted>2019-11-14T13:35:00Z</cp:lastPrinted>
  <dcterms:created xsi:type="dcterms:W3CDTF">2023-06-28T09:18:00Z</dcterms:created>
  <dcterms:modified xsi:type="dcterms:W3CDTF">2023-08-16T10:32:00Z</dcterms:modified>
</cp:coreProperties>
</file>