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Default="000F1F34"/>
    <w:p w14:paraId="5D543BC9" w14:textId="5885B43A"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A82BAF">
        <w:rPr>
          <w:b/>
          <w:bCs/>
          <w:sz w:val="24"/>
          <w:szCs w:val="24"/>
        </w:rPr>
        <w:t>2</w:t>
      </w:r>
    </w:p>
    <w:p w14:paraId="7F5F0B9E" w14:textId="296876F3"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r>
        <w:rPr>
          <w:i/>
          <w:iCs/>
        </w:rPr>
        <w:t>……</w:t>
      </w:r>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5D7C7DE"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w:t>
      </w:r>
      <w:proofErr w:type="spellStart"/>
      <w:r w:rsidR="00AB5305">
        <w:rPr>
          <w:rFonts w:asciiTheme="minorHAnsi" w:hAnsiTheme="minorHAnsi" w:cstheme="minorHAnsi"/>
          <w:color w:val="333333"/>
          <w:sz w:val="22"/>
          <w:szCs w:val="22"/>
          <w:shd w:val="clear" w:color="auto" w:fill="FFFFFF"/>
        </w:rPr>
        <w:t>t.j</w:t>
      </w:r>
      <w:proofErr w:type="spellEnd"/>
      <w:r w:rsidR="00AB5305">
        <w:rPr>
          <w:rFonts w:asciiTheme="minorHAnsi" w:hAnsiTheme="minorHAnsi" w:cstheme="minorHAnsi"/>
          <w:color w:val="333333"/>
          <w:sz w:val="22"/>
          <w:szCs w:val="22"/>
          <w:shd w:val="clear" w:color="auto" w:fill="FFFFFF"/>
        </w:rPr>
        <w:t xml:space="preserve">. Dz.U. z 2023 r. poz. 1270 ze </w:t>
      </w:r>
      <w:proofErr w:type="spellStart"/>
      <w:r w:rsidR="00AB5305">
        <w:rPr>
          <w:rFonts w:asciiTheme="minorHAnsi" w:hAnsiTheme="minorHAnsi" w:cstheme="minorHAnsi"/>
          <w:color w:val="333333"/>
          <w:sz w:val="22"/>
          <w:szCs w:val="22"/>
          <w:shd w:val="clear" w:color="auto" w:fill="FFFFFF"/>
        </w:rPr>
        <w:t>zm</w:t>
      </w:r>
      <w:proofErr w:type="spellEnd"/>
      <w:r w:rsidR="00AB5305">
        <w:rPr>
          <w:rFonts w:asciiTheme="minorHAnsi" w:hAnsiTheme="minorHAnsi" w:cstheme="minorHAnsi"/>
          <w:color w:val="333333"/>
          <w:sz w:val="22"/>
          <w:szCs w:val="22"/>
          <w:shd w:val="clear" w:color="auto" w:fill="FFFFFF"/>
        </w:rPr>
        <w:t>)</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77777777"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207FB2"/>
    <w:rsid w:val="002B2CFA"/>
    <w:rsid w:val="002E0260"/>
    <w:rsid w:val="003363E4"/>
    <w:rsid w:val="00366EB1"/>
    <w:rsid w:val="003A4ED9"/>
    <w:rsid w:val="003B49B5"/>
    <w:rsid w:val="003D1383"/>
    <w:rsid w:val="003E56F7"/>
    <w:rsid w:val="00454F3C"/>
    <w:rsid w:val="0049728A"/>
    <w:rsid w:val="004F2D23"/>
    <w:rsid w:val="0054481C"/>
    <w:rsid w:val="005944F4"/>
    <w:rsid w:val="005F202B"/>
    <w:rsid w:val="005F3E67"/>
    <w:rsid w:val="006720DD"/>
    <w:rsid w:val="007A4A89"/>
    <w:rsid w:val="007F389F"/>
    <w:rsid w:val="00847123"/>
    <w:rsid w:val="0087702A"/>
    <w:rsid w:val="00894ABB"/>
    <w:rsid w:val="008C06EB"/>
    <w:rsid w:val="009668A2"/>
    <w:rsid w:val="009D3099"/>
    <w:rsid w:val="009E0058"/>
    <w:rsid w:val="00A04B79"/>
    <w:rsid w:val="00A82BAF"/>
    <w:rsid w:val="00AB5305"/>
    <w:rsid w:val="00AD4438"/>
    <w:rsid w:val="00B770CB"/>
    <w:rsid w:val="00C610D6"/>
    <w:rsid w:val="00C61941"/>
    <w:rsid w:val="00C9377B"/>
    <w:rsid w:val="00CF1616"/>
    <w:rsid w:val="00D210E7"/>
    <w:rsid w:val="00D67891"/>
    <w:rsid w:val="00D97533"/>
    <w:rsid w:val="00DF6371"/>
    <w:rsid w:val="00E528B7"/>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1413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Gajda-Cieślicka, Joanna</cp:lastModifiedBy>
  <cp:revision>12</cp:revision>
  <dcterms:created xsi:type="dcterms:W3CDTF">2023-07-21T06:47:00Z</dcterms:created>
  <dcterms:modified xsi:type="dcterms:W3CDTF">2023-11-21T08:21:00Z</dcterms:modified>
</cp:coreProperties>
</file>