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3BB2" w14:textId="45E7106C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</w:t>
      </w:r>
      <w:r w:rsidR="000500EB">
        <w:rPr>
          <w:rFonts w:ascii="Calibri" w:hAnsi="Calibri"/>
          <w:b/>
          <w:bCs/>
          <w:kern w:val="28"/>
        </w:rPr>
        <w:t>3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5F3903DA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</w:t>
            </w:r>
            <w:r w:rsidR="00852C0E">
              <w:rPr>
                <w:rFonts w:ascii="Calibri" w:eastAsia="Times New Roman" w:hAnsi="Calibri" w:cs="Arial"/>
                <w:bCs/>
                <w:sz w:val="20"/>
                <w:lang w:eastAsia="pl-PL"/>
              </w:rPr>
              <w:t>a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ta została zawarta w art. 3 ust. 1 pkt. 13 ustawy z dnia 3 października 2008 r. o udostępnianiu informacji o środowisku i jego ochronie, udziale społeczeństwa w ochronie środowiska oraz o ocenach oddziaływania na środowisko (t.j. Dz. U. z 202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3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r. poz. 10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94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ze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zm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ooś.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>w rozumieniu ustawy ooś.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7CC74D5C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>Porozumieni</w:t>
            </w:r>
            <w:r w:rsidR="00E70922">
              <w:rPr>
                <w:rFonts w:ascii="Calibri" w:hAnsi="Calibri" w:cs="Arial"/>
                <w:sz w:val="20"/>
              </w:rPr>
              <w:t>a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paryskie</w:t>
            </w:r>
            <w:r w:rsidR="00E70922">
              <w:rPr>
                <w:rFonts w:ascii="Calibri" w:hAnsi="Calibri" w:cs="Arial"/>
                <w:sz w:val="20"/>
              </w:rPr>
              <w:t>go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do Ramowej konwencji Narodów Zjednoczonych w sprawie zmian klimatu, sporządzonej w Nowym Jorku dnia 9 maja 1992 r., przyjęte</w:t>
            </w:r>
            <w:r w:rsidR="00E70922">
              <w:rPr>
                <w:rFonts w:ascii="Calibri" w:hAnsi="Calibri" w:cs="Arial"/>
                <w:sz w:val="20"/>
              </w:rPr>
              <w:t>go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r w:rsidR="00A70EFD" w:rsidRPr="00B7603C">
        <w:rPr>
          <w:rFonts w:ascii="Calibri" w:hAnsi="Calibri"/>
          <w:sz w:val="20"/>
        </w:rPr>
        <w:t>NIE</w:t>
      </w:r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lastRenderedPageBreak/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tym: .</w:t>
            </w:r>
          </w:p>
          <w:p w14:paraId="5EFC24B1" w14:textId="77E6FAFB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3 października 2008 r. o udostępnianiu informacji o środowisku i jego ochronie, udziale społeczeństwa w ochronie środowiska oraz o ocenach oddziaływania na środowisko (Dz.U. z 20</w:t>
            </w:r>
            <w:r w:rsidR="00FA4F14">
              <w:rPr>
                <w:rFonts w:ascii="Calibri" w:hAnsi="Calibri" w:cs="Arial"/>
                <w:bCs/>
                <w:sz w:val="20"/>
              </w:rPr>
              <w:t>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FA4F14">
              <w:rPr>
                <w:rFonts w:ascii="Calibri" w:hAnsi="Calibri" w:cs="Arial"/>
                <w:bCs/>
                <w:sz w:val="20"/>
              </w:rPr>
              <w:t>1094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2B219779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</w:t>
            </w:r>
            <w:r w:rsidR="00E50329">
              <w:rPr>
                <w:rFonts w:ascii="Calibri" w:hAnsi="Calibri" w:cs="Arial"/>
                <w:bCs/>
                <w:sz w:val="20"/>
              </w:rPr>
              <w:t>2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E50329">
              <w:rPr>
                <w:rFonts w:ascii="Calibri" w:hAnsi="Calibri" w:cs="Arial"/>
                <w:bCs/>
                <w:sz w:val="20"/>
              </w:rPr>
              <w:t>2556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zm.);</w:t>
            </w:r>
          </w:p>
          <w:p w14:paraId="19F20C7A" w14:textId="3B16DE22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16 kwietnia 2004 r. o ochronie przyrody (Dz.U. z </w:t>
            </w:r>
            <w:r w:rsidR="00841691">
              <w:rPr>
                <w:rFonts w:ascii="Calibri" w:hAnsi="Calibri" w:cs="Arial"/>
                <w:bCs/>
                <w:sz w:val="20"/>
              </w:rPr>
              <w:t>2023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1</w:t>
            </w:r>
            <w:r w:rsidR="00841691">
              <w:rPr>
                <w:rFonts w:ascii="Calibri" w:hAnsi="Calibri" w:cs="Arial"/>
                <w:bCs/>
                <w:sz w:val="20"/>
              </w:rPr>
              <w:t>336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3D638D3A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</w:t>
            </w:r>
            <w:r w:rsidR="009F034A">
              <w:rPr>
                <w:rFonts w:ascii="Calibri" w:hAnsi="Calibri" w:cs="Arial"/>
                <w:bCs/>
                <w:sz w:val="20"/>
              </w:rPr>
              <w:t>023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r., poz. </w:t>
            </w:r>
            <w:r w:rsidR="009F034A">
              <w:rPr>
                <w:rFonts w:ascii="Calibri" w:hAnsi="Calibri" w:cs="Arial"/>
                <w:bCs/>
                <w:sz w:val="20"/>
              </w:rPr>
              <w:t>1478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Kryterium nie ma zastosowania do projektów o charakterze nieinfrastrukturalnym (np. zakup sprzętu/ urządzeń*, taboru) i nieinwestycyjnym,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>w rozumieniu ustawy ooś,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9F034A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9F034A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9F034A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</w:t>
      </w:r>
      <w:r w:rsidR="00B97BF0" w:rsidRPr="00B97BF0">
        <w:rPr>
          <w:rFonts w:ascii="Calibri" w:hAnsi="Calibri" w:cs="Calibri"/>
          <w:b/>
          <w:bCs/>
          <w:sz w:val="20"/>
        </w:rPr>
        <w:lastRenderedPageBreak/>
        <w:t>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 w:rsidRPr="00B7603C">
        <w:rPr>
          <w:rFonts w:ascii="Calibri" w:hAnsi="Calibri"/>
          <w:sz w:val="20"/>
        </w:rPr>
        <w:t>NIE</w:t>
      </w:r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>(dyrektywa 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lastRenderedPageBreak/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00EB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7A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691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2C0E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34A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053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0329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922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4F14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4048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Gajda-Cieślicka, Joanna</cp:lastModifiedBy>
  <cp:revision>8</cp:revision>
  <cp:lastPrinted>2023-04-06T12:11:00Z</cp:lastPrinted>
  <dcterms:created xsi:type="dcterms:W3CDTF">2023-08-23T09:16:00Z</dcterms:created>
  <dcterms:modified xsi:type="dcterms:W3CDTF">2023-10-23T07:26:00Z</dcterms:modified>
</cp:coreProperties>
</file>