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4956" w14:textId="77777777" w:rsidR="00892714" w:rsidRPr="004C5ABD" w:rsidRDefault="00892714" w:rsidP="0089271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4C5ABD">
        <w:rPr>
          <w:rFonts w:cstheme="minorHAnsi"/>
          <w:b/>
          <w:bCs/>
        </w:rPr>
        <w:t>YTANIA I ODPOWIEDZI DO NABORU</w:t>
      </w:r>
    </w:p>
    <w:p w14:paraId="07901635" w14:textId="35D50076" w:rsidR="005B47F7" w:rsidRPr="004C5ABD" w:rsidRDefault="001C24F8" w:rsidP="001C24F8">
      <w:pPr>
        <w:jc w:val="both"/>
        <w:rPr>
          <w:rFonts w:cstheme="minorHAnsi"/>
          <w:b/>
          <w:bCs/>
          <w:i/>
          <w:iCs/>
        </w:rPr>
      </w:pPr>
      <w:r w:rsidRPr="004C5ABD">
        <w:rPr>
          <w:rFonts w:cstheme="minorHAnsi"/>
          <w:b/>
          <w:bCs/>
        </w:rPr>
        <w:t xml:space="preserve">Zgodnie z zapisami § 17 pkt. 17.1 </w:t>
      </w:r>
      <w:r w:rsidRPr="00090BFA">
        <w:rPr>
          <w:rFonts w:cstheme="minorHAnsi"/>
          <w:b/>
          <w:bCs/>
          <w:i/>
          <w:iCs/>
        </w:rPr>
        <w:t>Regulaminu wyboru projektów</w:t>
      </w:r>
      <w:r w:rsidRPr="004C5ABD">
        <w:rPr>
          <w:rFonts w:cstheme="minorHAnsi"/>
          <w:b/>
          <w:bCs/>
        </w:rPr>
        <w:t xml:space="preserve"> dla naboru FESW.0</w:t>
      </w:r>
      <w:r w:rsidR="00864D50" w:rsidRPr="004C5ABD">
        <w:rPr>
          <w:rFonts w:cstheme="minorHAnsi"/>
          <w:b/>
          <w:bCs/>
        </w:rPr>
        <w:t>3</w:t>
      </w:r>
      <w:r w:rsidRPr="004C5ABD">
        <w:rPr>
          <w:rFonts w:cstheme="minorHAnsi"/>
          <w:b/>
          <w:bCs/>
        </w:rPr>
        <w:t>.0</w:t>
      </w:r>
      <w:r w:rsidR="00864D50" w:rsidRPr="004C5ABD">
        <w:rPr>
          <w:rFonts w:cstheme="minorHAnsi"/>
          <w:b/>
          <w:bCs/>
        </w:rPr>
        <w:t>1</w:t>
      </w:r>
      <w:r w:rsidRPr="004C5ABD">
        <w:rPr>
          <w:rFonts w:cstheme="minorHAnsi"/>
          <w:b/>
          <w:bCs/>
        </w:rPr>
        <w:t>-IZ.00-00</w:t>
      </w:r>
      <w:r w:rsidR="003C2906" w:rsidRPr="004C5ABD">
        <w:rPr>
          <w:rFonts w:cstheme="minorHAnsi"/>
          <w:b/>
          <w:bCs/>
        </w:rPr>
        <w:t>2</w:t>
      </w:r>
      <w:r w:rsidRPr="004C5ABD">
        <w:rPr>
          <w:rFonts w:cstheme="minorHAnsi"/>
          <w:b/>
          <w:bCs/>
        </w:rPr>
        <w:t>/23 „</w:t>
      </w:r>
      <w:r w:rsidRPr="004C5ABD">
        <w:rPr>
          <w:rFonts w:cstheme="minorHAnsi"/>
          <w:b/>
          <w:bCs/>
          <w:i/>
          <w:iCs/>
        </w:rPr>
        <w:t xml:space="preserve">zadawane pytania </w:t>
      </w:r>
      <w:r w:rsidRPr="004C5ABD">
        <w:rPr>
          <w:rFonts w:cstheme="minorHAnsi"/>
          <w:b/>
          <w:bCs/>
          <w:i/>
          <w:iCs/>
          <w:u w:val="single"/>
        </w:rPr>
        <w:t>nie mogą dotyczyć</w:t>
      </w:r>
      <w:r w:rsidRPr="004C5ABD">
        <w:rPr>
          <w:rFonts w:cstheme="minorHAnsi"/>
          <w:b/>
          <w:bCs/>
          <w:i/>
          <w:iCs/>
        </w:rPr>
        <w:t xml:space="preserve"> kwestii rozstrzygających w zakresie oceny wniosku </w:t>
      </w:r>
      <w:r w:rsidR="005B47F7" w:rsidRPr="004C5ABD">
        <w:rPr>
          <w:rFonts w:cstheme="minorHAnsi"/>
          <w:b/>
          <w:bCs/>
          <w:i/>
          <w:iCs/>
        </w:rPr>
        <w:br/>
      </w:r>
      <w:r w:rsidRPr="004C5ABD">
        <w:rPr>
          <w:rFonts w:cstheme="minorHAnsi"/>
          <w:b/>
          <w:bCs/>
          <w:i/>
          <w:iCs/>
        </w:rPr>
        <w:t xml:space="preserve">i jej wyniku oraz konkretnych zapisów czy rozwiązań zastosowanych w danym projekcie, celem ich wstępnej oceny. Ocena pod kątem spełniania kryteriów wyboru projektów należy do ustawowej kompetencji KOP i może być dokonywana wyłącznie przez nią i wyłącznie na tym etapie. Odpowiedź na zadawane pytania udzielona przez ION nie jest równoznaczna z wynikiem oceny wniosku i nie może stanowić podstawy do roszczeń w stosunku do ION, co do późniejszych rozstrzygnięć dokonywanych na etapie oceny i wyboru projektów do dofinansowania w oparciu o pełną złożoną dokumentację aplikacyjną konkretnego projektu.” </w:t>
      </w:r>
    </w:p>
    <w:p w14:paraId="6296D8C2" w14:textId="0C49FC6E" w:rsidR="001C24F8" w:rsidRPr="004C5ABD" w:rsidRDefault="001C24F8" w:rsidP="00892714">
      <w:pPr>
        <w:jc w:val="both"/>
        <w:rPr>
          <w:rFonts w:cstheme="minorHAnsi"/>
          <w:b/>
          <w:bCs/>
        </w:rPr>
      </w:pPr>
      <w:r w:rsidRPr="004C5ABD">
        <w:rPr>
          <w:rFonts w:cstheme="minorHAnsi"/>
          <w:b/>
          <w:bCs/>
        </w:rPr>
        <w:t xml:space="preserve">Nie jest możliwe podejmowanie wiążących stanowisk w oparciu o niekompletne informacje dotyczące planowanego projektu. Jego </w:t>
      </w:r>
      <w:r w:rsidR="005B47F7" w:rsidRPr="004C5ABD">
        <w:rPr>
          <w:rFonts w:cstheme="minorHAnsi"/>
          <w:b/>
          <w:bCs/>
        </w:rPr>
        <w:t>o</w:t>
      </w:r>
      <w:r w:rsidRPr="004C5ABD">
        <w:rPr>
          <w:rFonts w:cstheme="minorHAnsi"/>
          <w:b/>
          <w:bCs/>
        </w:rPr>
        <w:t xml:space="preserve">cena wymaga bowiem kompleksowej analizy pełnej dokumentacji aplikacyjnej z uwzględnieniem wszelkich okoliczności i szczegółów planowanego zakresu.   </w:t>
      </w:r>
    </w:p>
    <w:p w14:paraId="580CDBD4" w14:textId="568EB1F6" w:rsidR="00641804" w:rsidRPr="004C5ABD" w:rsidRDefault="003C2906" w:rsidP="00892714">
      <w:pPr>
        <w:jc w:val="both"/>
        <w:rPr>
          <w:rFonts w:cstheme="minorHAnsi"/>
          <w:u w:val="single"/>
        </w:rPr>
      </w:pPr>
      <w:r w:rsidRPr="004C5ABD">
        <w:rPr>
          <w:rFonts w:cstheme="minorHAnsi"/>
          <w:u w:val="single"/>
        </w:rPr>
        <w:t>28.11.2023</w:t>
      </w:r>
    </w:p>
    <w:p w14:paraId="7310E967" w14:textId="0C357303" w:rsidR="003C2906" w:rsidRDefault="003C2906" w:rsidP="009A5848">
      <w:pPr>
        <w:spacing w:after="0" w:line="257" w:lineRule="auto"/>
        <w:rPr>
          <w:rFonts w:cstheme="minorHAnsi"/>
          <w:i/>
          <w:iCs/>
        </w:rPr>
      </w:pPr>
      <w:r w:rsidRPr="009A5848">
        <w:rPr>
          <w:rFonts w:cstheme="minorHAnsi"/>
          <w:i/>
          <w:iCs/>
        </w:rPr>
        <w:t>Zwracam się z prośbą o udzielenie odpowiedzi na następujące pytania dot. naboru FESW.03.01-IZ.00-002/23:</w:t>
      </w:r>
    </w:p>
    <w:p w14:paraId="6F3D1B75" w14:textId="0217B9B1" w:rsidR="009A5848" w:rsidRPr="009A5848" w:rsidRDefault="009A5848" w:rsidP="003C2906">
      <w:pPr>
        <w:rPr>
          <w:rFonts w:cstheme="minorHAnsi"/>
          <w:u w:val="single"/>
        </w:rPr>
      </w:pPr>
      <w:r w:rsidRPr="009A5848">
        <w:rPr>
          <w:rFonts w:cstheme="minorHAnsi"/>
          <w:u w:val="single"/>
        </w:rPr>
        <w:t>Pytanie:</w:t>
      </w:r>
    </w:p>
    <w:p w14:paraId="32193931" w14:textId="630659A2" w:rsidR="003C2906" w:rsidRPr="009A5848" w:rsidRDefault="003C2906" w:rsidP="00EC6E8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eastAsia="Times New Roman" w:hAnsiTheme="minorHAnsi" w:cstheme="minorHAnsi"/>
          <w:i/>
          <w:iCs/>
        </w:rPr>
      </w:pPr>
      <w:r w:rsidRPr="009A5848">
        <w:rPr>
          <w:rFonts w:asciiTheme="minorHAnsi" w:eastAsia="Times New Roman" w:hAnsiTheme="minorHAnsi" w:cstheme="minorHAnsi"/>
          <w:i/>
          <w:iCs/>
        </w:rPr>
        <w:t xml:space="preserve">Zgodnie z zapisami Regulaminu Wyboru Projektów, Rozdz. 3, pkt. 3.3 oraz z treścią Kryterium merytorycznego specyficznego nr 1, na moment złożenia wniosku o dofinansowanie należy dysponować uchwałą właściwego organu JST przyjmującą strategię ponadlokalną/strategię ZIT. </w:t>
      </w:r>
      <w:r w:rsidRPr="009A5848">
        <w:rPr>
          <w:rFonts w:asciiTheme="minorHAnsi" w:eastAsia="Times New Roman" w:hAnsiTheme="minorHAnsi" w:cstheme="minorHAnsi"/>
          <w:b/>
          <w:bCs/>
          <w:i/>
          <w:iCs/>
        </w:rPr>
        <w:t xml:space="preserve">Czy dopuszczalne jest uzupełnienie wniosku po zakończeniu naboru poprzez dołączenie </w:t>
      </w:r>
      <w:r w:rsidRPr="009A5848">
        <w:rPr>
          <w:rFonts w:asciiTheme="minorHAnsi" w:eastAsia="Times New Roman" w:hAnsiTheme="minorHAnsi" w:cstheme="minorHAnsi"/>
          <w:b/>
          <w:bCs/>
          <w:i/>
          <w:iCs/>
          <w:u w:val="single"/>
        </w:rPr>
        <w:t>podjętej w styczniu 2024 r.</w:t>
      </w:r>
      <w:r w:rsidRPr="009A5848">
        <w:rPr>
          <w:rFonts w:asciiTheme="minorHAnsi" w:eastAsia="Times New Roman" w:hAnsiTheme="minorHAnsi" w:cstheme="minorHAnsi"/>
          <w:b/>
          <w:bCs/>
          <w:i/>
          <w:iCs/>
        </w:rPr>
        <w:t xml:space="preserve"> uchwały JST przyjmującej strategię?</w:t>
      </w:r>
    </w:p>
    <w:p w14:paraId="3DEF954D" w14:textId="693FDA4E" w:rsidR="003C2906" w:rsidRPr="009A5848" w:rsidRDefault="003C2906" w:rsidP="009A5848">
      <w:pPr>
        <w:spacing w:before="120" w:after="120" w:line="257" w:lineRule="auto"/>
        <w:rPr>
          <w:rFonts w:eastAsia="Times New Roman" w:cstheme="minorHAnsi"/>
          <w:u w:val="single"/>
        </w:rPr>
      </w:pPr>
      <w:r w:rsidRPr="009A5848">
        <w:rPr>
          <w:rFonts w:eastAsia="Times New Roman" w:cstheme="minorHAnsi"/>
          <w:u w:val="single"/>
        </w:rPr>
        <w:t>ODPOWIEDŹ:</w:t>
      </w:r>
    </w:p>
    <w:p w14:paraId="6D7A8776" w14:textId="4D0215C1" w:rsidR="00D02916" w:rsidRPr="007D56E2" w:rsidRDefault="00D02916" w:rsidP="009A5848">
      <w:pPr>
        <w:spacing w:after="120" w:line="257" w:lineRule="auto"/>
        <w:jc w:val="both"/>
        <w:rPr>
          <w:rFonts w:eastAsia="Times New Roman" w:cstheme="minorHAnsi"/>
          <w:i/>
          <w:iCs/>
        </w:rPr>
      </w:pPr>
      <w:r w:rsidRPr="004C5ABD">
        <w:rPr>
          <w:rFonts w:eastAsia="Times New Roman" w:cstheme="minorHAnsi"/>
        </w:rPr>
        <w:t xml:space="preserve">Zgodnie z zapisami </w:t>
      </w:r>
      <w:r w:rsidRPr="004C5ABD">
        <w:rPr>
          <w:rFonts w:eastAsia="Times New Roman" w:cstheme="minorHAnsi"/>
          <w:i/>
          <w:iCs/>
        </w:rPr>
        <w:t>Szczegółowego Opisu Priorytetów Programu Fundusze Europejskie dla Świętokrzyskiego 2021-2027</w:t>
      </w:r>
      <w:r w:rsidR="007D56E2">
        <w:rPr>
          <w:rFonts w:eastAsia="Times New Roman" w:cstheme="minorHAnsi"/>
        </w:rPr>
        <w:t>,</w:t>
      </w:r>
      <w:r w:rsidRPr="004C5ABD">
        <w:rPr>
          <w:rFonts w:eastAsia="Times New Roman" w:cstheme="minorHAnsi"/>
        </w:rPr>
        <w:t xml:space="preserve"> </w:t>
      </w:r>
      <w:r w:rsidRPr="007D56E2">
        <w:rPr>
          <w:rFonts w:eastAsia="Times New Roman" w:cstheme="minorHAnsi"/>
          <w:i/>
          <w:iCs/>
        </w:rPr>
        <w:t xml:space="preserve">„Warunkiem wsparcia w ramach Działania jest </w:t>
      </w:r>
      <w:r w:rsidRPr="007D56E2">
        <w:rPr>
          <w:rFonts w:eastAsia="Times New Roman" w:cstheme="minorHAnsi"/>
          <w:b/>
          <w:bCs/>
          <w:i/>
          <w:iCs/>
          <w:u w:val="single"/>
        </w:rPr>
        <w:t>posiadanie</w:t>
      </w:r>
      <w:r w:rsidRPr="007D56E2">
        <w:rPr>
          <w:rFonts w:eastAsia="Times New Roman" w:cstheme="minorHAnsi"/>
          <w:b/>
          <w:bCs/>
          <w:i/>
          <w:iCs/>
        </w:rPr>
        <w:t xml:space="preserve"> strategii ZIT lub strategii rozwoju ponadlokalnego, zawierającej wszystkie wymagane elementy strategii ZIT. Strategia ta </w:t>
      </w:r>
      <w:r w:rsidRPr="007D56E2">
        <w:rPr>
          <w:rFonts w:eastAsia="Times New Roman" w:cstheme="minorHAnsi"/>
          <w:b/>
          <w:bCs/>
          <w:i/>
          <w:iCs/>
          <w:u w:val="single"/>
        </w:rPr>
        <w:t>musi zawierać listę projektów z zakresu mobilności miejskiej możliwych do dofinansowania w ramach programu FEŚ</w:t>
      </w:r>
      <w:r w:rsidRPr="007D56E2">
        <w:rPr>
          <w:rFonts w:eastAsia="Times New Roman" w:cstheme="minorHAnsi"/>
          <w:i/>
          <w:iCs/>
        </w:rPr>
        <w:t>. W przypadku miast i ich obszarów funkcjonalnych objętych dofinansowaniem z programu FEPW, strategia zawiera listę projektów do wsparcia z FEŚ komplementarnych, uzupełniających do kompleksowych projektów objętych programem FEPW.”</w:t>
      </w:r>
    </w:p>
    <w:p w14:paraId="37479CB3" w14:textId="75904753" w:rsidR="00D02916" w:rsidRDefault="00D02916" w:rsidP="00165D69">
      <w:pPr>
        <w:tabs>
          <w:tab w:val="left" w:pos="567"/>
        </w:tabs>
        <w:spacing w:line="259" w:lineRule="auto"/>
        <w:contextualSpacing/>
        <w:jc w:val="both"/>
        <w:rPr>
          <w:rFonts w:cstheme="minorHAnsi"/>
          <w:b/>
          <w:bCs/>
          <w:i/>
          <w:iCs/>
          <w:u w:val="single"/>
        </w:rPr>
      </w:pPr>
      <w:r w:rsidRPr="004C5ABD">
        <w:rPr>
          <w:rFonts w:cstheme="minorHAnsi"/>
        </w:rPr>
        <w:t xml:space="preserve">Zapisy </w:t>
      </w:r>
      <w:r w:rsidRPr="007D56E2">
        <w:rPr>
          <w:rFonts w:cstheme="minorHAnsi"/>
          <w:i/>
          <w:iCs/>
        </w:rPr>
        <w:t>Regulaminu Wyboru Projektów</w:t>
      </w:r>
      <w:r w:rsidRPr="004C5ABD">
        <w:rPr>
          <w:rFonts w:cstheme="minorHAnsi"/>
        </w:rPr>
        <w:t xml:space="preserve"> dla naboru FESW.03.01-IZ.00-002/23 </w:t>
      </w:r>
      <w:r w:rsidR="007D56E2">
        <w:rPr>
          <w:rFonts w:cstheme="minorHAnsi"/>
        </w:rPr>
        <w:t>stanowią</w:t>
      </w:r>
      <w:r w:rsidRPr="004C5ABD">
        <w:rPr>
          <w:rFonts w:cstheme="minorHAnsi"/>
        </w:rPr>
        <w:t xml:space="preserve"> wprost</w:t>
      </w:r>
      <w:r w:rsidR="007D56E2">
        <w:rPr>
          <w:rFonts w:cstheme="minorHAnsi"/>
        </w:rPr>
        <w:t>, że</w:t>
      </w:r>
      <w:r w:rsidRPr="004C5ABD">
        <w:rPr>
          <w:rFonts w:cstheme="minorHAnsi"/>
        </w:rPr>
        <w:t xml:space="preserve">: </w:t>
      </w:r>
      <w:r w:rsidRPr="007D56E2">
        <w:rPr>
          <w:rFonts w:cstheme="minorHAnsi"/>
          <w:i/>
          <w:iCs/>
        </w:rPr>
        <w:t xml:space="preserve">„Projekty dotyczące infrastruktury oraz taboru na potrzeby transportu zbiorowego w ramach miast </w:t>
      </w:r>
      <w:r w:rsidR="007D56E2">
        <w:rPr>
          <w:rFonts w:cstheme="minorHAnsi"/>
          <w:i/>
          <w:iCs/>
        </w:rPr>
        <w:br/>
      </w:r>
      <w:r w:rsidRPr="007D56E2">
        <w:rPr>
          <w:rFonts w:cstheme="minorHAnsi"/>
          <w:i/>
          <w:iCs/>
        </w:rPr>
        <w:t xml:space="preserve">i ich obszarów funkcjonalnych </w:t>
      </w:r>
      <w:r w:rsidRPr="007D56E2">
        <w:rPr>
          <w:rFonts w:cstheme="minorHAnsi"/>
          <w:b/>
          <w:bCs/>
          <w:i/>
          <w:iCs/>
        </w:rPr>
        <w:t>muszą być zgodne</w:t>
      </w:r>
      <w:r w:rsidRPr="007D56E2">
        <w:rPr>
          <w:rFonts w:cstheme="minorHAnsi"/>
          <w:i/>
          <w:iCs/>
        </w:rPr>
        <w:t xml:space="preserve"> ze strategią ZIT lub strategią rozwoju ponadlokalnego, zawierającą wszystkie wymagane elementy strategii ZIT </w:t>
      </w:r>
      <w:r w:rsidRPr="007D56E2">
        <w:rPr>
          <w:rFonts w:cstheme="minorHAnsi"/>
          <w:b/>
          <w:bCs/>
          <w:i/>
          <w:iCs/>
        </w:rPr>
        <w:t>oraz ujęte</w:t>
      </w:r>
      <w:r w:rsidRPr="007D56E2">
        <w:rPr>
          <w:rFonts w:cstheme="minorHAnsi"/>
          <w:i/>
          <w:iCs/>
        </w:rPr>
        <w:t xml:space="preserve"> w niniejszych dokumentach. Na potwierdzenie przyjęcia ww. dokumentów (</w:t>
      </w:r>
      <w:r w:rsidRPr="007D56E2">
        <w:rPr>
          <w:rFonts w:cstheme="minorHAnsi"/>
          <w:b/>
          <w:bCs/>
          <w:i/>
          <w:iCs/>
          <w:u w:val="single"/>
        </w:rPr>
        <w:t>na moment złożenia wniosku o dofinansowanie</w:t>
      </w:r>
      <w:r w:rsidRPr="007D56E2">
        <w:rPr>
          <w:rFonts w:cstheme="minorHAnsi"/>
          <w:i/>
          <w:iCs/>
        </w:rPr>
        <w:t xml:space="preserve">) </w:t>
      </w:r>
      <w:r w:rsidRPr="007D56E2">
        <w:rPr>
          <w:rFonts w:cstheme="minorHAnsi"/>
          <w:i/>
          <w:iCs/>
          <w:u w:val="single"/>
        </w:rPr>
        <w:t xml:space="preserve">należy dysponować odpowiednią </w:t>
      </w:r>
      <w:r w:rsidRPr="007D56E2">
        <w:rPr>
          <w:rFonts w:cstheme="minorHAnsi"/>
          <w:b/>
          <w:bCs/>
          <w:i/>
          <w:iCs/>
          <w:u w:val="single"/>
        </w:rPr>
        <w:t>uchwałą właściwego organu JST.”</w:t>
      </w:r>
    </w:p>
    <w:p w14:paraId="51F50EE2" w14:textId="77777777" w:rsidR="00EC6E86" w:rsidRDefault="00EC6E86" w:rsidP="00165D69">
      <w:pPr>
        <w:tabs>
          <w:tab w:val="left" w:pos="567"/>
        </w:tabs>
        <w:spacing w:line="259" w:lineRule="auto"/>
        <w:contextualSpacing/>
        <w:jc w:val="both"/>
        <w:rPr>
          <w:rFonts w:cstheme="minorHAnsi"/>
          <w:b/>
          <w:bCs/>
          <w:i/>
          <w:iCs/>
          <w:u w:val="single"/>
        </w:rPr>
      </w:pPr>
    </w:p>
    <w:p w14:paraId="24923FE0" w14:textId="73EE2FAD" w:rsidR="00EC6E86" w:rsidRPr="00EC6E86" w:rsidRDefault="00EC6E86" w:rsidP="00165D69">
      <w:pPr>
        <w:tabs>
          <w:tab w:val="left" w:pos="567"/>
        </w:tabs>
        <w:spacing w:line="259" w:lineRule="auto"/>
        <w:contextualSpacing/>
        <w:jc w:val="both"/>
        <w:rPr>
          <w:rFonts w:cstheme="minorHAnsi"/>
        </w:rPr>
      </w:pPr>
      <w:r w:rsidRPr="00EC6E86">
        <w:rPr>
          <w:rFonts w:cstheme="minorHAnsi"/>
          <w:u w:val="single"/>
        </w:rPr>
        <w:t>Pytanie:</w:t>
      </w:r>
    </w:p>
    <w:p w14:paraId="5FB4058C" w14:textId="13A7FF9A" w:rsidR="00D02916" w:rsidRPr="009A5848" w:rsidRDefault="003C2906" w:rsidP="00EC6E8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eastAsia="Times New Roman" w:hAnsiTheme="minorHAnsi" w:cstheme="minorHAnsi"/>
          <w:i/>
          <w:iCs/>
        </w:rPr>
      </w:pPr>
      <w:r w:rsidRPr="009A5848">
        <w:rPr>
          <w:rFonts w:asciiTheme="minorHAnsi" w:eastAsia="Times New Roman" w:hAnsiTheme="minorHAnsi" w:cstheme="minorHAnsi"/>
          <w:i/>
          <w:iCs/>
        </w:rPr>
        <w:t>Zgodnie z zapisami Regulaminu Wyboru Projektów, Rozdz. 3, pkt. 3.4 oraz z treścią Kryterium merytorycznego specyficznego nr 2, w przypadku gmin tworzących Kielecki Obszar Funkcjonalny  przyznanie dofinansowania projektom będzie uzależnione od posiadania Planu Zrównoważonej Mobilności Miejskiej (SUMP)</w:t>
      </w:r>
      <w:r w:rsidR="00EC6E86">
        <w:rPr>
          <w:rFonts w:asciiTheme="minorHAnsi" w:eastAsia="Times New Roman" w:hAnsiTheme="minorHAnsi" w:cstheme="minorHAnsi"/>
          <w:i/>
          <w:iCs/>
        </w:rPr>
        <w:t xml:space="preserve"> </w:t>
      </w:r>
      <w:r w:rsidRPr="009A5848">
        <w:rPr>
          <w:rFonts w:asciiTheme="minorHAnsi" w:eastAsia="Times New Roman" w:hAnsiTheme="minorHAnsi" w:cstheme="minorHAnsi"/>
          <w:i/>
          <w:iCs/>
        </w:rPr>
        <w:t>,przyjętego przez właściwy organ JST oraz zgodnego z wymogami dotyczącymi SUMP wynikającymi z Komunikatu Komisji</w:t>
      </w:r>
      <w:r w:rsidR="009A5848">
        <w:rPr>
          <w:rFonts w:asciiTheme="minorHAnsi" w:eastAsia="Times New Roman" w:hAnsiTheme="minorHAnsi" w:cstheme="minorHAnsi"/>
          <w:i/>
          <w:iCs/>
        </w:rPr>
        <w:t xml:space="preserve"> </w:t>
      </w:r>
      <w:r w:rsidRPr="009A5848">
        <w:rPr>
          <w:rFonts w:cstheme="minorHAnsi"/>
          <w:i/>
          <w:iCs/>
        </w:rPr>
        <w:t xml:space="preserve">Europejskiej do Parlamentu </w:t>
      </w:r>
      <w:r w:rsidRPr="009A5848">
        <w:rPr>
          <w:rFonts w:cstheme="minorHAnsi"/>
          <w:i/>
          <w:iCs/>
        </w:rPr>
        <w:lastRenderedPageBreak/>
        <w:t xml:space="preserve">Europejskiego, Rady Europejskiego Komitetu Ekonomiczno-Społecznego i Komitetu Regionów z 17 grudnia 2013 roku „Wspólne dążenie do osiągnięcia konkurencyjnej i </w:t>
      </w:r>
      <w:proofErr w:type="spellStart"/>
      <w:r w:rsidRPr="009A5848">
        <w:rPr>
          <w:rFonts w:cstheme="minorHAnsi"/>
          <w:i/>
          <w:iCs/>
        </w:rPr>
        <w:t>zasobooszczędnej</w:t>
      </w:r>
      <w:proofErr w:type="spellEnd"/>
      <w:r w:rsidRPr="009A5848">
        <w:rPr>
          <w:rFonts w:cstheme="minorHAnsi"/>
          <w:i/>
          <w:iCs/>
        </w:rPr>
        <w:t xml:space="preserve"> mobilności” COM (2013) 913 </w:t>
      </w:r>
      <w:proofErr w:type="spellStart"/>
      <w:r w:rsidRPr="009A5848">
        <w:rPr>
          <w:rFonts w:cstheme="minorHAnsi"/>
          <w:i/>
          <w:iCs/>
        </w:rPr>
        <w:t>final</w:t>
      </w:r>
      <w:proofErr w:type="spellEnd"/>
      <w:r w:rsidRPr="009A5848">
        <w:rPr>
          <w:rFonts w:cstheme="minorHAnsi"/>
          <w:i/>
          <w:iCs/>
        </w:rPr>
        <w:t>, a co za tym idzie dokumentu pozytywnie zaopiniowanego przez Centrum Unijnych Projektów Transportowych.</w:t>
      </w:r>
      <w:r w:rsidRPr="009A5848">
        <w:rPr>
          <w:rFonts w:cstheme="minorHAnsi"/>
          <w:b/>
          <w:bCs/>
          <w:i/>
          <w:iCs/>
        </w:rPr>
        <w:t xml:space="preserve"> Czy dopuszczalne jest uzupełnienie wniosku po zakończeniu naboru poprzez dołączenie opinii CUPT wydanej </w:t>
      </w:r>
      <w:r w:rsidRPr="009A5848">
        <w:rPr>
          <w:rFonts w:cstheme="minorHAnsi"/>
          <w:b/>
          <w:bCs/>
          <w:i/>
          <w:iCs/>
          <w:u w:val="single"/>
        </w:rPr>
        <w:t>w styczniu 2024 r.?</w:t>
      </w:r>
    </w:p>
    <w:p w14:paraId="7C9D7C28" w14:textId="40B0F501" w:rsidR="00D02916" w:rsidRPr="004C5ABD" w:rsidRDefault="00D02916" w:rsidP="009A5848">
      <w:pPr>
        <w:spacing w:before="120" w:after="120" w:line="257" w:lineRule="auto"/>
        <w:rPr>
          <w:rFonts w:eastAsia="Times New Roman" w:cstheme="minorHAnsi"/>
          <w:u w:val="single"/>
        </w:rPr>
      </w:pPr>
      <w:r w:rsidRPr="004C5ABD">
        <w:rPr>
          <w:rFonts w:eastAsia="Times New Roman" w:cstheme="minorHAnsi"/>
          <w:u w:val="single"/>
        </w:rPr>
        <w:t>ODPOWIEDŹ:</w:t>
      </w:r>
    </w:p>
    <w:p w14:paraId="53D59EF4" w14:textId="3AE48B87" w:rsidR="00D02916" w:rsidRPr="007D56E2" w:rsidRDefault="00165D69" w:rsidP="00165D69">
      <w:pPr>
        <w:jc w:val="both"/>
        <w:rPr>
          <w:rFonts w:eastAsia="Times New Roman" w:cstheme="minorHAnsi"/>
          <w:i/>
          <w:iCs/>
        </w:rPr>
      </w:pPr>
      <w:r w:rsidRPr="004C5ABD">
        <w:rPr>
          <w:rFonts w:eastAsia="Times New Roman" w:cstheme="minorHAnsi"/>
        </w:rPr>
        <w:t xml:space="preserve">Zgodnie z zapisami </w:t>
      </w:r>
      <w:r w:rsidRPr="004C5ABD">
        <w:rPr>
          <w:rFonts w:eastAsia="Times New Roman" w:cstheme="minorHAnsi"/>
          <w:i/>
          <w:iCs/>
        </w:rPr>
        <w:t>Szczegółowego Opisu Priorytetów Programu Fundusze Europejskie dla Świętokrzyskiego 2021-2027</w:t>
      </w:r>
      <w:r w:rsidR="007D56E2">
        <w:rPr>
          <w:rFonts w:eastAsia="Times New Roman" w:cstheme="minorHAnsi"/>
        </w:rPr>
        <w:t xml:space="preserve">: </w:t>
      </w:r>
      <w:r w:rsidRPr="007D56E2">
        <w:rPr>
          <w:rFonts w:eastAsia="Times New Roman" w:cstheme="minorHAnsi"/>
          <w:i/>
          <w:iCs/>
        </w:rPr>
        <w:t>„</w:t>
      </w:r>
      <w:r w:rsidR="00D02916" w:rsidRPr="007D56E2">
        <w:rPr>
          <w:rFonts w:eastAsia="Times New Roman" w:cstheme="minorHAnsi"/>
          <w:i/>
          <w:iCs/>
        </w:rPr>
        <w:t xml:space="preserve">Inwestycje w zrównoważoną mobilność miejską będą zgodne </w:t>
      </w:r>
      <w:r w:rsidR="007D56E2">
        <w:rPr>
          <w:rFonts w:eastAsia="Times New Roman" w:cstheme="minorHAnsi"/>
          <w:i/>
          <w:iCs/>
        </w:rPr>
        <w:br/>
      </w:r>
      <w:r w:rsidR="00D02916" w:rsidRPr="007D56E2">
        <w:rPr>
          <w:rFonts w:eastAsia="Times New Roman" w:cstheme="minorHAnsi"/>
          <w:i/>
          <w:iCs/>
        </w:rPr>
        <w:t>z odpowiednim dokumentem</w:t>
      </w:r>
      <w:r w:rsidRPr="007D56E2">
        <w:rPr>
          <w:rFonts w:eastAsia="Times New Roman" w:cstheme="minorHAnsi"/>
          <w:i/>
          <w:iCs/>
        </w:rPr>
        <w:t xml:space="preserve"> </w:t>
      </w:r>
      <w:r w:rsidR="00D02916" w:rsidRPr="007D56E2">
        <w:rPr>
          <w:rFonts w:eastAsia="Times New Roman" w:cstheme="minorHAnsi"/>
          <w:i/>
          <w:iCs/>
        </w:rPr>
        <w:t>planowania mobilności miejskiej:</w:t>
      </w:r>
    </w:p>
    <w:p w14:paraId="63E9308A" w14:textId="0EB7FF83" w:rsidR="00D02916" w:rsidRPr="007D56E2" w:rsidRDefault="00D02916" w:rsidP="00165D69">
      <w:pPr>
        <w:jc w:val="both"/>
        <w:rPr>
          <w:rFonts w:eastAsia="Times New Roman" w:cstheme="minorHAnsi"/>
          <w:i/>
          <w:iCs/>
        </w:rPr>
      </w:pPr>
      <w:r w:rsidRPr="007D56E2">
        <w:rPr>
          <w:rFonts w:eastAsia="Times New Roman" w:cstheme="minorHAnsi"/>
          <w:i/>
          <w:iCs/>
        </w:rPr>
        <w:t xml:space="preserve">- w </w:t>
      </w:r>
      <w:r w:rsidRPr="009A5848">
        <w:rPr>
          <w:rFonts w:eastAsia="Times New Roman" w:cstheme="minorHAnsi"/>
          <w:b/>
          <w:bCs/>
          <w:i/>
          <w:iCs/>
        </w:rPr>
        <w:t>Kieleckim Obszarze Funkcjonalnym</w:t>
      </w:r>
      <w:r w:rsidRPr="007D56E2">
        <w:rPr>
          <w:rFonts w:eastAsia="Times New Roman" w:cstheme="minorHAnsi"/>
          <w:i/>
          <w:iCs/>
        </w:rPr>
        <w:t xml:space="preserve"> przyznanie dofinansowania projektom będzie uzależnione od</w:t>
      </w:r>
      <w:r w:rsidR="00165D69" w:rsidRPr="007D56E2">
        <w:rPr>
          <w:rFonts w:eastAsia="Times New Roman" w:cstheme="minorHAnsi"/>
          <w:i/>
          <w:iCs/>
        </w:rPr>
        <w:t xml:space="preserve"> </w:t>
      </w:r>
      <w:r w:rsidRPr="009A5848">
        <w:rPr>
          <w:rFonts w:eastAsia="Times New Roman" w:cstheme="minorHAnsi"/>
          <w:b/>
          <w:bCs/>
          <w:i/>
          <w:iCs/>
        </w:rPr>
        <w:t>przyjęcia SUMP</w:t>
      </w:r>
      <w:r w:rsidRPr="007D56E2">
        <w:rPr>
          <w:rFonts w:eastAsia="Times New Roman" w:cstheme="minorHAnsi"/>
          <w:i/>
          <w:iCs/>
        </w:rPr>
        <w:t>, który: obejmuje właściwy miejski obszar funkcjonalny, jest zgodny z wymogami</w:t>
      </w:r>
      <w:r w:rsidR="00165D69" w:rsidRPr="007D56E2">
        <w:rPr>
          <w:rFonts w:eastAsia="Times New Roman" w:cstheme="minorHAnsi"/>
          <w:i/>
          <w:iCs/>
        </w:rPr>
        <w:t xml:space="preserve"> </w:t>
      </w:r>
      <w:r w:rsidRPr="007D56E2">
        <w:rPr>
          <w:rFonts w:eastAsia="Times New Roman" w:cstheme="minorHAnsi"/>
          <w:i/>
          <w:iCs/>
        </w:rPr>
        <w:t xml:space="preserve">dotyczącymi SUMP wynikającymi z odpowiedniego komunikatu Komisji w sprawie SUMP </w:t>
      </w:r>
      <w:r w:rsidR="00090BFA">
        <w:rPr>
          <w:rFonts w:eastAsia="Times New Roman" w:cstheme="minorHAnsi"/>
          <w:i/>
          <w:iCs/>
        </w:rPr>
        <w:br/>
      </w:r>
      <w:r w:rsidRPr="007D56E2">
        <w:rPr>
          <w:rFonts w:eastAsia="Times New Roman" w:cstheme="minorHAnsi"/>
          <w:i/>
          <w:iCs/>
        </w:rPr>
        <w:t>i</w:t>
      </w:r>
      <w:r w:rsidR="00165D69" w:rsidRPr="007D56E2">
        <w:rPr>
          <w:rFonts w:eastAsia="Times New Roman" w:cstheme="minorHAnsi"/>
          <w:i/>
          <w:iCs/>
        </w:rPr>
        <w:t xml:space="preserve"> </w:t>
      </w:r>
      <w:r w:rsidRPr="007D56E2">
        <w:rPr>
          <w:rFonts w:eastAsia="Times New Roman" w:cstheme="minorHAnsi"/>
          <w:i/>
          <w:iCs/>
        </w:rPr>
        <w:t>rozporządzenia UE w sprawie sieci TEN-T, jest przyjmowany przez właściwy terytorialnie i rzeczowo</w:t>
      </w:r>
      <w:r w:rsidR="00165D69" w:rsidRPr="007D56E2">
        <w:rPr>
          <w:rFonts w:eastAsia="Times New Roman" w:cstheme="minorHAnsi"/>
          <w:i/>
          <w:iCs/>
        </w:rPr>
        <w:t xml:space="preserve"> </w:t>
      </w:r>
      <w:r w:rsidRPr="007D56E2">
        <w:rPr>
          <w:rFonts w:eastAsia="Times New Roman" w:cstheme="minorHAnsi"/>
          <w:i/>
          <w:iCs/>
        </w:rPr>
        <w:t>organ, w formie zapewniającej praktyczną realizację SUMP (</w:t>
      </w:r>
      <w:r w:rsidRPr="007D56E2">
        <w:rPr>
          <w:rFonts w:eastAsia="Times New Roman" w:cstheme="minorHAnsi"/>
          <w:b/>
          <w:bCs/>
          <w:i/>
          <w:iCs/>
          <w:u w:val="single"/>
        </w:rPr>
        <w:t>uchwałami rady gminy wnioskującej</w:t>
      </w:r>
      <w:r w:rsidRPr="007D56E2">
        <w:rPr>
          <w:rFonts w:eastAsia="Times New Roman" w:cstheme="minorHAnsi"/>
          <w:i/>
          <w:iCs/>
        </w:rPr>
        <w:t>/rad</w:t>
      </w:r>
      <w:r w:rsidR="00165D69" w:rsidRPr="007D56E2">
        <w:rPr>
          <w:rFonts w:eastAsia="Times New Roman" w:cstheme="minorHAnsi"/>
          <w:i/>
          <w:iCs/>
        </w:rPr>
        <w:t xml:space="preserve"> </w:t>
      </w:r>
      <w:r w:rsidRPr="007D56E2">
        <w:rPr>
          <w:rFonts w:eastAsia="Times New Roman" w:cstheme="minorHAnsi"/>
          <w:i/>
          <w:iCs/>
        </w:rPr>
        <w:t>gmin wnioskujących o dofinasowanie dla projektu);</w:t>
      </w:r>
    </w:p>
    <w:p w14:paraId="6600C136" w14:textId="6CC98E09" w:rsidR="00D02916" w:rsidRPr="007D56E2" w:rsidRDefault="00D02916" w:rsidP="00165D69">
      <w:pPr>
        <w:jc w:val="both"/>
        <w:rPr>
          <w:rFonts w:eastAsia="Times New Roman" w:cstheme="minorHAnsi"/>
          <w:i/>
          <w:iCs/>
        </w:rPr>
      </w:pPr>
      <w:r w:rsidRPr="007D56E2">
        <w:rPr>
          <w:rFonts w:eastAsia="Times New Roman" w:cstheme="minorHAnsi"/>
          <w:i/>
          <w:iCs/>
        </w:rPr>
        <w:t>Ocena jakości SUMP powierzona zostanie CUPT i polegać będzie na weryfikacji ośmiu zasad definiujących</w:t>
      </w:r>
      <w:r w:rsidR="00165D69" w:rsidRPr="007D56E2">
        <w:rPr>
          <w:rFonts w:eastAsia="Times New Roman" w:cstheme="minorHAnsi"/>
          <w:i/>
          <w:iCs/>
        </w:rPr>
        <w:t xml:space="preserve"> </w:t>
      </w:r>
      <w:r w:rsidRPr="007D56E2">
        <w:rPr>
          <w:rFonts w:eastAsia="Times New Roman" w:cstheme="minorHAnsi"/>
          <w:i/>
          <w:iCs/>
        </w:rPr>
        <w:t xml:space="preserve">idea SUMP z komunikatu KE z 17.12.2013 r. (COM (2013) 913), które zostały pogłębione </w:t>
      </w:r>
      <w:r w:rsidR="007D56E2">
        <w:rPr>
          <w:rFonts w:eastAsia="Times New Roman" w:cstheme="minorHAnsi"/>
          <w:i/>
          <w:iCs/>
        </w:rPr>
        <w:br/>
      </w:r>
      <w:r w:rsidRPr="007D56E2">
        <w:rPr>
          <w:rFonts w:eastAsia="Times New Roman" w:cstheme="minorHAnsi"/>
          <w:i/>
          <w:iCs/>
        </w:rPr>
        <w:t>i zaktualizowane</w:t>
      </w:r>
      <w:r w:rsidR="00165D69" w:rsidRPr="007D56E2">
        <w:rPr>
          <w:rFonts w:eastAsia="Times New Roman" w:cstheme="minorHAnsi"/>
          <w:i/>
          <w:iCs/>
        </w:rPr>
        <w:t xml:space="preserve"> </w:t>
      </w:r>
      <w:r w:rsidRPr="007D56E2">
        <w:rPr>
          <w:rFonts w:eastAsia="Times New Roman" w:cstheme="minorHAnsi"/>
          <w:i/>
          <w:iCs/>
        </w:rPr>
        <w:t>w zaleceniu KE z 8.03.2023 r. (</w:t>
      </w:r>
      <w:proofErr w:type="gramStart"/>
      <w:r w:rsidRPr="007D56E2">
        <w:rPr>
          <w:rFonts w:eastAsia="Times New Roman" w:cstheme="minorHAnsi"/>
          <w:i/>
          <w:iCs/>
        </w:rPr>
        <w:t>C(</w:t>
      </w:r>
      <w:proofErr w:type="gramEnd"/>
      <w:r w:rsidRPr="007D56E2">
        <w:rPr>
          <w:rFonts w:eastAsia="Times New Roman" w:cstheme="minorHAnsi"/>
          <w:i/>
          <w:iCs/>
        </w:rPr>
        <w:t>2023)</w:t>
      </w:r>
      <w:r w:rsidR="007D56E2">
        <w:rPr>
          <w:rFonts w:eastAsia="Times New Roman" w:cstheme="minorHAnsi"/>
          <w:i/>
          <w:iCs/>
        </w:rPr>
        <w:t>”</w:t>
      </w:r>
      <w:r w:rsidR="00165D69" w:rsidRPr="007D56E2">
        <w:rPr>
          <w:rFonts w:eastAsia="Times New Roman" w:cstheme="minorHAnsi"/>
          <w:i/>
          <w:iCs/>
        </w:rPr>
        <w:t>.</w:t>
      </w:r>
    </w:p>
    <w:p w14:paraId="4A313760" w14:textId="2C3B2430" w:rsidR="004C5ABD" w:rsidRPr="007D56E2" w:rsidRDefault="00165D69" w:rsidP="004C5ABD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C5ABD">
        <w:rPr>
          <w:rFonts w:asciiTheme="minorHAnsi" w:hAnsiTheme="minorHAnsi" w:cstheme="minorHAnsi"/>
          <w:sz w:val="22"/>
          <w:szCs w:val="22"/>
        </w:rPr>
        <w:t xml:space="preserve">Zapisy </w:t>
      </w:r>
      <w:r w:rsidRPr="007D56E2">
        <w:rPr>
          <w:rFonts w:asciiTheme="minorHAnsi" w:hAnsiTheme="minorHAnsi" w:cstheme="minorHAnsi"/>
          <w:i/>
          <w:iCs/>
          <w:sz w:val="22"/>
          <w:szCs w:val="22"/>
        </w:rPr>
        <w:t>Regulaminu Wyboru Projektów</w:t>
      </w:r>
      <w:r w:rsidRPr="004C5ABD">
        <w:rPr>
          <w:rFonts w:asciiTheme="minorHAnsi" w:hAnsiTheme="minorHAnsi" w:cstheme="minorHAnsi"/>
          <w:sz w:val="22"/>
          <w:szCs w:val="22"/>
        </w:rPr>
        <w:t xml:space="preserve"> dla naboru FESW.03.01-IZ.00-002/23 </w:t>
      </w:r>
      <w:r w:rsidR="007D56E2">
        <w:rPr>
          <w:rFonts w:asciiTheme="minorHAnsi" w:hAnsiTheme="minorHAnsi" w:cstheme="minorHAnsi"/>
          <w:sz w:val="22"/>
          <w:szCs w:val="22"/>
        </w:rPr>
        <w:t>stanowią</w:t>
      </w:r>
      <w:r w:rsidR="004C5ABD">
        <w:rPr>
          <w:rFonts w:asciiTheme="minorHAnsi" w:hAnsiTheme="minorHAnsi" w:cstheme="minorHAnsi"/>
          <w:sz w:val="22"/>
          <w:szCs w:val="22"/>
        </w:rPr>
        <w:t>, iż</w:t>
      </w:r>
      <w:r w:rsidRPr="004C5ABD">
        <w:rPr>
          <w:rFonts w:asciiTheme="minorHAnsi" w:hAnsiTheme="minorHAnsi" w:cstheme="minorHAnsi"/>
          <w:sz w:val="22"/>
          <w:szCs w:val="22"/>
        </w:rPr>
        <w:t xml:space="preserve"> </w:t>
      </w:r>
      <w:r w:rsidR="004C5ABD" w:rsidRPr="007D56E2">
        <w:rPr>
          <w:rFonts w:asciiTheme="minorHAnsi" w:hAnsiTheme="minorHAnsi" w:cstheme="minorHAnsi"/>
          <w:i/>
          <w:iCs/>
          <w:sz w:val="22"/>
          <w:szCs w:val="22"/>
        </w:rPr>
        <w:t xml:space="preserve">„założenia projektowe powinny być zgodne z odpowiednim dokumentem z zakresu planowania mobilności miejskiej, </w:t>
      </w:r>
      <w:r w:rsidR="004C5ABD" w:rsidRPr="007D56E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przyjętym przez właściwy terytorialnie i rzeczowo organ, w formie stosownej uchwały</w:t>
      </w:r>
      <w:r w:rsidR="004C5ABD" w:rsidRPr="007D56E2">
        <w:rPr>
          <w:rFonts w:asciiTheme="minorHAnsi" w:hAnsiTheme="minorHAnsi" w:cstheme="minorHAnsi"/>
          <w:i/>
          <w:iCs/>
          <w:sz w:val="22"/>
          <w:szCs w:val="22"/>
        </w:rPr>
        <w:t>, który musi przyjąć formę:</w:t>
      </w:r>
    </w:p>
    <w:p w14:paraId="5A7C2DE2" w14:textId="42F112AF" w:rsidR="007D56E2" w:rsidRPr="009A5848" w:rsidRDefault="004C5ABD" w:rsidP="009A5848">
      <w:pPr>
        <w:pStyle w:val="Akapitzlis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7D56E2">
        <w:rPr>
          <w:rFonts w:asciiTheme="minorHAnsi" w:hAnsiTheme="minorHAnsi" w:cstheme="minorHAnsi"/>
          <w:i/>
          <w:iCs/>
        </w:rPr>
        <w:t xml:space="preserve">- </w:t>
      </w:r>
      <w:r w:rsidRPr="007D56E2">
        <w:rPr>
          <w:rFonts w:asciiTheme="minorHAnsi" w:hAnsiTheme="minorHAnsi" w:cstheme="minorHAnsi"/>
          <w:b/>
          <w:bCs/>
          <w:i/>
          <w:iCs/>
        </w:rPr>
        <w:t>w przypadku miasta wojewódzkiego (M. Kielce)</w:t>
      </w:r>
      <w:r w:rsidRPr="007D56E2">
        <w:rPr>
          <w:rFonts w:asciiTheme="minorHAnsi" w:hAnsiTheme="minorHAnsi" w:cstheme="minorHAnsi"/>
          <w:i/>
          <w:iCs/>
        </w:rPr>
        <w:t xml:space="preserve"> oraz gmin położonych w jego obszarze funkcjonalnym (Kielecki Obszar Funkcjonalny - KOF), przyznanie dofinansowania projektom będzie uzależnione od </w:t>
      </w:r>
      <w:r w:rsidRPr="009A5848">
        <w:rPr>
          <w:rFonts w:asciiTheme="minorHAnsi" w:hAnsiTheme="minorHAnsi" w:cstheme="minorHAnsi"/>
          <w:b/>
          <w:bCs/>
          <w:i/>
          <w:iCs/>
        </w:rPr>
        <w:t>posiadania Planu Zrównoważonej Mobilności Miejskiej (SUMP)</w:t>
      </w:r>
      <w:r w:rsidRPr="007D56E2">
        <w:rPr>
          <w:rFonts w:asciiTheme="minorHAnsi" w:hAnsiTheme="minorHAnsi" w:cstheme="minorHAnsi"/>
          <w:i/>
          <w:iCs/>
        </w:rPr>
        <w:t xml:space="preserve">, obejmującego właściwy miejski obszar funkcjonalny (KOF), </w:t>
      </w:r>
      <w:r w:rsidRPr="009A5848">
        <w:rPr>
          <w:rFonts w:asciiTheme="minorHAnsi" w:hAnsiTheme="minorHAnsi" w:cstheme="minorHAnsi"/>
          <w:b/>
          <w:bCs/>
        </w:rPr>
        <w:t>zgodnego z wymogami dotyczącymi SUMP</w:t>
      </w:r>
      <w:r w:rsidRPr="007D56E2">
        <w:rPr>
          <w:rFonts w:asciiTheme="minorHAnsi" w:hAnsiTheme="minorHAnsi" w:cstheme="minorHAnsi"/>
        </w:rPr>
        <w:t xml:space="preserve"> wynikającymi z Komunikatu Komisji Europejskiej do Parlamentu Europejskiego, Rady Europejskiego Komitetu Ekonomiczno-Społecznego i Komitetu Regionów z 17 grudnia 2013 roku</w:t>
      </w:r>
      <w:r w:rsidRPr="007D56E2">
        <w:rPr>
          <w:rFonts w:asciiTheme="minorHAnsi" w:hAnsiTheme="minorHAnsi" w:cstheme="minorHAnsi"/>
          <w:i/>
          <w:iCs/>
        </w:rPr>
        <w:t xml:space="preserve"> „Wspólne dążenie do osiągnięcia konkurencyjnej i </w:t>
      </w:r>
      <w:proofErr w:type="spellStart"/>
      <w:r w:rsidRPr="007D56E2">
        <w:rPr>
          <w:rFonts w:asciiTheme="minorHAnsi" w:hAnsiTheme="minorHAnsi" w:cstheme="minorHAnsi"/>
          <w:i/>
          <w:iCs/>
        </w:rPr>
        <w:t>zasobooszczędnej</w:t>
      </w:r>
      <w:proofErr w:type="spellEnd"/>
      <w:r w:rsidRPr="007D56E2">
        <w:rPr>
          <w:rFonts w:asciiTheme="minorHAnsi" w:hAnsiTheme="minorHAnsi" w:cstheme="minorHAnsi"/>
          <w:i/>
          <w:iCs/>
        </w:rPr>
        <w:t xml:space="preserve"> mobilności” COM (2013) 913 </w:t>
      </w:r>
      <w:proofErr w:type="spellStart"/>
      <w:r w:rsidRPr="007D56E2">
        <w:rPr>
          <w:rFonts w:asciiTheme="minorHAnsi" w:hAnsiTheme="minorHAnsi" w:cstheme="minorHAnsi"/>
          <w:i/>
          <w:iCs/>
        </w:rPr>
        <w:t>final</w:t>
      </w:r>
      <w:proofErr w:type="spellEnd"/>
      <w:r w:rsidRPr="007D56E2">
        <w:rPr>
          <w:rFonts w:asciiTheme="minorHAnsi" w:hAnsiTheme="minorHAnsi" w:cstheme="minorHAnsi"/>
          <w:i/>
          <w:iCs/>
        </w:rPr>
        <w:t>;</w:t>
      </w:r>
      <w:r w:rsidR="00267E1E">
        <w:rPr>
          <w:rFonts w:asciiTheme="minorHAnsi" w:hAnsiTheme="minorHAnsi" w:cstheme="minorHAnsi"/>
          <w:i/>
          <w:iCs/>
        </w:rPr>
        <w:t>”.</w:t>
      </w:r>
    </w:p>
    <w:p w14:paraId="2886BF1E" w14:textId="11249191" w:rsidR="00165D69" w:rsidRPr="00267E1E" w:rsidRDefault="00267E1E" w:rsidP="00165D6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7E1E">
        <w:rPr>
          <w:rFonts w:asciiTheme="minorHAnsi" w:hAnsiTheme="minorHAnsi" w:cstheme="minorHAnsi"/>
          <w:b/>
          <w:bCs/>
          <w:sz w:val="22"/>
          <w:szCs w:val="22"/>
        </w:rPr>
        <w:t xml:space="preserve">Warunkiem koniecznym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moment składania </w:t>
      </w:r>
      <w:r w:rsidRPr="009A58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wniosku o dofinansowanie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67E1E">
        <w:rPr>
          <w:rFonts w:asciiTheme="minorHAnsi" w:hAnsiTheme="minorHAnsi" w:cstheme="minorHAnsi"/>
          <w:b/>
          <w:bCs/>
          <w:sz w:val="22"/>
          <w:szCs w:val="22"/>
        </w:rPr>
        <w:t xml:space="preserve">jest </w:t>
      </w:r>
      <w:r w:rsidR="009A5848">
        <w:rPr>
          <w:rFonts w:asciiTheme="minorHAnsi" w:hAnsiTheme="minorHAnsi" w:cstheme="minorHAnsi"/>
          <w:b/>
          <w:bCs/>
          <w:sz w:val="22"/>
          <w:szCs w:val="22"/>
        </w:rPr>
        <w:t xml:space="preserve">zatem </w:t>
      </w:r>
      <w:r w:rsidRPr="00267E1E">
        <w:rPr>
          <w:rFonts w:asciiTheme="minorHAnsi" w:hAnsiTheme="minorHAnsi" w:cstheme="minorHAnsi"/>
          <w:b/>
          <w:bCs/>
          <w:sz w:val="22"/>
          <w:szCs w:val="22"/>
        </w:rPr>
        <w:t xml:space="preserve">to, aby </w:t>
      </w:r>
      <w:r w:rsidR="004C5ABD" w:rsidRPr="00267E1E">
        <w:rPr>
          <w:rFonts w:asciiTheme="minorHAnsi" w:hAnsiTheme="minorHAnsi" w:cstheme="minorHAnsi"/>
          <w:b/>
          <w:bCs/>
          <w:sz w:val="22"/>
          <w:szCs w:val="22"/>
        </w:rPr>
        <w:t xml:space="preserve">odpowiedni dokument z zakresu planowania mobilności miejskiej </w:t>
      </w:r>
      <w:r w:rsidRPr="00267E1E">
        <w:rPr>
          <w:rFonts w:asciiTheme="minorHAnsi" w:hAnsiTheme="minorHAnsi" w:cstheme="minorHAnsi"/>
          <w:b/>
          <w:bCs/>
          <w:sz w:val="22"/>
          <w:szCs w:val="22"/>
          <w:u w:val="single"/>
        </w:rPr>
        <w:t>został</w:t>
      </w:r>
      <w:r w:rsidR="004C5ABD" w:rsidRPr="00267E1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przyjęty przez właściwy terytorialnie i rzeczowo organ JST w formie stosownej uchwały</w:t>
      </w:r>
      <w:r w:rsidR="004C5ABD" w:rsidRPr="00267E1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C47C385" w14:textId="77777777" w:rsidR="004C5ABD" w:rsidRPr="004C5ABD" w:rsidRDefault="004C5ABD" w:rsidP="004C5A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3953BF" w14:textId="7269D4E6" w:rsidR="004C5ABD" w:rsidRPr="004C5ABD" w:rsidRDefault="00267E1E" w:rsidP="004C5A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Dodatkowo, kwestia odnosząca się do SUMP weryfikowana będzie na etapie oceny merytorycznej projektów w zakresie spełniania</w:t>
      </w:r>
      <w:r w:rsidR="004C5ABD" w:rsidRPr="004C5ABD">
        <w:rPr>
          <w:rFonts w:asciiTheme="minorHAnsi" w:hAnsiTheme="minorHAnsi" w:cstheme="minorHAnsi"/>
          <w:sz w:val="22"/>
          <w:szCs w:val="22"/>
        </w:rPr>
        <w:t xml:space="preserve"> </w:t>
      </w:r>
      <w:r w:rsidR="004C5ABD" w:rsidRPr="00267E1E">
        <w:rPr>
          <w:rFonts w:asciiTheme="minorHAnsi" w:hAnsiTheme="minorHAnsi" w:cstheme="minorHAnsi"/>
          <w:b/>
          <w:bCs/>
          <w:sz w:val="22"/>
          <w:szCs w:val="22"/>
        </w:rPr>
        <w:t>Kryterium merytoryczne</w:t>
      </w:r>
      <w:r w:rsidRPr="00267E1E"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="004C5ABD" w:rsidRPr="00267E1E">
        <w:rPr>
          <w:rFonts w:asciiTheme="minorHAnsi" w:hAnsiTheme="minorHAnsi" w:cstheme="minorHAnsi"/>
          <w:b/>
          <w:bCs/>
          <w:sz w:val="22"/>
          <w:szCs w:val="22"/>
        </w:rPr>
        <w:t xml:space="preserve"> specyficzne nr 2</w:t>
      </w:r>
      <w:r>
        <w:rPr>
          <w:rFonts w:asciiTheme="minorHAnsi" w:hAnsiTheme="minorHAnsi" w:cstheme="minorHAnsi"/>
          <w:b/>
          <w:bCs/>
          <w:sz w:val="22"/>
          <w:szCs w:val="22"/>
        </w:rPr>
        <w:t>, zgodnie zakresem jego definicji</w:t>
      </w:r>
      <w:r w:rsidR="004C5ABD" w:rsidRPr="004C5ABD">
        <w:rPr>
          <w:rFonts w:asciiTheme="minorHAnsi" w:hAnsiTheme="minorHAnsi" w:cstheme="minorHAnsi"/>
          <w:sz w:val="22"/>
          <w:szCs w:val="22"/>
        </w:rPr>
        <w:t>:</w:t>
      </w:r>
    </w:p>
    <w:p w14:paraId="3975FF7F" w14:textId="4B47BD36" w:rsidR="00165D69" w:rsidRPr="00267E1E" w:rsidRDefault="00267E1E" w:rsidP="00165D69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E1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165D69" w:rsidRPr="00267E1E">
        <w:rPr>
          <w:rFonts w:asciiTheme="minorHAnsi" w:hAnsiTheme="minorHAnsi" w:cstheme="minorHAnsi"/>
          <w:i/>
          <w:iCs/>
          <w:sz w:val="22"/>
          <w:szCs w:val="22"/>
        </w:rPr>
        <w:t xml:space="preserve">Przy ocenie kryterium sprawdzane będzie, czy projekt jest zgodny z odpowiednim dokumentem </w:t>
      </w:r>
      <w:r w:rsidRPr="00267E1E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165D69" w:rsidRPr="00267E1E">
        <w:rPr>
          <w:rFonts w:asciiTheme="minorHAnsi" w:hAnsiTheme="minorHAnsi" w:cstheme="minorHAnsi"/>
          <w:i/>
          <w:iCs/>
          <w:sz w:val="22"/>
          <w:szCs w:val="22"/>
        </w:rPr>
        <w:t xml:space="preserve">z zakresu planowania mobilności miejskiej, który musi przyjąć formę: </w:t>
      </w:r>
    </w:p>
    <w:p w14:paraId="7ED7851F" w14:textId="1965C570" w:rsidR="00165D69" w:rsidRPr="00267E1E" w:rsidRDefault="00165D69" w:rsidP="00165D69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E1E">
        <w:rPr>
          <w:rFonts w:asciiTheme="minorHAnsi" w:hAnsiTheme="minorHAnsi" w:cstheme="minorHAnsi"/>
          <w:i/>
          <w:iCs/>
          <w:sz w:val="22"/>
          <w:szCs w:val="22"/>
        </w:rPr>
        <w:t xml:space="preserve">- w naborach dedykowanych dla ZIT, </w:t>
      </w:r>
      <w:r w:rsidRPr="00267E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przypadku miasta wojewódzkiego (M. Kielce)</w:t>
      </w:r>
      <w:r w:rsidRPr="00267E1E">
        <w:rPr>
          <w:rFonts w:asciiTheme="minorHAnsi" w:hAnsiTheme="minorHAnsi" w:cstheme="minorHAnsi"/>
          <w:i/>
          <w:iCs/>
          <w:sz w:val="22"/>
          <w:szCs w:val="22"/>
        </w:rPr>
        <w:t xml:space="preserve"> oraz gmin położonych w jego obszarze funkcjonalnym (Kielecki Obszar Funkcjonalny - KOF), przyznanie dofinansowania projektom będzie uzależnione od posiadania Planu Zrównoważonej Mobilności Miejskiej (SUMP), obejmującego właściwy miejski obszar funkcjonalny (KOF), </w:t>
      </w:r>
      <w:r w:rsidRPr="00267E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zgodnego z wymogami dotyczącymi SUMP wynikającymi z Komunikatu Komisji Europejskiej do Parlamentu Europejskiego, Rady Europejskiego Komitetu Ekonomiczno-Społecznego i Komitetu Regionów z 17 grudnia 2013 roku „Wspólne dążenie do osiągnięcia konkurencyjnej i </w:t>
      </w:r>
      <w:proofErr w:type="spellStart"/>
      <w:r w:rsidRPr="00267E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zasobooszczędnej</w:t>
      </w:r>
      <w:proofErr w:type="spellEnd"/>
      <w:r w:rsidRPr="00267E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mobilności” COM (2013) 913 </w:t>
      </w:r>
      <w:proofErr w:type="spellStart"/>
      <w:r w:rsidRPr="00267E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final</w:t>
      </w:r>
      <w:proofErr w:type="spellEnd"/>
      <w:r w:rsidR="00267E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…”, </w:t>
      </w:r>
      <w:r w:rsidRPr="00267E1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8EE0773" w14:textId="0AB6EE4B" w:rsidR="00165D69" w:rsidRPr="004C5ABD" w:rsidRDefault="00267E1E" w:rsidP="00165D69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z uwzględnieniem zapisu stanowiącego, że w zakresie tego kryterium</w:t>
      </w:r>
      <w:r w:rsidR="00165D69" w:rsidRPr="004C5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65D69" w:rsidRPr="004C5AB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na wezwanie Instytucji Zarządzającej programem FEŚ 2021-2027 wnioskodawca może uzupełnić lub poprawić wniosek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/>
      </w:r>
      <w:r w:rsidR="00165D69" w:rsidRPr="004C5ABD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o dofinansowanie projektu i/lub załączniki w zakresie określonym w wezwaniu, zgodnie z regulaminem wyboru projektów</w:t>
      </w:r>
      <w:r w:rsidR="00165D69" w:rsidRPr="004C5ABD">
        <w:rPr>
          <w:rFonts w:asciiTheme="minorHAnsi" w:hAnsiTheme="minorHAnsi" w:cstheme="minorHAnsi"/>
          <w:sz w:val="22"/>
          <w:szCs w:val="22"/>
          <w:u w:val="single"/>
        </w:rPr>
        <w:t>.</w:t>
      </w:r>
    </w:p>
    <w:sectPr w:rsidR="00165D69" w:rsidRPr="004C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B95"/>
    <w:multiLevelType w:val="hybridMultilevel"/>
    <w:tmpl w:val="BC7EA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4D8"/>
    <w:multiLevelType w:val="multilevel"/>
    <w:tmpl w:val="9D401E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5864CC"/>
    <w:multiLevelType w:val="hybridMultilevel"/>
    <w:tmpl w:val="8C065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B729B"/>
    <w:multiLevelType w:val="hybridMultilevel"/>
    <w:tmpl w:val="B054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57EF"/>
    <w:multiLevelType w:val="hybridMultilevel"/>
    <w:tmpl w:val="BC7EA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29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002478">
    <w:abstractNumId w:val="4"/>
  </w:num>
  <w:num w:numId="3" w16cid:durableId="183593174">
    <w:abstractNumId w:val="0"/>
  </w:num>
  <w:num w:numId="4" w16cid:durableId="659387265">
    <w:abstractNumId w:val="1"/>
  </w:num>
  <w:num w:numId="5" w16cid:durableId="148635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395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9C"/>
    <w:rsid w:val="00090BFA"/>
    <w:rsid w:val="000A179A"/>
    <w:rsid w:val="00165D69"/>
    <w:rsid w:val="001C24F8"/>
    <w:rsid w:val="00212E45"/>
    <w:rsid w:val="00267E1E"/>
    <w:rsid w:val="003265D3"/>
    <w:rsid w:val="003C2906"/>
    <w:rsid w:val="00406B9C"/>
    <w:rsid w:val="00460B9B"/>
    <w:rsid w:val="004C5ABD"/>
    <w:rsid w:val="00572F7C"/>
    <w:rsid w:val="00580F00"/>
    <w:rsid w:val="005B47F7"/>
    <w:rsid w:val="005D4526"/>
    <w:rsid w:val="0061029A"/>
    <w:rsid w:val="00641804"/>
    <w:rsid w:val="00647C8E"/>
    <w:rsid w:val="0069142A"/>
    <w:rsid w:val="00695E78"/>
    <w:rsid w:val="00701674"/>
    <w:rsid w:val="00717BE0"/>
    <w:rsid w:val="007D56E2"/>
    <w:rsid w:val="00864D50"/>
    <w:rsid w:val="00892714"/>
    <w:rsid w:val="008B067C"/>
    <w:rsid w:val="008F1BDA"/>
    <w:rsid w:val="0098670E"/>
    <w:rsid w:val="009A5848"/>
    <w:rsid w:val="00AF0C8D"/>
    <w:rsid w:val="00B15C2A"/>
    <w:rsid w:val="00CC6946"/>
    <w:rsid w:val="00D02916"/>
    <w:rsid w:val="00E038FB"/>
    <w:rsid w:val="00E43542"/>
    <w:rsid w:val="00E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5466"/>
  <w15:chartTrackingRefBased/>
  <w15:docId w15:val="{8F362F38-7EDC-4ABE-867B-43F175C7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714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List Paragraph,Akapit z listą BS,Kolorowa lista — akcent 11,Wyliczanie,Kielce_wypunktowanie,A_wyliczenie,lubu 1)_wypkt.,K-P_odwolanie,Lublin_odwolanie,Sl_Akapit z listą,maz_wyliczenie,opis dzialania,Akapit z listą5"/>
    <w:basedOn w:val="Normalny"/>
    <w:link w:val="AkapitzlistZnak"/>
    <w:uiPriority w:val="34"/>
    <w:qFormat/>
    <w:rsid w:val="00892714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AkapitzlistZnak">
    <w:name w:val="Akapit z listą Znak"/>
    <w:aliases w:val="BulletC Znak,Numerowanie Znak,List Paragraph Znak,Akapit z listą BS Znak,Kolorowa lista — akcent 11 Znak,Wyliczanie Znak,Kielce_wypunktowanie Znak,A_wyliczenie Znak,lubu 1)_wypkt. Znak,K-P_odwolanie Znak,Lublin_odwolanie Znak"/>
    <w:link w:val="Akapitzlist"/>
    <w:uiPriority w:val="34"/>
    <w:qFormat/>
    <w:rsid w:val="00695E78"/>
    <w:rPr>
      <w:rFonts w:ascii="Calibri" w:hAnsi="Calibri" w:cs="Calibri"/>
    </w:rPr>
  </w:style>
  <w:style w:type="paragraph" w:customStyle="1" w:styleId="Default">
    <w:name w:val="Default"/>
    <w:rsid w:val="00D0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Wieczorek, Magdalena</cp:lastModifiedBy>
  <cp:revision>3</cp:revision>
  <dcterms:created xsi:type="dcterms:W3CDTF">2023-12-04T11:54:00Z</dcterms:created>
  <dcterms:modified xsi:type="dcterms:W3CDTF">2023-12-04T11:55:00Z</dcterms:modified>
</cp:coreProperties>
</file>