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7F70E" w14:textId="77777777" w:rsidR="0010332F" w:rsidRDefault="0010332F" w:rsidP="0010332F">
      <w:pPr>
        <w:pStyle w:val="NormalnyWeb"/>
        <w:jc w:val="center"/>
      </w:pPr>
      <w:r>
        <w:rPr>
          <w:rStyle w:val="Pogrubienie"/>
          <w:color w:val="FF0000"/>
        </w:rPr>
        <w:t>UWAGA !!!</w:t>
      </w:r>
    </w:p>
    <w:p w14:paraId="3A8DC0BC" w14:textId="56EA7C6E" w:rsidR="0010332F" w:rsidRDefault="0010332F" w:rsidP="0082301F">
      <w:pPr>
        <w:pStyle w:val="NormalnyWeb"/>
        <w:jc w:val="center"/>
      </w:pPr>
      <w:r>
        <w:rPr>
          <w:rStyle w:val="Pogrubienie"/>
          <w:color w:val="FF0000"/>
        </w:rPr>
        <w:t>ZMIANA REGULAMINU WYBORU PROJEKT</w:t>
      </w:r>
      <w:r w:rsidR="00AC32E4">
        <w:rPr>
          <w:rStyle w:val="Pogrubienie"/>
          <w:color w:val="FF0000"/>
        </w:rPr>
        <w:t>ÓW</w:t>
      </w:r>
    </w:p>
    <w:p w14:paraId="6B27AE4E" w14:textId="217DCBB1" w:rsidR="0010332F" w:rsidRDefault="0010332F" w:rsidP="00AC32E4">
      <w:pPr>
        <w:pStyle w:val="NormalnyWeb"/>
        <w:jc w:val="both"/>
      </w:pPr>
      <w:r>
        <w:t xml:space="preserve">Instytucja Zarządzająca Programem Fundusze Europejskie dla Świętokrzyskiego na lata 2021-2027 informuje, iż zgodnie z Uchwałą nr </w:t>
      </w:r>
      <w:r w:rsidR="00AC32E4">
        <w:t xml:space="preserve">485/24 </w:t>
      </w:r>
      <w:r>
        <w:t xml:space="preserve">Zarządu Województwa Świętokrzyskiego </w:t>
      </w:r>
      <w:r w:rsidR="00AC32E4">
        <w:br/>
      </w:r>
      <w:r>
        <w:t xml:space="preserve">z dnia </w:t>
      </w:r>
      <w:r w:rsidR="00AC32E4">
        <w:t xml:space="preserve">24 lipca 2024 </w:t>
      </w:r>
      <w:r>
        <w:t xml:space="preserve">roku, zmianie ulegają zapisy Regulaminu wyboru projektów </w:t>
      </w:r>
      <w:r w:rsidR="00065258">
        <w:t xml:space="preserve">dla naboru </w:t>
      </w:r>
      <w:r w:rsidR="0021494C">
        <w:br/>
      </w:r>
      <w:r>
        <w:t>nr FESW.02.0</w:t>
      </w:r>
      <w:r w:rsidR="00065258">
        <w:t>6</w:t>
      </w:r>
      <w:r>
        <w:t>-IZ.00-00</w:t>
      </w:r>
      <w:r w:rsidR="00065258">
        <w:t>1</w:t>
      </w:r>
      <w:r>
        <w:t>/2</w:t>
      </w:r>
      <w:r w:rsidR="00065258">
        <w:t>4</w:t>
      </w:r>
      <w:r>
        <w:t xml:space="preserve"> w ramach Działania 2.</w:t>
      </w:r>
      <w:r w:rsidR="00065258">
        <w:t>6</w:t>
      </w:r>
      <w:r>
        <w:t xml:space="preserve"> </w:t>
      </w:r>
      <w:r w:rsidR="00065258" w:rsidRPr="00065258">
        <w:rPr>
          <w:rFonts w:eastAsia="Calibri"/>
          <w:color w:val="000000"/>
          <w:lang w:eastAsia="en-US"/>
        </w:rPr>
        <w:t xml:space="preserve">Infrastruktura </w:t>
      </w:r>
      <w:proofErr w:type="spellStart"/>
      <w:r w:rsidR="00065258" w:rsidRPr="00065258">
        <w:rPr>
          <w:rFonts w:eastAsia="Calibri"/>
          <w:color w:val="000000"/>
          <w:lang w:eastAsia="en-US"/>
        </w:rPr>
        <w:t>wodno</w:t>
      </w:r>
      <w:proofErr w:type="spellEnd"/>
      <w:r w:rsidR="00065258" w:rsidRPr="00065258">
        <w:rPr>
          <w:rFonts w:eastAsia="Calibri"/>
          <w:color w:val="000000"/>
          <w:lang w:eastAsia="en-US"/>
        </w:rPr>
        <w:t xml:space="preserve"> - ściekowa</w:t>
      </w:r>
      <w:r>
        <w:t xml:space="preserve"> programu Fundusze Europejskie dla Świętokrzyskiego 2021 – 2027 w poniższym zakresie: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1816"/>
        <w:gridCol w:w="2796"/>
        <w:gridCol w:w="4602"/>
      </w:tblGrid>
      <w:tr w:rsidR="00AE07DC" w14:paraId="445A5A64" w14:textId="0BF18903" w:rsidTr="00AE07DC">
        <w:tc>
          <w:tcPr>
            <w:tcW w:w="1249" w:type="dxa"/>
          </w:tcPr>
          <w:p w14:paraId="4DD0016D" w14:textId="3E9B05A3" w:rsidR="00AE07DC" w:rsidRDefault="00AE07DC" w:rsidP="0010332F">
            <w:pPr>
              <w:pStyle w:val="NormalnyWeb"/>
            </w:pPr>
            <w:r>
              <w:t>Punkt w Regulaminie</w:t>
            </w:r>
          </w:p>
        </w:tc>
        <w:tc>
          <w:tcPr>
            <w:tcW w:w="2843" w:type="dxa"/>
          </w:tcPr>
          <w:p w14:paraId="3FD39235" w14:textId="18601568" w:rsidR="00AE07DC" w:rsidRDefault="00AE07DC" w:rsidP="0010332F">
            <w:pPr>
              <w:pStyle w:val="NormalnyWeb"/>
            </w:pPr>
            <w:r>
              <w:t>Treść zapisu przed zmianą</w:t>
            </w:r>
          </w:p>
        </w:tc>
        <w:tc>
          <w:tcPr>
            <w:tcW w:w="5122" w:type="dxa"/>
          </w:tcPr>
          <w:p w14:paraId="329CCC67" w14:textId="486BFB1B" w:rsidR="00AE07DC" w:rsidRDefault="00AE07DC" w:rsidP="0010332F">
            <w:pPr>
              <w:pStyle w:val="NormalnyWeb"/>
            </w:pPr>
            <w:r>
              <w:t>Treść zapisu po zmianie</w:t>
            </w:r>
          </w:p>
        </w:tc>
      </w:tr>
      <w:tr w:rsidR="00AE07DC" w14:paraId="05048B15" w14:textId="4DFD7856" w:rsidTr="00AE07DC">
        <w:tc>
          <w:tcPr>
            <w:tcW w:w="1249" w:type="dxa"/>
          </w:tcPr>
          <w:p w14:paraId="594A9966" w14:textId="4B4F8080" w:rsidR="00AE07DC" w:rsidRDefault="00AE07DC" w:rsidP="0010332F">
            <w:pPr>
              <w:pStyle w:val="NormalnyWeb"/>
            </w:pPr>
            <w:r>
              <w:t>3.10</w:t>
            </w:r>
          </w:p>
        </w:tc>
        <w:tc>
          <w:tcPr>
            <w:tcW w:w="2843" w:type="dxa"/>
          </w:tcPr>
          <w:p w14:paraId="1DEBCD8D" w14:textId="5E7E1C4F" w:rsidR="00AE07DC" w:rsidRDefault="00AE07DC" w:rsidP="00065258">
            <w:pPr>
              <w:pStyle w:val="NormalnyWeb"/>
            </w:pPr>
            <w:r>
              <w:t>W ramach naboru nie dopuszcza się realizacji inwestycji w formule „zaprojektuj i wybuduj”.</w:t>
            </w:r>
          </w:p>
        </w:tc>
        <w:tc>
          <w:tcPr>
            <w:tcW w:w="5122" w:type="dxa"/>
          </w:tcPr>
          <w:p w14:paraId="7A39587C" w14:textId="5B4C1859" w:rsidR="00AE07DC" w:rsidRDefault="00AE07DC" w:rsidP="00652EAD">
            <w:pPr>
              <w:pStyle w:val="NormalnyWeb"/>
            </w:pPr>
            <w:r>
              <w:t xml:space="preserve">W ramach naboru nie dopuszcza się realizacji inwestycji w formule „zaprojektuj </w:t>
            </w:r>
            <w:r w:rsidR="006D19B6">
              <w:br/>
            </w:r>
            <w:r>
              <w:t xml:space="preserve">i wybuduj”, za wyjątkiem sytuacji, gdy wnioskodawca na dzień składania wniosku </w:t>
            </w:r>
            <w:r w:rsidR="006D19B6">
              <w:br/>
            </w:r>
            <w:r>
              <w:t xml:space="preserve">o dofinansowanie posiada wszystkie dokumenty wskazane w pkt.18.1, które </w:t>
            </w:r>
            <w:r w:rsidR="006D19B6">
              <w:br/>
            </w:r>
            <w:r>
              <w:t xml:space="preserve">są wymagane na etapie ubiegania się </w:t>
            </w:r>
            <w:r w:rsidR="006D19B6">
              <w:br/>
            </w:r>
            <w:r>
              <w:t xml:space="preserve">o dofinansowanie. W opisanej powyżej sytuacji, projekt przedkładany do dofinansowania będzie traktowany równorzędnie z projektami realizowanym </w:t>
            </w:r>
            <w:r w:rsidR="006D19B6">
              <w:br/>
            </w:r>
            <w:r>
              <w:t>w formule „wybuduj”.</w:t>
            </w:r>
          </w:p>
        </w:tc>
      </w:tr>
      <w:tr w:rsidR="00AE07DC" w14:paraId="7D08D9AB" w14:textId="2C352B3E" w:rsidTr="00AE07DC">
        <w:tc>
          <w:tcPr>
            <w:tcW w:w="1249" w:type="dxa"/>
          </w:tcPr>
          <w:p w14:paraId="4A2C7209" w14:textId="78AC7AAC" w:rsidR="00AE07DC" w:rsidRDefault="00AE07DC" w:rsidP="0010332F">
            <w:pPr>
              <w:pStyle w:val="NormalnyWeb"/>
            </w:pPr>
            <w:r>
              <w:t>14.3</w:t>
            </w:r>
          </w:p>
        </w:tc>
        <w:tc>
          <w:tcPr>
            <w:tcW w:w="2843" w:type="dxa"/>
          </w:tcPr>
          <w:p w14:paraId="261F9E9C" w14:textId="0BEB0AC1" w:rsidR="00AE07DC" w:rsidRDefault="00AE07DC" w:rsidP="00065258">
            <w:pPr>
              <w:pStyle w:val="NormalnyWeb"/>
            </w:pPr>
            <w:r>
              <w:t>W ramach przedmiotowego naboru przewiduje się zawieranie umów warunkowych o dofinansowanie projektu. W przypadku konieczności dostarczenia dokumentów określonych w umowie o dofinansowanie (załącznik nr 3 do umowy o dofinansowanie)  , termin ich przedłożenia do IZ FEŚ w §25 ust 1 umowy o dofinansowanie nie może być dłuższy niż 8 miesięcy od dnia zawarcia umowy o dofinansowanie, szczegółowe warunki w tym zakresie określone zostały we wzorze umowy o dofinansowanie projektu (§4 ust. 5, §10 ust. 3 lit. b, § 25).</w:t>
            </w:r>
          </w:p>
        </w:tc>
        <w:tc>
          <w:tcPr>
            <w:tcW w:w="5122" w:type="dxa"/>
          </w:tcPr>
          <w:p w14:paraId="26148A42" w14:textId="1A72DA11" w:rsidR="00AE07DC" w:rsidRDefault="00AE07DC" w:rsidP="0010332F">
            <w:pPr>
              <w:pStyle w:val="NormalnyWeb"/>
            </w:pPr>
            <w:r w:rsidRPr="000A43F1">
              <w:t xml:space="preserve">W ramach przedmiotowego naboru przewiduje się zawieranie umów warunkowych o dofinansowanie projektu. </w:t>
            </w:r>
            <w:r w:rsidR="006D19B6">
              <w:br/>
            </w:r>
            <w:r w:rsidRPr="000A43F1">
              <w:t xml:space="preserve">W przypadku konieczności dostarczenia dokumentów określonych w umowie o dofinansowanie (załącznik nr 3 do umowy </w:t>
            </w:r>
            <w:r w:rsidR="006D19B6">
              <w:br/>
            </w:r>
            <w:r w:rsidRPr="000A43F1">
              <w:t>o dofinansowanie), zgodnych z wykazem dokumentów w pkt. 18.1,  termin ich przedłożenia do IZ FEŚ w §25 ust 1 umowy o dofinansowanie nie może być dłuższy niż 8 miesięcy od dnia zawarcia umowy o dofinansowanie, szczegółowe warunki w tym zakresie określone zostały we wzorze umowy o dofinansowanie projektu (§4 ust. 5, §10 ust. 3 lit. b, § 25).</w:t>
            </w:r>
          </w:p>
        </w:tc>
      </w:tr>
      <w:tr w:rsidR="00AE07DC" w14:paraId="52DD5C12" w14:textId="4207F17D" w:rsidTr="00AE07DC">
        <w:tc>
          <w:tcPr>
            <w:tcW w:w="1249" w:type="dxa"/>
          </w:tcPr>
          <w:p w14:paraId="0CA7D323" w14:textId="164616BB" w:rsidR="00AE07DC" w:rsidRDefault="00AE07DC" w:rsidP="0010332F">
            <w:pPr>
              <w:pStyle w:val="NormalnyWeb"/>
            </w:pPr>
            <w:r>
              <w:lastRenderedPageBreak/>
              <w:t>18.1 (Tytuł w 4 kolumnie tabeli zawierającej wykaz załączników do wniosku o dofinansowanie oraz umowy o dofinansowanie)</w:t>
            </w:r>
          </w:p>
        </w:tc>
        <w:tc>
          <w:tcPr>
            <w:tcW w:w="2843" w:type="dxa"/>
          </w:tcPr>
          <w:p w14:paraId="1D5BA508" w14:textId="11220199" w:rsidR="00AE07DC" w:rsidRPr="00BE2938" w:rsidRDefault="00AE07DC" w:rsidP="00065258">
            <w:pPr>
              <w:pStyle w:val="NormalnyWeb"/>
            </w:pPr>
            <w:r w:rsidRPr="00BE2938">
              <w:rPr>
                <w:rFonts w:cstheme="minorHAnsi"/>
              </w:rPr>
              <w:t xml:space="preserve">Termin przedłożenia dla projektu realizowanego </w:t>
            </w:r>
            <w:r w:rsidRPr="00BE2938">
              <w:rPr>
                <w:rFonts w:cstheme="minorHAnsi"/>
              </w:rPr>
              <w:br/>
              <w:t>w formule „wybuduj”</w:t>
            </w:r>
          </w:p>
        </w:tc>
        <w:tc>
          <w:tcPr>
            <w:tcW w:w="5122" w:type="dxa"/>
          </w:tcPr>
          <w:p w14:paraId="5FD6EA0A" w14:textId="19D6A461" w:rsidR="00AE07DC" w:rsidRPr="000A43F1" w:rsidRDefault="00AE07DC" w:rsidP="0010332F">
            <w:pPr>
              <w:pStyle w:val="NormalnyWeb"/>
            </w:pPr>
            <w:r>
              <w:t>Termin przedłożenia dokumentu</w:t>
            </w:r>
          </w:p>
        </w:tc>
      </w:tr>
      <w:tr w:rsidR="00AE07DC" w14:paraId="40D1984D" w14:textId="77777777" w:rsidTr="00AE07DC">
        <w:tc>
          <w:tcPr>
            <w:tcW w:w="1249" w:type="dxa"/>
          </w:tcPr>
          <w:p w14:paraId="71941023" w14:textId="27F2B5B0" w:rsidR="00AE07DC" w:rsidRDefault="00AE07DC" w:rsidP="0010332F">
            <w:pPr>
              <w:pStyle w:val="NormalnyWeb"/>
            </w:pPr>
            <w:r>
              <w:t>18.2</w:t>
            </w:r>
          </w:p>
        </w:tc>
        <w:tc>
          <w:tcPr>
            <w:tcW w:w="2843" w:type="dxa"/>
          </w:tcPr>
          <w:p w14:paraId="583C14E9" w14:textId="6EDE6424" w:rsidR="00AE07DC" w:rsidRPr="00BE2938" w:rsidRDefault="00AE07DC" w:rsidP="00065258">
            <w:pPr>
              <w:pStyle w:val="NormalnyWeb"/>
              <w:rPr>
                <w:rFonts w:cstheme="minorHAnsi"/>
              </w:rPr>
            </w:pPr>
            <w:r w:rsidRPr="00791842">
              <w:rPr>
                <w:rFonts w:cstheme="minorHAnsi"/>
              </w:rPr>
              <w:t>Załączniki wskazane w pkt. 18.1, które dotyczą Wnioskodawcy, a których nie posiada na dzień składania wniosku o dofinansowanie i jednocześnie nie są wymagane na dzień składania wniosku lub przed podpisaniem umowy o dofinansowanie (patrz pkt. 18.4), zgodnie z zapisami umowy o dofinansowanie  w § 4 ust. 5, Wnioskodawca będzie zobowiązany przedłożyć za pośrednictwem systemu CST2021 przed złożeniem pierwszego wniosku o płatność, w którym Beneficjent wnioskuje o płatność zaliczkową/refundacyjną ale nie później niż do dnia wskazanego w § 25 ust 1  Umowy (dodatkowo patrz pkt. 14.3 niniejszego Regulaminu).</w:t>
            </w:r>
          </w:p>
        </w:tc>
        <w:tc>
          <w:tcPr>
            <w:tcW w:w="5122" w:type="dxa"/>
          </w:tcPr>
          <w:p w14:paraId="04F14D9B" w14:textId="77777777" w:rsidR="00AE07DC" w:rsidRDefault="00AE07DC" w:rsidP="0010332F">
            <w:pPr>
              <w:pStyle w:val="NormalnyWeb"/>
            </w:pPr>
            <w:r w:rsidRPr="00791842">
              <w:t>Załączniki wskazane w pkt. 18.1, które dotyczą Wnioskodawcy, a których nie posiada na dzień składania wniosku o dofinansowanie i jednocześnie nie są wymagane na dzień składania wniosku lub przed podpisaniem umowy o dofinansowanie (patrz pkt. 18.4), zgodnie z zapisami umowy o dofinansowanie  w § 4 ust. 5, Wnioskodawca będzie zobowiązany przedłożyć za pośrednictwem systemu CST2021 przed złożeniem pierwszego wniosku o płatność, w którym Beneficjent wnioskuje o płatność zaliczkową/refundacyjną ale nie później niż do dnia wskazanego w § 25 ust 1</w:t>
            </w:r>
            <w:r>
              <w:t>*</w:t>
            </w:r>
            <w:r w:rsidRPr="00791842">
              <w:t xml:space="preserve"> Umowy (dodatkowo patrz pkt. 14.3 niniejszego Regulaminu).</w:t>
            </w:r>
          </w:p>
          <w:p w14:paraId="48668B2A" w14:textId="67FDC747" w:rsidR="00AE07DC" w:rsidRDefault="00AE07DC" w:rsidP="00791842">
            <w:pPr>
              <w:pStyle w:val="NormalnyWeb"/>
            </w:pPr>
            <w:r>
              <w:t xml:space="preserve"> *(treść przypisu) Biorąc pod uwagę zapis </w:t>
            </w:r>
            <w:r w:rsidR="006D19B6">
              <w:br/>
            </w:r>
            <w:r>
              <w:t xml:space="preserve">w pkt. 3.10, obowiązek przedłożenia dokumentów, o których mowa w pkt. 18.2, </w:t>
            </w:r>
            <w:r w:rsidR="006D19B6">
              <w:br/>
            </w:r>
            <w:r>
              <w:t>w terminie nie późniejszym niż do dnia wskazanego w par. 25 ust. 1 umowy o dofinansowanie będzie dotyczył również projektów realizowanych w formule „zaprojektuj i wybuduj”.</w:t>
            </w:r>
          </w:p>
          <w:p w14:paraId="13FB14C6" w14:textId="1625A73F" w:rsidR="00AE07DC" w:rsidRDefault="00AE07DC" w:rsidP="0010332F">
            <w:pPr>
              <w:pStyle w:val="NormalnyWeb"/>
            </w:pPr>
          </w:p>
        </w:tc>
      </w:tr>
    </w:tbl>
    <w:p w14:paraId="5F13E8A1" w14:textId="77777777" w:rsidR="00F1756B" w:rsidRDefault="00F1756B"/>
    <w:sectPr w:rsidR="00F17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714D8"/>
    <w:multiLevelType w:val="multilevel"/>
    <w:tmpl w:val="435EC7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  <w:bCs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707144E"/>
    <w:multiLevelType w:val="hybridMultilevel"/>
    <w:tmpl w:val="CD40C8F6"/>
    <w:lvl w:ilvl="0" w:tplc="0415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02CEC"/>
    <w:multiLevelType w:val="hybridMultilevel"/>
    <w:tmpl w:val="089C8BA2"/>
    <w:lvl w:ilvl="0" w:tplc="0415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387265">
    <w:abstractNumId w:val="0"/>
  </w:num>
  <w:num w:numId="2" w16cid:durableId="1496844104">
    <w:abstractNumId w:val="2"/>
  </w:num>
  <w:num w:numId="3" w16cid:durableId="1190879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32F"/>
    <w:rsid w:val="00065258"/>
    <w:rsid w:val="000655B4"/>
    <w:rsid w:val="00066446"/>
    <w:rsid w:val="000A43F1"/>
    <w:rsid w:val="0010332F"/>
    <w:rsid w:val="001939E4"/>
    <w:rsid w:val="001D5235"/>
    <w:rsid w:val="001F0EEA"/>
    <w:rsid w:val="0021494C"/>
    <w:rsid w:val="00310995"/>
    <w:rsid w:val="004D69B5"/>
    <w:rsid w:val="00652EAD"/>
    <w:rsid w:val="006B77FC"/>
    <w:rsid w:val="006D11DF"/>
    <w:rsid w:val="006D19B6"/>
    <w:rsid w:val="0075724F"/>
    <w:rsid w:val="00791842"/>
    <w:rsid w:val="00812EF8"/>
    <w:rsid w:val="0082301F"/>
    <w:rsid w:val="00A316AD"/>
    <w:rsid w:val="00A356C6"/>
    <w:rsid w:val="00AC32E4"/>
    <w:rsid w:val="00AD2FE7"/>
    <w:rsid w:val="00AE07DC"/>
    <w:rsid w:val="00B079A5"/>
    <w:rsid w:val="00BE2938"/>
    <w:rsid w:val="00C93BBE"/>
    <w:rsid w:val="00CF441C"/>
    <w:rsid w:val="00F0733D"/>
    <w:rsid w:val="00F1756B"/>
    <w:rsid w:val="00F9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ABBF"/>
  <w15:chartTrackingRefBased/>
  <w15:docId w15:val="{61BE7543-CF54-470D-8206-2A12577E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0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10332F"/>
    <w:rPr>
      <w:b/>
      <w:bCs/>
    </w:rPr>
  </w:style>
  <w:style w:type="table" w:styleId="Tabela-Siatka">
    <w:name w:val="Table Grid"/>
    <w:basedOn w:val="Standardowy"/>
    <w:uiPriority w:val="39"/>
    <w:rsid w:val="00103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3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Sobczyk, Beata</dc:creator>
  <cp:keywords/>
  <dc:description/>
  <cp:lastModifiedBy>Maciejewska, Monika</cp:lastModifiedBy>
  <cp:revision>2</cp:revision>
  <cp:lastPrinted>2024-07-19T05:34:00Z</cp:lastPrinted>
  <dcterms:created xsi:type="dcterms:W3CDTF">2024-07-24T11:15:00Z</dcterms:created>
  <dcterms:modified xsi:type="dcterms:W3CDTF">2024-07-24T11:15:00Z</dcterms:modified>
</cp:coreProperties>
</file>