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62D" w14:textId="3678A580" w:rsidR="004B1A73" w:rsidRPr="000B56CC" w:rsidRDefault="000B5732" w:rsidP="000018B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B56CC">
        <w:rPr>
          <w:rFonts w:asciiTheme="minorHAnsi" w:hAnsiTheme="minorHAnsi" w:cstheme="minorHAnsi"/>
          <w:b/>
          <w:bCs/>
          <w:noProof/>
        </w:rPr>
        <w:t xml:space="preserve">Załącznik nr </w:t>
      </w:r>
      <w:r w:rsidR="00280170" w:rsidRPr="000B56CC">
        <w:rPr>
          <w:rFonts w:asciiTheme="minorHAnsi" w:hAnsiTheme="minorHAnsi" w:cstheme="minorHAnsi"/>
          <w:b/>
          <w:bCs/>
          <w:noProof/>
        </w:rPr>
        <w:t>15</w:t>
      </w:r>
      <w:r w:rsidR="005D289F" w:rsidRPr="000B56CC">
        <w:rPr>
          <w:rFonts w:asciiTheme="minorHAnsi" w:hAnsiTheme="minorHAnsi" w:cstheme="minorHAnsi"/>
          <w:b/>
          <w:bCs/>
          <w:noProof/>
        </w:rPr>
        <w:t xml:space="preserve">     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0B56CC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0B56CC" w:rsidRDefault="005D289F" w:rsidP="005C76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</w:tcPr>
          <w:p w14:paraId="0DAC25D3" w14:textId="77777777" w:rsidR="005D289F" w:rsidRPr="000B56CC" w:rsidRDefault="005D289F" w:rsidP="005C76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6" w:type="dxa"/>
          </w:tcPr>
          <w:p w14:paraId="2033CF7F" w14:textId="77777777" w:rsidR="005D289F" w:rsidRPr="000B56CC" w:rsidRDefault="005D289F" w:rsidP="005C76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0953652" w14:textId="77777777" w:rsidR="00271D80" w:rsidRPr="000B56CC" w:rsidRDefault="00271D80" w:rsidP="008C48DB">
      <w:pPr>
        <w:rPr>
          <w:rFonts w:asciiTheme="minorHAnsi" w:hAnsiTheme="minorHAnsi" w:cstheme="minorHAnsi"/>
          <w:i/>
          <w:sz w:val="20"/>
        </w:rPr>
      </w:pPr>
    </w:p>
    <w:p w14:paraId="72E77143" w14:textId="77777777" w:rsidR="00495D45" w:rsidRDefault="00495D45" w:rsidP="00AB54F3">
      <w:pPr>
        <w:jc w:val="center"/>
        <w:rPr>
          <w:rFonts w:asciiTheme="minorHAnsi" w:hAnsiTheme="minorHAnsi" w:cstheme="minorHAnsi"/>
          <w:b/>
          <w:bCs/>
        </w:rPr>
      </w:pPr>
    </w:p>
    <w:p w14:paraId="7F6581D8" w14:textId="77777777" w:rsidR="00495D45" w:rsidRPr="00495D45" w:rsidRDefault="00495D45" w:rsidP="00495D45">
      <w:pPr>
        <w:widowControl w:val="0"/>
        <w:autoSpaceDE w:val="0"/>
        <w:autoSpaceDN w:val="0"/>
        <w:spacing w:before="1"/>
        <w:ind w:left="301" w:right="639"/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N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F</w:t>
      </w:r>
      <w:r w:rsidRPr="00495D45">
        <w:rPr>
          <w:rFonts w:ascii="Calibri" w:eastAsia="Calibri" w:hAnsi="Calibri" w:cs="Calibri"/>
          <w:b/>
          <w:spacing w:val="-3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R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M</w:t>
      </w:r>
      <w:r w:rsidRPr="00495D45">
        <w:rPr>
          <w:rFonts w:ascii="Calibri" w:eastAsia="Calibri" w:hAnsi="Calibri" w:cs="Calibri"/>
          <w:b/>
          <w:spacing w:val="-5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A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C</w:t>
      </w:r>
      <w:r w:rsidRPr="00495D45">
        <w:rPr>
          <w:rFonts w:ascii="Calibri" w:eastAsia="Calibri" w:hAnsi="Calibri" w:cs="Calibri"/>
          <w:b/>
          <w:spacing w:val="-6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J</w:t>
      </w:r>
      <w:r w:rsidRPr="00495D45">
        <w:rPr>
          <w:rFonts w:ascii="Calibri" w:eastAsia="Calibri" w:hAnsi="Calibri" w:cs="Calibri"/>
          <w:b/>
          <w:spacing w:val="-3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pacing w:val="-10"/>
          <w:sz w:val="28"/>
          <w:szCs w:val="22"/>
          <w:lang w:eastAsia="en-US"/>
        </w:rPr>
        <w:t>A</w:t>
      </w:r>
    </w:p>
    <w:p w14:paraId="7433300E" w14:textId="77777777" w:rsidR="00495D45" w:rsidRPr="00495D45" w:rsidRDefault="00495D45" w:rsidP="00495D45">
      <w:pPr>
        <w:widowControl w:val="0"/>
        <w:autoSpaceDE w:val="0"/>
        <w:autoSpaceDN w:val="0"/>
        <w:spacing w:before="1"/>
        <w:ind w:left="362" w:right="639"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WŁAŚCIWEGO</w:t>
      </w:r>
      <w:r w:rsidRPr="00495D45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ORGANU</w:t>
      </w:r>
      <w:r w:rsidRPr="00495D45">
        <w:rPr>
          <w:rFonts w:ascii="Calibri" w:eastAsia="Calibri" w:hAnsi="Calibri" w:cs="Calibri"/>
          <w:b/>
          <w:bCs/>
          <w:spacing w:val="-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ODPOWIEDZIALNEGO</w:t>
      </w:r>
      <w:r w:rsidRPr="00495D45">
        <w:rPr>
          <w:rFonts w:ascii="Calibri" w:eastAsia="Calibri" w:hAnsi="Calibri" w:cs="Calibri"/>
          <w:b/>
          <w:bCs/>
          <w:spacing w:val="-10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</w:t>
      </w:r>
      <w:r w:rsidRPr="00495D45">
        <w:rPr>
          <w:rFonts w:ascii="Calibri" w:eastAsia="Calibri" w:hAnsi="Calibri" w:cs="Calibri"/>
          <w:b/>
          <w:bCs/>
          <w:spacing w:val="-9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GOSPODARKĘ</w:t>
      </w:r>
      <w:r w:rsidRPr="00495D45">
        <w:rPr>
          <w:rFonts w:ascii="Calibri" w:eastAsia="Calibri" w:hAnsi="Calibri" w:cs="Calibri"/>
          <w:b/>
          <w:bCs/>
          <w:spacing w:val="-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WODNĄ</w:t>
      </w:r>
      <w:hyperlink w:anchor="_bookmark1" w:history="1">
        <w:r w:rsidRPr="00495D45">
          <w:rPr>
            <w:rFonts w:ascii="Calibri" w:eastAsia="Calibri" w:hAnsi="Calibri" w:cs="Calibri"/>
            <w:b/>
            <w:bCs/>
            <w:spacing w:val="-2"/>
            <w:sz w:val="22"/>
            <w:szCs w:val="22"/>
            <w:vertAlign w:val="superscript"/>
            <w:lang w:eastAsia="en-US"/>
          </w:rPr>
          <w:t>2</w:t>
        </w:r>
      </w:hyperlink>
    </w:p>
    <w:p w14:paraId="6AC77B33" w14:textId="77777777" w:rsidR="00495D45" w:rsidRPr="00495D45" w:rsidRDefault="00495D45" w:rsidP="00495D45">
      <w:pPr>
        <w:widowControl w:val="0"/>
        <w:autoSpaceDE w:val="0"/>
        <w:autoSpaceDN w:val="0"/>
        <w:spacing w:before="132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CE45F2" w14:textId="77777777" w:rsidR="00495D45" w:rsidRPr="00495D45" w:rsidRDefault="00495D45" w:rsidP="00495D45">
      <w:pPr>
        <w:widowControl w:val="0"/>
        <w:autoSpaceDE w:val="0"/>
        <w:autoSpaceDN w:val="0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Instytucja</w:t>
      </w:r>
      <w:r w:rsidRPr="00495D45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odpowiedzialna</w:t>
      </w:r>
      <w:r w:rsidRPr="00495D45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</w:t>
      </w:r>
    </w:p>
    <w:p w14:paraId="615E167A" w14:textId="77777777" w:rsidR="00495D45" w:rsidRPr="00495D45" w:rsidRDefault="00495D45" w:rsidP="00495D45">
      <w:pPr>
        <w:widowControl w:val="0"/>
        <w:autoSpaceDE w:val="0"/>
        <w:autoSpaceDN w:val="0"/>
        <w:spacing w:before="39"/>
        <w:ind w:left="535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71911DB0" w14:textId="77777777" w:rsidR="00495D45" w:rsidRPr="00495D45" w:rsidRDefault="00495D45" w:rsidP="00495D45">
      <w:pPr>
        <w:widowControl w:val="0"/>
        <w:autoSpaceDE w:val="0"/>
        <w:autoSpaceDN w:val="0"/>
        <w:spacing w:before="41"/>
        <w:ind w:left="535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672CD1D6" w14:textId="77777777" w:rsidR="00495D45" w:rsidRPr="00495D45" w:rsidRDefault="00495D45" w:rsidP="00495D45">
      <w:pPr>
        <w:widowControl w:val="0"/>
        <w:autoSpaceDE w:val="0"/>
        <w:autoSpaceDN w:val="0"/>
        <w:spacing w:before="161"/>
        <w:ind w:left="5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po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zapoznaniu</w:t>
      </w:r>
      <w:r w:rsidRPr="00495D45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się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wnioskiem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dotyczącym</w:t>
      </w:r>
      <w:r w:rsidRPr="00495D45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 xml:space="preserve">projektu: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</w:t>
      </w:r>
    </w:p>
    <w:p w14:paraId="3D7AE3F9" w14:textId="77777777" w:rsidR="00495D45" w:rsidRPr="00495D45" w:rsidRDefault="00495D45" w:rsidP="00495D45">
      <w:pPr>
        <w:widowControl w:val="0"/>
        <w:autoSpaceDE w:val="0"/>
        <w:autoSpaceDN w:val="0"/>
        <w:spacing w:before="39" w:line="384" w:lineRule="auto"/>
        <w:ind w:left="516" w:right="1154" w:firstLine="1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  <w:r w:rsidRPr="00495D45">
        <w:rPr>
          <w:rFonts w:ascii="Calibri" w:eastAsia="Calibri" w:hAnsi="Calibri" w:cs="Calibri"/>
          <w:spacing w:val="40"/>
          <w:sz w:val="22"/>
          <w:szCs w:val="22"/>
          <w:lang w:eastAsia="en-US"/>
        </w:rPr>
        <w:t xml:space="preserve"> 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odniesieniu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do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projektu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zlokalizowanego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w:</w:t>
      </w:r>
      <w:r w:rsidRPr="00495D45">
        <w:rPr>
          <w:rFonts w:ascii="Calibri" w:eastAsia="Calibri" w:hAnsi="Calibri" w:cs="Calibri"/>
          <w:spacing w:val="40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</w:t>
      </w:r>
    </w:p>
    <w:p w14:paraId="2E888A25" w14:textId="77777777" w:rsidR="00495D45" w:rsidRPr="00495D45" w:rsidRDefault="00495D45" w:rsidP="00495D45">
      <w:pPr>
        <w:widowControl w:val="0"/>
        <w:tabs>
          <w:tab w:val="left" w:leader="dot" w:pos="7866"/>
        </w:tabs>
        <w:autoSpaceDE w:val="0"/>
        <w:autoSpaceDN w:val="0"/>
        <w:spacing w:line="276" w:lineRule="auto"/>
        <w:ind w:left="516" w:right="115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informuje,</w:t>
      </w:r>
      <w:r w:rsidRPr="00495D45">
        <w:rPr>
          <w:rFonts w:ascii="Calibri" w:eastAsia="Calibri" w:hAnsi="Calibri" w:cs="Calibri"/>
          <w:spacing w:val="3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że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po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przeprowadzonej</w:t>
      </w:r>
      <w:r w:rsidRPr="00495D45">
        <w:rPr>
          <w:rFonts w:ascii="Calibri" w:eastAsia="Calibri" w:hAnsi="Calibri" w:cs="Calibri"/>
          <w:spacing w:val="3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analizie</w:t>
      </w:r>
      <w:r w:rsidRPr="00495D45">
        <w:rPr>
          <w:rFonts w:ascii="Calibri" w:eastAsia="Calibri" w:hAnsi="Calibri" w:cs="Calibri"/>
          <w:spacing w:val="3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3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oparciu</w:t>
      </w:r>
      <w:r w:rsidRPr="00495D45">
        <w:rPr>
          <w:rFonts w:ascii="Calibri" w:eastAsia="Calibri" w:hAnsi="Calibri" w:cs="Calibri"/>
          <w:spacing w:val="3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spacing w:val="40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funkcjonujące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przepisy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prawne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wskazane w ustawie z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lipca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2017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r. –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Prawo wodne (Dz.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2023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poz.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1478,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proofErr w:type="spellStart"/>
      <w:r w:rsidRPr="00495D4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495D45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zm.) oraz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ustawie z dnia 3 października 2008 r. o udostępnianiu informacji o środowisku i jego ochronie, udziale społeczeństwa w ochronie środowiska oraz o ocenach oddziaływania na środowisko (Dz. U. z 2023 r. poz.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1904,</w:t>
      </w:r>
      <w:r w:rsidRPr="00495D45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proofErr w:type="spellStart"/>
      <w:r w:rsidRPr="00495D45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495D45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zm.)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przedłożony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>przez</w:t>
      </w:r>
      <w:r w:rsidRPr="00495D45">
        <w:rPr>
          <w:rFonts w:eastAsia="Calibri" w:cs="Calibri"/>
          <w:sz w:val="22"/>
          <w:szCs w:val="22"/>
          <w:lang w:eastAsia="en-US"/>
        </w:rPr>
        <w:tab/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wniosek</w:t>
      </w:r>
      <w:r w:rsidRPr="00495D45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wydanie</w:t>
      </w:r>
    </w:p>
    <w:p w14:paraId="47287A3E" w14:textId="77777777" w:rsidR="00495D45" w:rsidRPr="00495D45" w:rsidRDefault="00495D45" w:rsidP="00495D45">
      <w:pPr>
        <w:widowControl w:val="0"/>
        <w:autoSpaceDE w:val="0"/>
        <w:autoSpaceDN w:val="0"/>
        <w:spacing w:line="276" w:lineRule="auto"/>
        <w:ind w:left="516" w:right="1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dokumentu potwierdzającego zgodność projektu z celami środowiskowymi określonymi dla jednolitych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części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wód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nie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obejmuje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inwestycji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lub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działań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mogących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wpłynąć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na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możliwość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osiągnięcia celów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środowiskowych,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których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mowa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56,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57,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59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oraz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61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ustawy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lipca 2017 r. - Prawo wodne, wyszczególnionych w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rozporządzeniu Ministra Gospodarki Morskiej i Żeglugi Śródlądowej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27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sierpnia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2019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i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sprawie</w:t>
      </w:r>
      <w:r w:rsidRPr="00495D45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rodzajów</w:t>
      </w:r>
      <w:r w:rsidRPr="00495D45">
        <w:rPr>
          <w:rFonts w:ascii="Calibri" w:eastAsia="Calibri" w:hAnsi="Calibri" w:cs="Calibri"/>
          <w:i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inwestycji</w:t>
      </w:r>
      <w:r w:rsidRPr="00495D45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i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działań,</w:t>
      </w:r>
      <w:r w:rsidRPr="00495D45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które</w:t>
      </w:r>
      <w:r w:rsidRPr="00495D45">
        <w:rPr>
          <w:rFonts w:ascii="Calibri" w:eastAsia="Calibri" w:hAnsi="Calibri" w:cs="Calibri"/>
          <w:i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wymagają uzyskania oceny wodnoprawnej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(Dz. U. z 2019 r. poz. 1752).</w:t>
      </w:r>
    </w:p>
    <w:p w14:paraId="76E67D54" w14:textId="77777777" w:rsidR="00495D45" w:rsidRPr="00495D45" w:rsidRDefault="00495D45" w:rsidP="00495D45">
      <w:pPr>
        <w:widowControl w:val="0"/>
        <w:autoSpaceDE w:val="0"/>
        <w:autoSpaceDN w:val="0"/>
        <w:spacing w:before="119" w:line="276" w:lineRule="auto"/>
        <w:ind w:left="516" w:right="1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Ponadto, przy zastosowaniu wszystkich wskazanych we wniosku rozwiązań chroniących środowisko wodne, realizacja inwestycji lub działania prawdopodobnie nie spowoduje pogorszenia stanu jednolitych części wód powierzchniowych i podziemnych ani nie uniemożliwi osiągnięcia dobrego stanu tych wód.</w:t>
      </w:r>
    </w:p>
    <w:p w14:paraId="0362F36F" w14:textId="77777777" w:rsidR="00495D45" w:rsidRPr="00495D45" w:rsidRDefault="00495D45" w:rsidP="00495D45">
      <w:pPr>
        <w:widowControl w:val="0"/>
        <w:autoSpaceDE w:val="0"/>
        <w:autoSpaceDN w:val="0"/>
        <w:spacing w:before="121"/>
        <w:ind w:left="5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Opis/uzasadnienie</w:t>
      </w:r>
      <w:r w:rsidRPr="00495D45">
        <w:rPr>
          <w:rFonts w:ascii="Calibri" w:eastAsia="Calibri" w:hAnsi="Calibri" w:cs="Calibri"/>
          <w:spacing w:val="-1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informacji:</w:t>
      </w:r>
    </w:p>
    <w:p w14:paraId="06219CCE" w14:textId="77777777" w:rsidR="00495D45" w:rsidRPr="00495D45" w:rsidRDefault="00495D45" w:rsidP="00495D45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1"/>
          <w:szCs w:val="22"/>
          <w:lang w:eastAsia="en-US"/>
        </w:rPr>
      </w:pPr>
      <w:r w:rsidRPr="00495D45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002DBD" wp14:editId="23E79F94">
                <wp:simplePos x="0" y="0"/>
                <wp:positionH relativeFrom="page">
                  <wp:posOffset>968044</wp:posOffset>
                </wp:positionH>
                <wp:positionV relativeFrom="paragraph">
                  <wp:posOffset>103097</wp:posOffset>
                </wp:positionV>
                <wp:extent cx="5693410" cy="82931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829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 h="829310">
                              <a:moveTo>
                                <a:pt x="568693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22960"/>
                              </a:lnTo>
                              <a:lnTo>
                                <a:pt x="0" y="829056"/>
                              </a:lnTo>
                              <a:lnTo>
                                <a:pt x="6096" y="829056"/>
                              </a:lnTo>
                              <a:lnTo>
                                <a:pt x="5686933" y="829056"/>
                              </a:lnTo>
                              <a:lnTo>
                                <a:pt x="5686933" y="822960"/>
                              </a:lnTo>
                              <a:lnTo>
                                <a:pt x="6096" y="822960"/>
                              </a:lnTo>
                              <a:lnTo>
                                <a:pt x="6096" y="6096"/>
                              </a:lnTo>
                              <a:lnTo>
                                <a:pt x="5686933" y="6096"/>
                              </a:lnTo>
                              <a:lnTo>
                                <a:pt x="5686933" y="0"/>
                              </a:lnTo>
                              <a:close/>
                            </a:path>
                            <a:path w="5693410" h="829310">
                              <a:moveTo>
                                <a:pt x="5693105" y="0"/>
                              </a:moveTo>
                              <a:lnTo>
                                <a:pt x="5687009" y="0"/>
                              </a:lnTo>
                              <a:lnTo>
                                <a:pt x="5687009" y="6096"/>
                              </a:lnTo>
                              <a:lnTo>
                                <a:pt x="5687009" y="822960"/>
                              </a:lnTo>
                              <a:lnTo>
                                <a:pt x="5687009" y="829056"/>
                              </a:lnTo>
                              <a:lnTo>
                                <a:pt x="5693105" y="829056"/>
                              </a:lnTo>
                              <a:lnTo>
                                <a:pt x="5693105" y="822960"/>
                              </a:lnTo>
                              <a:lnTo>
                                <a:pt x="5693105" y="6096"/>
                              </a:lnTo>
                              <a:lnTo>
                                <a:pt x="5693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CD91B" id="Graphic 21" o:spid="_x0000_s1026" style="position:absolute;margin-left:76.2pt;margin-top:8.1pt;width:448.3pt;height:6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82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" path="m5686933,l6096,,,,,6096,,822960r,6096l6096,829056r5680837,l5686933,822960r-5680837,l6096,6096r5680837,l5686933,xem5693105,r-6096,l5687009,6096r,816864l5687009,829056r6096,l5693105,822960r,-816864l56931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893625" w14:textId="77777777" w:rsidR="00495D45" w:rsidRPr="00495D45" w:rsidRDefault="00495D45" w:rsidP="00495D45">
      <w:pPr>
        <w:widowControl w:val="0"/>
        <w:autoSpaceDE w:val="0"/>
        <w:autoSpaceDN w:val="0"/>
        <w:spacing w:before="119"/>
        <w:rPr>
          <w:rFonts w:ascii="Calibri" w:eastAsia="Calibri" w:hAnsi="Calibri" w:cs="Calibri"/>
          <w:sz w:val="22"/>
          <w:szCs w:val="22"/>
          <w:lang w:eastAsia="en-US"/>
        </w:rPr>
      </w:pPr>
    </w:p>
    <w:p w14:paraId="74EF02D4" w14:textId="77777777" w:rsidR="00495D45" w:rsidRPr="00495D45" w:rsidRDefault="00495D45" w:rsidP="00495D45">
      <w:pPr>
        <w:widowControl w:val="0"/>
        <w:autoSpaceDE w:val="0"/>
        <w:autoSpaceDN w:val="0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Data</w:t>
      </w:r>
      <w:r w:rsidRPr="00495D45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(</w:t>
      </w:r>
      <w:proofErr w:type="spellStart"/>
      <w:r w:rsidRPr="00495D45">
        <w:rPr>
          <w:rFonts w:ascii="Calibri" w:eastAsia="Calibri" w:hAnsi="Calibri" w:cs="Calibri"/>
          <w:sz w:val="22"/>
          <w:szCs w:val="22"/>
          <w:lang w:eastAsia="en-US"/>
        </w:rPr>
        <w:t>dd</w:t>
      </w:r>
      <w:proofErr w:type="spellEnd"/>
      <w:r w:rsidRPr="00495D45">
        <w:rPr>
          <w:rFonts w:ascii="Calibri" w:eastAsia="Calibri" w:hAnsi="Calibri" w:cs="Calibri"/>
          <w:sz w:val="22"/>
          <w:szCs w:val="22"/>
          <w:lang w:eastAsia="en-US"/>
        </w:rPr>
        <w:t>/mm/</w:t>
      </w:r>
      <w:proofErr w:type="spellStart"/>
      <w:r w:rsidRPr="00495D45">
        <w:rPr>
          <w:rFonts w:ascii="Calibri" w:eastAsia="Calibri" w:hAnsi="Calibri" w:cs="Calibri"/>
          <w:sz w:val="22"/>
          <w:szCs w:val="22"/>
          <w:lang w:eastAsia="en-US"/>
        </w:rPr>
        <w:t>rrrr</w:t>
      </w:r>
      <w:proofErr w:type="spellEnd"/>
      <w:r w:rsidRPr="00495D45">
        <w:rPr>
          <w:rFonts w:ascii="Calibri" w:eastAsia="Calibri" w:hAnsi="Calibri" w:cs="Calibri"/>
          <w:sz w:val="22"/>
          <w:szCs w:val="22"/>
          <w:lang w:eastAsia="en-US"/>
        </w:rPr>
        <w:t>):</w:t>
      </w:r>
      <w:r w:rsidRPr="00495D45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104C739B" w14:textId="77777777" w:rsidR="00495D45" w:rsidRPr="00495D45" w:rsidRDefault="00495D45" w:rsidP="00495D45">
      <w:pPr>
        <w:widowControl w:val="0"/>
        <w:autoSpaceDE w:val="0"/>
        <w:autoSpaceDN w:val="0"/>
        <w:spacing w:before="161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Podpis:</w:t>
      </w:r>
      <w:r w:rsidRPr="00495D45">
        <w:rPr>
          <w:rFonts w:ascii="Calibri" w:eastAsia="Calibri" w:hAnsi="Calibri" w:cs="Calibri"/>
          <w:spacing w:val="2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5FFBCD0F" w14:textId="77777777" w:rsidR="00495D45" w:rsidRPr="00495D45" w:rsidRDefault="00495D45" w:rsidP="00495D45">
      <w:pPr>
        <w:widowControl w:val="0"/>
        <w:autoSpaceDE w:val="0"/>
        <w:autoSpaceDN w:val="0"/>
        <w:spacing w:before="159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Imię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nazwisko:</w:t>
      </w:r>
      <w:r w:rsidRPr="00495D45">
        <w:rPr>
          <w:rFonts w:ascii="Calibri" w:eastAsia="Calibri" w:hAnsi="Calibri" w:cs="Calibri"/>
          <w:spacing w:val="-1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</w:t>
      </w:r>
    </w:p>
    <w:p w14:paraId="59F6AACA" w14:textId="77777777" w:rsidR="00495D45" w:rsidRPr="00495D45" w:rsidRDefault="00495D45" w:rsidP="00495D45">
      <w:pPr>
        <w:widowControl w:val="0"/>
        <w:autoSpaceDE w:val="0"/>
        <w:autoSpaceDN w:val="0"/>
        <w:spacing w:before="100"/>
        <w:rPr>
          <w:rFonts w:ascii="Calibri" w:eastAsia="Calibri" w:hAnsi="Calibri" w:cs="Calibri"/>
          <w:sz w:val="20"/>
          <w:szCs w:val="22"/>
          <w:lang w:eastAsia="en-US"/>
        </w:rPr>
      </w:pPr>
      <w:r w:rsidRPr="00495D45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E1A42C" wp14:editId="7663D052">
                <wp:simplePos x="0" y="0"/>
                <wp:positionH relativeFrom="page">
                  <wp:posOffset>899464</wp:posOffset>
                </wp:positionH>
                <wp:positionV relativeFrom="paragraph">
                  <wp:posOffset>234176</wp:posOffset>
                </wp:positionV>
                <wp:extent cx="182943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727F" id="Graphic 22" o:spid="_x0000_s1026" style="position:absolute;margin-left:70.8pt;margin-top:18.45pt;width:144.0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DxmOlQ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02E843" w14:textId="77777777" w:rsidR="00495D45" w:rsidRPr="00495D45" w:rsidRDefault="00495D45" w:rsidP="00495D45">
      <w:pPr>
        <w:widowControl w:val="0"/>
        <w:autoSpaceDE w:val="0"/>
        <w:autoSpaceDN w:val="0"/>
        <w:spacing w:before="102" w:line="271" w:lineRule="auto"/>
        <w:ind w:left="516" w:right="184"/>
        <w:rPr>
          <w:rFonts w:ascii="Calibri" w:eastAsia="Calibri" w:hAnsi="Calibri" w:cs="Calibri"/>
          <w:sz w:val="16"/>
          <w:szCs w:val="22"/>
          <w:lang w:eastAsia="en-US"/>
        </w:rPr>
      </w:pPr>
      <w:bookmarkStart w:id="0" w:name="_bookmark1"/>
      <w:bookmarkEnd w:id="0"/>
      <w:r w:rsidRPr="00495D45">
        <w:rPr>
          <w:rFonts w:ascii="Calibri" w:eastAsia="Calibri" w:hAnsi="Calibri" w:cs="Calibri"/>
          <w:sz w:val="16"/>
          <w:szCs w:val="22"/>
          <w:vertAlign w:val="superscript"/>
          <w:lang w:eastAsia="en-US"/>
        </w:rPr>
        <w:t>2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Zgodnie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25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21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3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ust.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dyrektywy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2000/60/WE</w:t>
      </w:r>
      <w:r w:rsidRPr="00495D45">
        <w:rPr>
          <w:rFonts w:ascii="Calibri" w:eastAsia="Calibri" w:hAnsi="Calibri" w:cs="Calibri"/>
          <w:spacing w:val="22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Parlamentu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Europejskiego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Rady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22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23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października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2000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r.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ustanawiającej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ramy</w:t>
      </w:r>
      <w:r w:rsidRPr="00495D45">
        <w:rPr>
          <w:rFonts w:ascii="Calibri" w:eastAsia="Calibri" w:hAnsi="Calibri" w:cs="Calibri"/>
          <w:spacing w:val="40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wspólnotowego działania w dziedzinie polityki wodnej (Dz.U. L 327 z 22.12.2000, s. 1).</w:t>
      </w:r>
    </w:p>
    <w:p w14:paraId="75954D38" w14:textId="77777777" w:rsidR="00495D45" w:rsidRPr="00495D45" w:rsidRDefault="00495D45" w:rsidP="00495D45">
      <w:pPr>
        <w:widowControl w:val="0"/>
        <w:autoSpaceDE w:val="0"/>
        <w:autoSpaceDN w:val="0"/>
        <w:spacing w:line="271" w:lineRule="auto"/>
        <w:rPr>
          <w:rFonts w:ascii="Calibri" w:eastAsia="Calibri" w:hAnsi="Calibri" w:cs="Calibri"/>
          <w:sz w:val="16"/>
          <w:szCs w:val="22"/>
          <w:lang w:eastAsia="en-US"/>
        </w:rPr>
        <w:sectPr w:rsidR="00495D45" w:rsidRPr="00495D45" w:rsidSect="00495D45">
          <w:headerReference w:type="default" r:id="rId8"/>
          <w:pgSz w:w="11910" w:h="16840"/>
          <w:pgMar w:top="1360" w:right="260" w:bottom="280" w:left="900" w:header="708" w:footer="708" w:gutter="0"/>
          <w:cols w:space="708"/>
        </w:sectPr>
      </w:pPr>
    </w:p>
    <w:p w14:paraId="7BC05959" w14:textId="77777777" w:rsidR="00495D45" w:rsidRPr="00495D45" w:rsidRDefault="00495D45" w:rsidP="00495D45">
      <w:pPr>
        <w:widowControl w:val="0"/>
        <w:autoSpaceDE w:val="0"/>
        <w:autoSpaceDN w:val="0"/>
        <w:spacing w:before="37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lastRenderedPageBreak/>
        <w:t>Stanowisko:</w:t>
      </w:r>
      <w:r w:rsidRPr="00495D45">
        <w:rPr>
          <w:rFonts w:ascii="Calibri" w:eastAsia="Calibri" w:hAnsi="Calibri" w:cs="Calibri"/>
          <w:spacing w:val="3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14:paraId="1D309CDA" w14:textId="77777777" w:rsidR="00495D45" w:rsidRPr="00495D45" w:rsidRDefault="00495D45" w:rsidP="00495D45">
      <w:pPr>
        <w:widowControl w:val="0"/>
        <w:autoSpaceDE w:val="0"/>
        <w:autoSpaceDN w:val="0"/>
        <w:spacing w:before="161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Organizacja:</w:t>
      </w:r>
      <w:r w:rsidRPr="00495D45">
        <w:rPr>
          <w:rFonts w:ascii="Calibri" w:eastAsia="Calibri" w:hAnsi="Calibri" w:cs="Calibri"/>
          <w:spacing w:val="2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14:paraId="6CFE11DD" w14:textId="77777777" w:rsidR="00495D45" w:rsidRPr="00495D45" w:rsidRDefault="00495D45" w:rsidP="00495D45">
      <w:pPr>
        <w:widowControl w:val="0"/>
        <w:autoSpaceDE w:val="0"/>
        <w:autoSpaceDN w:val="0"/>
        <w:spacing w:before="41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(Właściwy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organ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określony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zgodnie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ust.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 ramowej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dyrektywy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wodnej)</w:t>
      </w:r>
    </w:p>
    <w:p w14:paraId="6E55B723" w14:textId="101B38FA" w:rsidR="00AB54F3" w:rsidRPr="000B56CC" w:rsidRDefault="00AB54F3" w:rsidP="00495D45">
      <w:pPr>
        <w:jc w:val="center"/>
        <w:rPr>
          <w:rFonts w:asciiTheme="minorHAnsi" w:hAnsiTheme="minorHAnsi" w:cstheme="minorHAnsi"/>
        </w:rPr>
      </w:pPr>
    </w:p>
    <w:sectPr w:rsidR="00AB54F3" w:rsidRPr="000B56CC" w:rsidSect="006C559E">
      <w:headerReference w:type="default" r:id="rId9"/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  <w:p w14:paraId="0AC5159E" w14:textId="77777777" w:rsidR="009A672A" w:rsidRDefault="009A67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01A9267" w:rsidR="00AB43C4" w:rsidRDefault="00AB43C4" w:rsidP="00CA3003">
    <w:pPr>
      <w:pStyle w:val="Stopka"/>
      <w:ind w:right="360"/>
    </w:pPr>
  </w:p>
  <w:p w14:paraId="1FF0858C" w14:textId="77777777" w:rsidR="009A672A" w:rsidRDefault="009A6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37BB" w14:textId="128F9FC8" w:rsidR="00495D45" w:rsidRDefault="00495D45" w:rsidP="00495D45">
    <w:pPr>
      <w:pStyle w:val="Nagwek"/>
      <w:jc w:val="center"/>
    </w:pPr>
    <w:r>
      <w:rPr>
        <w:noProof/>
      </w:rPr>
      <w:drawing>
        <wp:inline distT="0" distB="0" distL="0" distR="0" wp14:anchorId="22AE352C" wp14:editId="504F702F">
          <wp:extent cx="5505450" cy="676910"/>
          <wp:effectExtent l="0" t="0" r="0" b="8890"/>
          <wp:docPr id="1052654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F985B" w14:textId="77777777" w:rsidR="009A672A" w:rsidRDefault="009A6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56CC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17E1F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0170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5EC0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5D45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2FEA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72A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54F3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3186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3472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Filipiak, Edyta</cp:lastModifiedBy>
  <cp:revision>7</cp:revision>
  <cp:lastPrinted>2019-11-14T13:35:00Z</cp:lastPrinted>
  <dcterms:created xsi:type="dcterms:W3CDTF">2023-08-23T11:53:00Z</dcterms:created>
  <dcterms:modified xsi:type="dcterms:W3CDTF">2024-06-12T11:23:00Z</dcterms:modified>
</cp:coreProperties>
</file>