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1878" w14:textId="77777777" w:rsidR="005723B6" w:rsidRPr="00DC2E09" w:rsidRDefault="005723B6" w:rsidP="00AA2322">
      <w:pPr>
        <w:spacing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EC19211" w14:textId="73690166" w:rsidR="00AA2322" w:rsidRPr="0094191A" w:rsidRDefault="00E91BE6" w:rsidP="00D424A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4191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4191A">
        <w:rPr>
          <w:rFonts w:ascii="Arial" w:hAnsi="Arial" w:cs="Arial"/>
          <w:b/>
          <w:bCs/>
          <w:sz w:val="24"/>
          <w:szCs w:val="24"/>
        </w:rPr>
        <w:t>8</w:t>
      </w:r>
      <w:r w:rsidRPr="0094191A">
        <w:rPr>
          <w:rFonts w:ascii="Arial" w:hAnsi="Arial" w:cs="Arial"/>
          <w:b/>
          <w:bCs/>
          <w:sz w:val="24"/>
          <w:szCs w:val="24"/>
        </w:rPr>
        <w:t xml:space="preserve"> </w:t>
      </w:r>
      <w:r w:rsidR="0094191A" w:rsidRPr="0094191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419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Sposób weryfikacji i metoda zatwierdzania stopnia</w:t>
      </w:r>
      <w:r w:rsidR="004824CD"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osiągnięcia wskaźników w ramach projektu </w:t>
      </w:r>
      <w:r w:rsidR="003F5C57"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(</w:t>
      </w:r>
      <w:r w:rsidR="003F5C57" w:rsidRPr="0094191A">
        <w:rPr>
          <w:rFonts w:ascii="Arial" w:hAnsi="Arial" w:cs="Arial"/>
          <w:b/>
          <w:bCs/>
          <w:sz w:val="24"/>
          <w:szCs w:val="24"/>
        </w:rPr>
        <w:t>reguła proporcjonalności)</w:t>
      </w:r>
    </w:p>
    <w:p w14:paraId="7EE49006" w14:textId="77777777" w:rsidR="00D424A8" w:rsidRPr="00D424A8" w:rsidRDefault="00D424A8" w:rsidP="00D424A8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5E3AC6" w14:textId="31FF1AAE" w:rsidR="000D57E2" w:rsidRPr="00DC2E09" w:rsidRDefault="00AA2322" w:rsidP="00AA2322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2E09">
        <w:rPr>
          <w:rFonts w:ascii="Arial" w:hAnsi="Arial" w:cs="Arial"/>
          <w:b/>
          <w:bCs/>
          <w:sz w:val="24"/>
          <w:szCs w:val="24"/>
        </w:rPr>
        <w:t xml:space="preserve">1.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Co to jest reguła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</w:t>
      </w:r>
      <w:r w:rsidR="00B96812" w:rsidRPr="00DC2E09">
        <w:rPr>
          <w:rFonts w:ascii="Arial" w:hAnsi="Arial" w:cs="Arial"/>
          <w:b/>
          <w:bCs/>
          <w:sz w:val="24"/>
          <w:szCs w:val="24"/>
        </w:rPr>
        <w:t xml:space="preserve"> i z czego wynika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?</w:t>
      </w:r>
    </w:p>
    <w:p w14:paraId="411F1B87" w14:textId="77777777" w:rsidR="00D363E3" w:rsidRPr="00DC2E09" w:rsidRDefault="00D363E3" w:rsidP="00AA2322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625C09B" w14:textId="2F1779C7" w:rsidR="009D49E2" w:rsidRPr="00DC2E09" w:rsidRDefault="001439FC" w:rsidP="00AA2322">
      <w:pPr>
        <w:pStyle w:val="Akapitzlist"/>
        <w:spacing w:line="276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Procedura określona w Wytycznych dotyczących kwalifikowalności wydatków na lata 2021-2027 do </w:t>
      </w:r>
      <w:r w:rsidR="00FA67F0" w:rsidRPr="00DC2E09">
        <w:rPr>
          <w:rFonts w:ascii="Arial" w:hAnsi="Arial" w:cs="Arial"/>
          <w:sz w:val="24"/>
          <w:szCs w:val="24"/>
        </w:rPr>
        <w:t xml:space="preserve">zastosowania przez  Instytucję Zarządzającą </w:t>
      </w:r>
      <w:r w:rsidR="007219CD" w:rsidRPr="00DC2E09">
        <w:rPr>
          <w:rFonts w:ascii="Arial" w:hAnsi="Arial" w:cs="Arial"/>
          <w:sz w:val="24"/>
          <w:szCs w:val="24"/>
        </w:rPr>
        <w:t>p</w:t>
      </w:r>
      <w:r w:rsidR="00D60E88" w:rsidRPr="00DC2E09">
        <w:rPr>
          <w:rFonts w:ascii="Arial" w:hAnsi="Arial" w:cs="Arial"/>
          <w:sz w:val="24"/>
          <w:szCs w:val="24"/>
        </w:rPr>
        <w:t xml:space="preserve">rogramem </w:t>
      </w:r>
      <w:r w:rsidR="007219CD" w:rsidRPr="00DC2E09">
        <w:rPr>
          <w:rFonts w:ascii="Arial" w:hAnsi="Arial" w:cs="Arial"/>
          <w:sz w:val="24"/>
          <w:szCs w:val="24"/>
        </w:rPr>
        <w:t>r</w:t>
      </w:r>
      <w:r w:rsidR="00D60E88" w:rsidRPr="00DC2E09">
        <w:rPr>
          <w:rFonts w:ascii="Arial" w:hAnsi="Arial" w:cs="Arial"/>
          <w:sz w:val="24"/>
          <w:szCs w:val="24"/>
        </w:rPr>
        <w:t xml:space="preserve">egionalnym </w:t>
      </w:r>
      <w:r w:rsidR="00FA67F0" w:rsidRPr="00DC2E09">
        <w:rPr>
          <w:rFonts w:ascii="Arial" w:hAnsi="Arial" w:cs="Arial"/>
          <w:sz w:val="24"/>
          <w:szCs w:val="24"/>
        </w:rPr>
        <w:t>Fundusze Europejskie dla Świętokrzyskiego na lata 2021-2027 (FEŚ 2021-2027)</w:t>
      </w:r>
      <w:r w:rsidR="001A755E" w:rsidRPr="00DC2E09">
        <w:rPr>
          <w:rFonts w:ascii="Arial" w:hAnsi="Arial" w:cs="Arial"/>
          <w:sz w:val="24"/>
          <w:szCs w:val="24"/>
        </w:rPr>
        <w:t xml:space="preserve">, </w:t>
      </w:r>
      <w:r w:rsidR="00BD0E07" w:rsidRPr="00DC2E09">
        <w:rPr>
          <w:rFonts w:ascii="Arial" w:hAnsi="Arial" w:cs="Arial"/>
          <w:sz w:val="24"/>
          <w:szCs w:val="24"/>
        </w:rPr>
        <w:t>zwaną dalej „IZ” lub „Instytucją Zarządzającą”</w:t>
      </w:r>
      <w:r w:rsidR="006A72E4" w:rsidRPr="00DC2E09">
        <w:rPr>
          <w:rFonts w:ascii="Arial" w:hAnsi="Arial" w:cs="Arial"/>
          <w:sz w:val="24"/>
          <w:szCs w:val="24"/>
        </w:rPr>
        <w:t xml:space="preserve">. </w:t>
      </w:r>
      <w:r w:rsidR="000062B1" w:rsidRPr="00DC2E09">
        <w:rPr>
          <w:rFonts w:ascii="Arial" w:hAnsi="Arial" w:cs="Arial"/>
          <w:sz w:val="24"/>
          <w:szCs w:val="24"/>
        </w:rPr>
        <w:t>IZ</w:t>
      </w:r>
      <w:r w:rsidR="000A2BB7" w:rsidRPr="00DC2E09">
        <w:rPr>
          <w:rFonts w:ascii="Arial" w:hAnsi="Arial" w:cs="Arial"/>
          <w:sz w:val="24"/>
          <w:szCs w:val="24"/>
        </w:rPr>
        <w:t xml:space="preserve"> </w:t>
      </w:r>
      <w:r w:rsidR="00ED712F" w:rsidRPr="00DC2E09">
        <w:rPr>
          <w:rFonts w:ascii="Arial" w:hAnsi="Arial" w:cs="Arial"/>
          <w:sz w:val="24"/>
          <w:szCs w:val="24"/>
        </w:rPr>
        <w:t>może uznać za niekwalifikowalne wszystkie wydatki lub odpowiednią część wydatków dotychczas rozliczonych w ramach projektu</w:t>
      </w:r>
      <w:r w:rsidR="00954CCA" w:rsidRPr="00DC2E09">
        <w:rPr>
          <w:rFonts w:ascii="Arial" w:hAnsi="Arial" w:cs="Arial"/>
          <w:sz w:val="24"/>
          <w:szCs w:val="24"/>
        </w:rPr>
        <w:t xml:space="preserve"> w zależności od stopnia </w:t>
      </w:r>
      <w:r w:rsidR="000062B1" w:rsidRPr="00DC2E09">
        <w:rPr>
          <w:rFonts w:ascii="Arial" w:hAnsi="Arial" w:cs="Arial"/>
          <w:sz w:val="24"/>
          <w:szCs w:val="24"/>
        </w:rPr>
        <w:t>nieosiągnięcia założeń merytorycznych projektu mierzonych wskaźnikami produktu lub rezultatu określonymi we wniosku o dofinansowanie projektu, wraz z kosztami pośrednimi projektu</w:t>
      </w:r>
      <w:r w:rsidR="002F1416" w:rsidRPr="00DC2E09">
        <w:rPr>
          <w:rFonts w:ascii="Arial" w:hAnsi="Arial" w:cs="Arial"/>
          <w:sz w:val="24"/>
          <w:szCs w:val="24"/>
        </w:rPr>
        <w:t xml:space="preserve">. Reguła </w:t>
      </w:r>
      <w:r w:rsidR="009D49E2" w:rsidRPr="00DC2E09">
        <w:rPr>
          <w:rFonts w:ascii="Arial" w:hAnsi="Arial" w:cs="Arial"/>
          <w:sz w:val="24"/>
          <w:szCs w:val="24"/>
        </w:rPr>
        <w:t xml:space="preserve">proporcjonalności </w:t>
      </w:r>
      <w:r w:rsidR="000062B1" w:rsidRPr="00DC2E09">
        <w:rPr>
          <w:rFonts w:ascii="Arial" w:hAnsi="Arial" w:cs="Arial"/>
          <w:sz w:val="24"/>
          <w:szCs w:val="24"/>
        </w:rPr>
        <w:t>może mieć</w:t>
      </w:r>
      <w:r w:rsidR="009D49E2" w:rsidRPr="00DC2E09">
        <w:rPr>
          <w:rFonts w:ascii="Arial" w:hAnsi="Arial" w:cs="Arial"/>
          <w:sz w:val="24"/>
          <w:szCs w:val="24"/>
        </w:rPr>
        <w:t xml:space="preserve"> zastosowanie </w:t>
      </w:r>
      <w:r w:rsidR="009C0914" w:rsidRPr="00DC2E09">
        <w:rPr>
          <w:rFonts w:ascii="Arial" w:hAnsi="Arial" w:cs="Arial"/>
          <w:sz w:val="24"/>
          <w:szCs w:val="24"/>
        </w:rPr>
        <w:t xml:space="preserve">również </w:t>
      </w:r>
      <w:r w:rsidR="009D49E2" w:rsidRPr="00DC2E09">
        <w:rPr>
          <w:rFonts w:ascii="Arial" w:hAnsi="Arial" w:cs="Arial"/>
          <w:sz w:val="24"/>
          <w:szCs w:val="24"/>
        </w:rPr>
        <w:t>w przypadku niespełnienia kryteriów wyboru projektów obowiązujących w ramach danego naboru wniosków o dofinansowanie projektu, dla których nie określono wskaźników produktu lub rezultatu.</w:t>
      </w:r>
      <w:r w:rsidR="00C80155" w:rsidRPr="00DC2E09">
        <w:rPr>
          <w:rFonts w:ascii="Arial" w:hAnsi="Arial" w:cs="Arial"/>
          <w:sz w:val="24"/>
          <w:szCs w:val="24"/>
        </w:rPr>
        <w:t xml:space="preserve"> </w:t>
      </w:r>
    </w:p>
    <w:p w14:paraId="1E3523FE" w14:textId="7E4F13CD" w:rsidR="00A94E86" w:rsidRPr="00DC2E09" w:rsidRDefault="000832B0" w:rsidP="00AA23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A2322" w:rsidRPr="00DC2E09">
        <w:rPr>
          <w:rFonts w:ascii="Arial" w:hAnsi="Arial" w:cs="Arial"/>
          <w:b/>
          <w:bCs/>
          <w:sz w:val="24"/>
          <w:szCs w:val="24"/>
        </w:rPr>
        <w:t xml:space="preserve">2.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Kiedy stosujemy regułę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proporcjonalności?</w:t>
      </w:r>
    </w:p>
    <w:p w14:paraId="2A8F718A" w14:textId="531EB623" w:rsidR="004F5F84" w:rsidRDefault="004F5F84" w:rsidP="001341FC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Regułę proporcjonalności stosuje się </w:t>
      </w:r>
      <w:r w:rsidR="001341FC">
        <w:rPr>
          <w:rFonts w:ascii="Arial" w:hAnsi="Arial" w:cs="Arial"/>
          <w:sz w:val="24"/>
          <w:szCs w:val="24"/>
        </w:rPr>
        <w:t xml:space="preserve">na warunkach i zasadach określonych w </w:t>
      </w:r>
      <w:r w:rsidR="00CD6BC8">
        <w:rPr>
          <w:rFonts w:ascii="Arial" w:hAnsi="Arial" w:cs="Arial"/>
          <w:sz w:val="24"/>
          <w:szCs w:val="24"/>
        </w:rPr>
        <w:t xml:space="preserve">porozumieniu </w:t>
      </w:r>
      <w:r w:rsidR="001341FC">
        <w:rPr>
          <w:rFonts w:ascii="Arial" w:hAnsi="Arial" w:cs="Arial"/>
          <w:sz w:val="24"/>
          <w:szCs w:val="24"/>
        </w:rPr>
        <w:t>o dofinansowanie.</w:t>
      </w:r>
    </w:p>
    <w:p w14:paraId="069446B0" w14:textId="53104679" w:rsidR="00495D2B" w:rsidRPr="00DC2E09" w:rsidRDefault="001341FC" w:rsidP="001341FC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Zasadność rozliczenia projektu EFS+ zgodnie z regułą proporcjonalności oceniana jest według stanu na zakończenie realizacji projektu, na etapie weryfikacji końcowego wniosku o płatność.</w:t>
      </w:r>
    </w:p>
    <w:p w14:paraId="39C241FA" w14:textId="11A8ED20" w:rsidR="00495D2B" w:rsidRPr="00DC2E09" w:rsidRDefault="00495D2B" w:rsidP="00AA232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projektach partnerskich reguła proporcjonalności</w:t>
      </w:r>
      <w:r w:rsidR="00BD32C4">
        <w:rPr>
          <w:rFonts w:ascii="Arial" w:hAnsi="Arial" w:cs="Arial"/>
          <w:sz w:val="24"/>
          <w:szCs w:val="24"/>
        </w:rPr>
        <w:t xml:space="preserve"> stosowana</w:t>
      </w:r>
      <w:r w:rsidRPr="00DC2E09">
        <w:rPr>
          <w:rFonts w:ascii="Arial" w:hAnsi="Arial" w:cs="Arial"/>
          <w:sz w:val="24"/>
          <w:szCs w:val="24"/>
        </w:rPr>
        <w:t xml:space="preserve"> jest na poziomie całego projektu i to </w:t>
      </w:r>
      <w:r w:rsidR="00223A36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 xml:space="preserve">eneficjent jest odpowiedzialny za dokonanie zwrotu z tytułu wydatków niekwalifikowalnych w tym zakresie. Natomiast sposób egzekwowania przez </w:t>
      </w:r>
      <w:r w:rsidR="00223A36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 xml:space="preserve">eneficjenta od </w:t>
      </w:r>
      <w:r w:rsidR="00223A36" w:rsidRPr="00DC2E09">
        <w:rPr>
          <w:rFonts w:ascii="Arial" w:hAnsi="Arial" w:cs="Arial"/>
          <w:sz w:val="24"/>
          <w:szCs w:val="24"/>
        </w:rPr>
        <w:t>P</w:t>
      </w:r>
      <w:r w:rsidRPr="00DC2E09">
        <w:rPr>
          <w:rFonts w:ascii="Arial" w:hAnsi="Arial" w:cs="Arial"/>
          <w:sz w:val="24"/>
          <w:szCs w:val="24"/>
        </w:rPr>
        <w:t>artne</w:t>
      </w:r>
      <w:r w:rsidR="00223A36" w:rsidRPr="00DC2E09">
        <w:rPr>
          <w:rFonts w:ascii="Arial" w:hAnsi="Arial" w:cs="Arial"/>
          <w:sz w:val="24"/>
          <w:szCs w:val="24"/>
        </w:rPr>
        <w:t>ra</w:t>
      </w:r>
      <w:r w:rsidRPr="00DC2E09">
        <w:rPr>
          <w:rFonts w:ascii="Arial" w:hAnsi="Arial" w:cs="Arial"/>
          <w:sz w:val="24"/>
          <w:szCs w:val="24"/>
        </w:rPr>
        <w:t xml:space="preserve"> skutków wynikających z zastosowania reguły proporcjonalności z winy </w:t>
      </w:r>
      <w:r w:rsidR="00223A36" w:rsidRPr="00DC2E09">
        <w:rPr>
          <w:rFonts w:ascii="Arial" w:hAnsi="Arial" w:cs="Arial"/>
          <w:sz w:val="24"/>
          <w:szCs w:val="24"/>
        </w:rPr>
        <w:t>P</w:t>
      </w:r>
      <w:r w:rsidRPr="00DC2E09">
        <w:rPr>
          <w:rFonts w:ascii="Arial" w:hAnsi="Arial" w:cs="Arial"/>
          <w:sz w:val="24"/>
          <w:szCs w:val="24"/>
        </w:rPr>
        <w:t>artnera powinna regulować umowa partnersk</w:t>
      </w:r>
      <w:r w:rsidR="00223A36" w:rsidRPr="00DC2E09">
        <w:rPr>
          <w:rFonts w:ascii="Arial" w:hAnsi="Arial" w:cs="Arial"/>
          <w:sz w:val="24"/>
          <w:szCs w:val="24"/>
        </w:rPr>
        <w:t>a</w:t>
      </w:r>
      <w:r w:rsidRPr="00DC2E09">
        <w:rPr>
          <w:rFonts w:ascii="Arial" w:hAnsi="Arial" w:cs="Arial"/>
          <w:sz w:val="24"/>
          <w:szCs w:val="24"/>
        </w:rPr>
        <w:t xml:space="preserve">. Te rozliczenia nie mają wpływu na postępowanie IZ wobec </w:t>
      </w:r>
      <w:r w:rsidR="001503F2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>eneficjenta w zakresie zwrotu środków z tytułu reguły proporcjonalności.</w:t>
      </w:r>
    </w:p>
    <w:p w14:paraId="74E38D4B" w14:textId="58B07792" w:rsidR="00CA6D39" w:rsidRPr="00DC2E09" w:rsidRDefault="00CA6D39" w:rsidP="00AA232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A64BDE" w14:textId="5F603F1C" w:rsidR="005C3FBD" w:rsidRDefault="00CA6D39" w:rsidP="005C3F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Projekty EFS+ rozliczane w oparciu o </w:t>
      </w:r>
      <w:r w:rsidR="004E7701" w:rsidRPr="00DC2E09">
        <w:rPr>
          <w:rFonts w:ascii="Arial" w:hAnsi="Arial" w:cs="Arial"/>
          <w:sz w:val="24"/>
          <w:szCs w:val="24"/>
        </w:rPr>
        <w:t>uproszczone metody rozliczania wydatków</w:t>
      </w:r>
      <w:r w:rsidRPr="00DC2E09">
        <w:rPr>
          <w:rFonts w:ascii="Arial" w:hAnsi="Arial" w:cs="Arial"/>
          <w:sz w:val="24"/>
          <w:szCs w:val="24"/>
        </w:rPr>
        <w:t xml:space="preserve"> również mogą podlegać regule proporcjonalności</w:t>
      </w:r>
      <w:r w:rsidR="007D7350" w:rsidRPr="00DC2E09">
        <w:rPr>
          <w:rFonts w:ascii="Arial" w:hAnsi="Arial" w:cs="Arial"/>
          <w:sz w:val="24"/>
          <w:szCs w:val="24"/>
        </w:rPr>
        <w:t>, przy czym wyłącznie do takich wskaźników produktu lub rezultatu, które nie stanowią podstawy rozliczania uproszczonych metod.</w:t>
      </w:r>
    </w:p>
    <w:p w14:paraId="07BB5F67" w14:textId="77777777" w:rsidR="001341FC" w:rsidRDefault="001341FC" w:rsidP="005C3FB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38C87F" w14:textId="27F61C3E" w:rsidR="00A94E86" w:rsidRPr="005C3FBD" w:rsidRDefault="00AA2322" w:rsidP="005C3F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b/>
          <w:bCs/>
          <w:sz w:val="24"/>
          <w:szCs w:val="24"/>
        </w:rPr>
        <w:t xml:space="preserve">3.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Odstąpienie od reguły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proporcjonalności.</w:t>
      </w:r>
    </w:p>
    <w:p w14:paraId="1C147E79" w14:textId="1870464E" w:rsidR="008A138A" w:rsidRPr="00DC2E09" w:rsidRDefault="001503F2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IZ</w:t>
      </w:r>
      <w:r w:rsidR="008A138A" w:rsidRPr="00DC2E09">
        <w:rPr>
          <w:rFonts w:ascii="Arial" w:hAnsi="Arial" w:cs="Arial"/>
          <w:sz w:val="24"/>
          <w:szCs w:val="24"/>
        </w:rPr>
        <w:t xml:space="preserve"> może podjąć decyzję o odstąpieniu od rozliczenia projektu EFS+ zgodnie z regułą proporcjonalności w przypadku:</w:t>
      </w:r>
    </w:p>
    <w:p w14:paraId="5944B881" w14:textId="6E3C7272" w:rsidR="008A138A" w:rsidRPr="00DC2E09" w:rsidRDefault="008A138A" w:rsidP="00AA23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lastRenderedPageBreak/>
        <w:t>wystąpienia siły wyższej</w:t>
      </w:r>
      <w:r w:rsidR="001503F2" w:rsidRPr="00DC2E09">
        <w:rPr>
          <w:rFonts w:ascii="Arial" w:hAnsi="Arial" w:cs="Arial"/>
          <w:sz w:val="24"/>
          <w:szCs w:val="24"/>
        </w:rPr>
        <w:t>;</w:t>
      </w:r>
    </w:p>
    <w:p w14:paraId="03C66F92" w14:textId="64A4BB79" w:rsidR="006A72E4" w:rsidRPr="00DC2E09" w:rsidRDefault="008A138A" w:rsidP="00AA23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jeśli </w:t>
      </w:r>
      <w:r w:rsidR="001503F2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>eneficjent o to wnioskuje i należycie uzasadni przyczyny nieosiągnięcia założeń, w szczególności wykaże swoje starania zmierzające do osiągnięcia założeń projektu</w:t>
      </w:r>
      <w:r w:rsidR="001503F2" w:rsidRPr="00DC2E09">
        <w:rPr>
          <w:rFonts w:ascii="Arial" w:hAnsi="Arial" w:cs="Arial"/>
          <w:sz w:val="24"/>
          <w:szCs w:val="24"/>
        </w:rPr>
        <w:t>.</w:t>
      </w:r>
    </w:p>
    <w:p w14:paraId="50380516" w14:textId="3AB79ACE" w:rsidR="00752CF2" w:rsidRPr="00DC2E09" w:rsidRDefault="000832B0" w:rsidP="00EC2D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A2322" w:rsidRPr="00DC2E09">
        <w:rPr>
          <w:rFonts w:ascii="Arial" w:hAnsi="Arial" w:cs="Arial"/>
          <w:b/>
          <w:bCs/>
          <w:sz w:val="24"/>
          <w:szCs w:val="24"/>
        </w:rPr>
        <w:t xml:space="preserve">4. </w:t>
      </w:r>
      <w:r w:rsidR="00565904" w:rsidRPr="00DC2E09">
        <w:rPr>
          <w:rFonts w:ascii="Arial" w:hAnsi="Arial" w:cs="Arial"/>
          <w:b/>
          <w:bCs/>
          <w:sz w:val="24"/>
          <w:szCs w:val="24"/>
        </w:rPr>
        <w:t>Metodologia</w:t>
      </w:r>
      <w:r w:rsidR="00976A63" w:rsidRPr="00DC2E09">
        <w:rPr>
          <w:rFonts w:ascii="Arial" w:hAnsi="Arial" w:cs="Arial"/>
          <w:b/>
          <w:bCs/>
          <w:sz w:val="24"/>
          <w:szCs w:val="24"/>
        </w:rPr>
        <w:t xml:space="preserve"> reguły</w:t>
      </w:r>
      <w:r w:rsidR="00565904" w:rsidRPr="00DC2E09">
        <w:rPr>
          <w:rFonts w:ascii="Arial" w:hAnsi="Arial" w:cs="Arial"/>
          <w:b/>
          <w:bCs/>
          <w:sz w:val="24"/>
          <w:szCs w:val="24"/>
        </w:rPr>
        <w:t xml:space="preserve"> proporcjonalności.</w:t>
      </w:r>
    </w:p>
    <w:p w14:paraId="60346AE1" w14:textId="3D9AE952" w:rsidR="001A2867" w:rsidRPr="00DC2E09" w:rsidRDefault="00DE0D21" w:rsidP="00AA2322">
      <w:pPr>
        <w:tabs>
          <w:tab w:val="left" w:pos="945"/>
        </w:tabs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Procedura końcowego rozliczenia projektu obejmuje cztery kroki:</w:t>
      </w:r>
    </w:p>
    <w:p w14:paraId="3A13375D" w14:textId="6AE6EAF7" w:rsidR="001A2867" w:rsidRPr="00DC2E09" w:rsidRDefault="001A2867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1</w:t>
      </w:r>
      <w:r w:rsidRPr="00DC2E09">
        <w:rPr>
          <w:rFonts w:ascii="Arial" w:hAnsi="Arial" w:cs="Arial"/>
          <w:sz w:val="24"/>
          <w:szCs w:val="24"/>
        </w:rPr>
        <w:t xml:space="preserve"> Sprawdzenie kwalifikowalności wydatków przez Instytucję Zarządzającą </w:t>
      </w:r>
    </w:p>
    <w:p w14:paraId="432FADE0" w14:textId="4D11ABAA" w:rsidR="00DE0D21" w:rsidRPr="00DC2E09" w:rsidRDefault="008C73E5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tej części IZ potwierdza wysokość wydatków uznanych za kwalifikowalne w projekcie</w:t>
      </w:r>
      <w:r w:rsidR="0055304A" w:rsidRPr="00DC2E09">
        <w:rPr>
          <w:rFonts w:ascii="Arial" w:hAnsi="Arial" w:cs="Arial"/>
          <w:sz w:val="24"/>
          <w:szCs w:val="24"/>
        </w:rPr>
        <w:t xml:space="preserve"> i określa stopień realizacji budżetu </w:t>
      </w:r>
      <w:r w:rsidR="009A178A" w:rsidRPr="00DC2E09">
        <w:rPr>
          <w:rFonts w:ascii="Arial" w:hAnsi="Arial" w:cs="Arial"/>
          <w:sz w:val="24"/>
          <w:szCs w:val="24"/>
        </w:rPr>
        <w:t>założonego we wniosku o dofinansowanie</w:t>
      </w:r>
      <w:r w:rsidR="006662BB" w:rsidRPr="00DC2E09">
        <w:rPr>
          <w:rFonts w:ascii="Arial" w:hAnsi="Arial" w:cs="Arial"/>
          <w:sz w:val="24"/>
          <w:szCs w:val="24"/>
        </w:rPr>
        <w:t>.</w:t>
      </w:r>
    </w:p>
    <w:p w14:paraId="2BCDDFD6" w14:textId="55281892" w:rsidR="00843AB3" w:rsidRPr="00DC2E09" w:rsidRDefault="00A572FD" w:rsidP="00AA2322">
      <w:pPr>
        <w:pStyle w:val="Legenda"/>
        <w:keepNext/>
        <w:spacing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C2E09">
        <w:rPr>
          <w:rFonts w:ascii="Arial" w:hAnsi="Arial" w:cs="Arial"/>
          <w:b w:val="0"/>
          <w:bCs w:val="0"/>
          <w:color w:val="auto"/>
          <w:sz w:val="24"/>
          <w:szCs w:val="24"/>
        </w:rPr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1984"/>
      </w:tblGrid>
      <w:tr w:rsidR="008C2313" w:rsidRPr="00DC2E09" w14:paraId="4851916A" w14:textId="77777777" w:rsidTr="00AA2322">
        <w:tc>
          <w:tcPr>
            <w:tcW w:w="1129" w:type="dxa"/>
            <w:vAlign w:val="center"/>
          </w:tcPr>
          <w:p w14:paraId="1410E6F1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34D478" w14:textId="39F225A0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Budżet założony </w:t>
            </w:r>
            <w:r w:rsidR="00AA2322" w:rsidRPr="00DC2E09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843" w:type="dxa"/>
            <w:vAlign w:val="center"/>
          </w:tcPr>
          <w:p w14:paraId="00140F97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Budżet zrealizowany</w:t>
            </w:r>
          </w:p>
          <w:p w14:paraId="1B9ED304" w14:textId="2B1C2BDC" w:rsidR="00AA2322" w:rsidRPr="00DC2E09" w:rsidRDefault="00AA2322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984" w:type="dxa"/>
            <w:vAlign w:val="center"/>
          </w:tcPr>
          <w:p w14:paraId="3711FE32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wydatkowania środków %</w:t>
            </w:r>
          </w:p>
        </w:tc>
      </w:tr>
      <w:tr w:rsidR="008C2313" w:rsidRPr="00DC2E09" w14:paraId="527FECB8" w14:textId="77777777" w:rsidTr="00AA2322">
        <w:trPr>
          <w:trHeight w:val="317"/>
        </w:trPr>
        <w:tc>
          <w:tcPr>
            <w:tcW w:w="1129" w:type="dxa"/>
            <w:vMerge w:val="restart"/>
            <w:vAlign w:val="center"/>
          </w:tcPr>
          <w:p w14:paraId="7C4473C2" w14:textId="1925C755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1418" w:type="dxa"/>
            <w:vMerge w:val="restart"/>
            <w:vAlign w:val="center"/>
          </w:tcPr>
          <w:p w14:paraId="2C5F7C9A" w14:textId="1FB258E6" w:rsidR="008C2313" w:rsidRPr="00DC2E09" w:rsidRDefault="009A178A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843" w:type="dxa"/>
            <w:vMerge w:val="restart"/>
            <w:vAlign w:val="center"/>
          </w:tcPr>
          <w:p w14:paraId="663BDA3D" w14:textId="7960D459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984" w:type="dxa"/>
            <w:vMerge w:val="restart"/>
            <w:vAlign w:val="center"/>
          </w:tcPr>
          <w:p w14:paraId="21303C24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C2313" w:rsidRPr="00DC2E09" w14:paraId="08C75DC7" w14:textId="77777777" w:rsidTr="00AA2322">
        <w:trPr>
          <w:trHeight w:val="317"/>
        </w:trPr>
        <w:tc>
          <w:tcPr>
            <w:tcW w:w="1129" w:type="dxa"/>
            <w:vMerge/>
            <w:vAlign w:val="center"/>
          </w:tcPr>
          <w:p w14:paraId="10A93F2A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19F8B05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A53F8C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E8393BC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13" w:rsidRPr="00DC2E09" w14:paraId="7F09A94E" w14:textId="77777777" w:rsidTr="00AA2322">
        <w:trPr>
          <w:trHeight w:val="317"/>
        </w:trPr>
        <w:tc>
          <w:tcPr>
            <w:tcW w:w="1129" w:type="dxa"/>
            <w:vMerge w:val="restart"/>
            <w:vAlign w:val="center"/>
          </w:tcPr>
          <w:p w14:paraId="636563E6" w14:textId="587D81D9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1418" w:type="dxa"/>
            <w:vMerge w:val="restart"/>
            <w:vAlign w:val="center"/>
          </w:tcPr>
          <w:p w14:paraId="178A4101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843" w:type="dxa"/>
            <w:vMerge w:val="restart"/>
            <w:vAlign w:val="center"/>
          </w:tcPr>
          <w:p w14:paraId="2DEC750B" w14:textId="50E954F8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Merge w:val="restart"/>
            <w:vAlign w:val="center"/>
          </w:tcPr>
          <w:p w14:paraId="6352EAE1" w14:textId="15E1C67F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C2313" w:rsidRPr="00DC2E09" w14:paraId="7EC4E5CF" w14:textId="77777777" w:rsidTr="00AA2322">
        <w:trPr>
          <w:trHeight w:val="317"/>
        </w:trPr>
        <w:tc>
          <w:tcPr>
            <w:tcW w:w="1129" w:type="dxa"/>
            <w:vMerge/>
            <w:vAlign w:val="center"/>
          </w:tcPr>
          <w:p w14:paraId="30B100EF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5105E7D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05D83F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B45C5E0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13" w:rsidRPr="00DC2E09" w14:paraId="3202FE4F" w14:textId="77777777" w:rsidTr="00AA2322">
        <w:tc>
          <w:tcPr>
            <w:tcW w:w="1129" w:type="dxa"/>
            <w:vAlign w:val="center"/>
          </w:tcPr>
          <w:p w14:paraId="62B12252" w14:textId="3D4EB5BD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1418" w:type="dxa"/>
            <w:vAlign w:val="center"/>
          </w:tcPr>
          <w:p w14:paraId="3BF3C2CE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843" w:type="dxa"/>
            <w:vAlign w:val="center"/>
          </w:tcPr>
          <w:p w14:paraId="118521D2" w14:textId="68565CDF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F756F5" w:rsidRPr="00DC2E09">
              <w:rPr>
                <w:rFonts w:ascii="Arial" w:hAnsi="Arial" w:cs="Arial"/>
                <w:sz w:val="24"/>
                <w:szCs w:val="24"/>
              </w:rPr>
              <w:t>20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3B6F259E" w14:textId="05B7E2A3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B420D" w:rsidRPr="00DC2E09" w14:paraId="3D218DEF" w14:textId="77777777" w:rsidTr="00AA2322">
        <w:tc>
          <w:tcPr>
            <w:tcW w:w="1129" w:type="dxa"/>
            <w:vAlign w:val="center"/>
          </w:tcPr>
          <w:p w14:paraId="2B22D985" w14:textId="46845CF4" w:rsidR="00AB420D" w:rsidRPr="00DC2E09" w:rsidRDefault="00AB420D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1418" w:type="dxa"/>
            <w:vAlign w:val="center"/>
          </w:tcPr>
          <w:p w14:paraId="72FF9D74" w14:textId="6CF307AA" w:rsidR="00AB420D" w:rsidRPr="00DC2E09" w:rsidRDefault="00AB420D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843" w:type="dxa"/>
            <w:vAlign w:val="center"/>
          </w:tcPr>
          <w:p w14:paraId="534858AF" w14:textId="200214E4" w:rsidR="00AB420D" w:rsidRPr="00DC2E09" w:rsidRDefault="006C587B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108</w:t>
            </w:r>
            <w:r w:rsidR="00AB420D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197F20FF" w14:textId="0CA87E3F" w:rsidR="00AB420D" w:rsidRPr="00DC2E09" w:rsidRDefault="006C587B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</w:tbl>
    <w:p w14:paraId="722A1BEB" w14:textId="168D74F7" w:rsidR="00840EDC" w:rsidRPr="00DC2E09" w:rsidRDefault="00840EDC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4BCCE58C" w14:textId="5C3E5101" w:rsidR="007A0583" w:rsidRPr="00DC2E09" w:rsidRDefault="007E5059" w:rsidP="00635497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Należy pamiętać, że istotą reguły proporcjonalności jest kwalifikowanie w projekcie wydatków w kwocie adekwatnej do poziomu osiągniętych w nim założeń merytorycznych, mierzonych za pomocą zdefiniowanych wskaźników monitorowania. </w:t>
      </w:r>
      <w:r w:rsidR="00935D92" w:rsidRPr="00DC2E09">
        <w:rPr>
          <w:rFonts w:ascii="Arial" w:hAnsi="Arial" w:cs="Arial"/>
          <w:sz w:val="24"/>
          <w:szCs w:val="24"/>
        </w:rPr>
        <w:t xml:space="preserve">Zmniejszenie ustalonej w </w:t>
      </w:r>
      <w:r w:rsidR="00CD6BC8" w:rsidRPr="00887EDE">
        <w:rPr>
          <w:rFonts w:ascii="Arial" w:hAnsi="Arial" w:cs="Arial"/>
          <w:sz w:val="24"/>
          <w:szCs w:val="24"/>
        </w:rPr>
        <w:t>porozumieniu</w:t>
      </w:r>
      <w:r w:rsidR="00935D92" w:rsidRPr="00DC2E09">
        <w:rPr>
          <w:rFonts w:ascii="Arial" w:hAnsi="Arial" w:cs="Arial"/>
          <w:sz w:val="24"/>
          <w:szCs w:val="24"/>
        </w:rPr>
        <w:t xml:space="preserve"> o dofinansowanie projektu kwoty dofinansowania projektu oznacza naliczenie korekty finansowej i konieczność zwrotu środków. Dzieje się to w proporcji do stopnia nieosiągnięcia wymaganych wskaźników. </w:t>
      </w:r>
      <w:r w:rsidRPr="00DC2E09">
        <w:rPr>
          <w:rFonts w:ascii="Arial" w:hAnsi="Arial" w:cs="Arial"/>
          <w:sz w:val="24"/>
          <w:szCs w:val="24"/>
        </w:rPr>
        <w:t xml:space="preserve">Jeżeli na etapie końcowego rozliczenia projektu </w:t>
      </w:r>
      <w:r w:rsidRPr="00DC2E09">
        <w:rPr>
          <w:rFonts w:ascii="Arial" w:hAnsi="Arial" w:cs="Arial"/>
          <w:sz w:val="24"/>
          <w:szCs w:val="24"/>
          <w:u w:val="single"/>
        </w:rPr>
        <w:t>stopień realizacji wskaźników jest na poziomie równym lub wyższym w odniesieniu do stopnia wydatkowania budżetu projektu na ten cel, nie zostaną naliczone wydatki niekwalifikowalne z tytułu reguły proporcjonalności</w:t>
      </w:r>
      <w:r w:rsidRPr="00DC2E09">
        <w:rPr>
          <w:rFonts w:ascii="Arial" w:hAnsi="Arial" w:cs="Arial"/>
          <w:sz w:val="24"/>
          <w:szCs w:val="24"/>
        </w:rPr>
        <w:t xml:space="preserve">. </w:t>
      </w:r>
    </w:p>
    <w:p w14:paraId="65130E5E" w14:textId="2EA07D74" w:rsidR="001A2867" w:rsidRPr="00DC2E09" w:rsidRDefault="001A2867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2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89649D" w:rsidRPr="00DC2E09">
        <w:rPr>
          <w:rFonts w:ascii="Arial" w:hAnsi="Arial" w:cs="Arial"/>
          <w:sz w:val="24"/>
          <w:szCs w:val="24"/>
        </w:rPr>
        <w:t>Sprawdzenie poziomu osiągnięcia wskaźników</w:t>
      </w:r>
    </w:p>
    <w:p w14:paraId="093DAB18" w14:textId="733C04AF" w:rsidR="00ED7A6C" w:rsidRPr="00DC2E09" w:rsidRDefault="00ED7A6C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Kluczowe znaczenie w każdym projekcie mają wskaźniki </w:t>
      </w:r>
      <w:r w:rsidR="00BD32C4">
        <w:rPr>
          <w:rFonts w:ascii="Arial" w:hAnsi="Arial" w:cs="Arial"/>
          <w:sz w:val="24"/>
          <w:szCs w:val="24"/>
        </w:rPr>
        <w:t xml:space="preserve">mające </w:t>
      </w:r>
      <w:r w:rsidRPr="00DC2E09">
        <w:rPr>
          <w:rFonts w:ascii="Arial" w:hAnsi="Arial" w:cs="Arial"/>
          <w:sz w:val="24"/>
          <w:szCs w:val="24"/>
        </w:rPr>
        <w:t>bezpośredni</w:t>
      </w:r>
      <w:r w:rsidR="00BD32C4">
        <w:rPr>
          <w:rFonts w:ascii="Arial" w:hAnsi="Arial" w:cs="Arial"/>
          <w:sz w:val="24"/>
          <w:szCs w:val="24"/>
        </w:rPr>
        <w:t xml:space="preserve"> wpływ</w:t>
      </w:r>
      <w:r w:rsidRPr="00DC2E09">
        <w:rPr>
          <w:rFonts w:ascii="Arial" w:hAnsi="Arial" w:cs="Arial"/>
          <w:sz w:val="24"/>
          <w:szCs w:val="24"/>
        </w:rPr>
        <w:t xml:space="preserve">  </w:t>
      </w:r>
      <w:r w:rsidR="00BD32C4">
        <w:rPr>
          <w:rFonts w:ascii="Arial" w:hAnsi="Arial" w:cs="Arial"/>
          <w:sz w:val="24"/>
          <w:szCs w:val="24"/>
        </w:rPr>
        <w:t xml:space="preserve">na </w:t>
      </w:r>
      <w:r w:rsidRPr="00DC2E09">
        <w:rPr>
          <w:rFonts w:ascii="Arial" w:hAnsi="Arial" w:cs="Arial"/>
          <w:sz w:val="24"/>
          <w:szCs w:val="24"/>
        </w:rPr>
        <w:t>realizację cel</w:t>
      </w:r>
      <w:r w:rsidR="00F83DF8" w:rsidRPr="00DC2E09">
        <w:rPr>
          <w:rFonts w:ascii="Arial" w:hAnsi="Arial" w:cs="Arial"/>
          <w:sz w:val="24"/>
          <w:szCs w:val="24"/>
        </w:rPr>
        <w:t xml:space="preserve">u </w:t>
      </w:r>
      <w:r w:rsidRPr="00DC2E09">
        <w:rPr>
          <w:rFonts w:ascii="Arial" w:hAnsi="Arial" w:cs="Arial"/>
          <w:sz w:val="24"/>
          <w:szCs w:val="24"/>
        </w:rPr>
        <w:t>projektu</w:t>
      </w:r>
      <w:r w:rsidR="00887693" w:rsidRPr="00DC2E09">
        <w:rPr>
          <w:rFonts w:ascii="Arial" w:hAnsi="Arial" w:cs="Arial"/>
          <w:sz w:val="24"/>
          <w:szCs w:val="24"/>
        </w:rPr>
        <w:t>, np. celem projektu jest nabycie kwalifikacji przez 100 uczestników projektu</w:t>
      </w:r>
      <w:r w:rsidR="00A14CA1" w:rsidRPr="00DC2E09">
        <w:rPr>
          <w:rFonts w:ascii="Arial" w:hAnsi="Arial" w:cs="Arial"/>
          <w:sz w:val="24"/>
          <w:szCs w:val="24"/>
        </w:rPr>
        <w:t>, a</w:t>
      </w:r>
      <w:r w:rsidR="008B69B4" w:rsidRPr="00DC2E09">
        <w:rPr>
          <w:rFonts w:ascii="Arial" w:hAnsi="Arial" w:cs="Arial"/>
          <w:sz w:val="24"/>
          <w:szCs w:val="24"/>
        </w:rPr>
        <w:t xml:space="preserve"> kluczowym wskaźnikiem </w:t>
      </w:r>
      <w:r w:rsidR="00A14CA1" w:rsidRPr="00DC2E09">
        <w:rPr>
          <w:rFonts w:ascii="Arial" w:hAnsi="Arial" w:cs="Arial"/>
          <w:sz w:val="24"/>
          <w:szCs w:val="24"/>
        </w:rPr>
        <w:t>jest</w:t>
      </w:r>
      <w:r w:rsidR="008B69B4" w:rsidRPr="00DC2E09">
        <w:rPr>
          <w:rFonts w:ascii="Arial" w:hAnsi="Arial" w:cs="Arial"/>
          <w:sz w:val="24"/>
          <w:szCs w:val="24"/>
        </w:rPr>
        <w:t xml:space="preserve"> </w:t>
      </w:r>
      <w:r w:rsidR="003344B8" w:rsidRPr="00DC2E09">
        <w:rPr>
          <w:rFonts w:ascii="Arial" w:hAnsi="Arial" w:cs="Arial"/>
          <w:sz w:val="24"/>
          <w:szCs w:val="24"/>
        </w:rPr>
        <w:t>Liczba osób, które uzyskały kwalifikacje po opuszczeniu programu (osoby).</w:t>
      </w:r>
    </w:p>
    <w:p w14:paraId="1DD979BC" w14:textId="49A01EDA" w:rsidR="00ED7A6C" w:rsidRPr="00DC2E09" w:rsidRDefault="00ED7A6C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lastRenderedPageBreak/>
        <w:t>Część wskaźników zaplanowanych w projekcie może nie być wprost powiązan</w:t>
      </w:r>
      <w:r w:rsidR="003B467B" w:rsidRPr="00DC2E09">
        <w:rPr>
          <w:rFonts w:ascii="Arial" w:hAnsi="Arial" w:cs="Arial"/>
          <w:sz w:val="24"/>
          <w:szCs w:val="24"/>
        </w:rPr>
        <w:t>a</w:t>
      </w:r>
      <w:r w:rsidRPr="00DC2E09">
        <w:rPr>
          <w:rFonts w:ascii="Arial" w:hAnsi="Arial" w:cs="Arial"/>
          <w:sz w:val="24"/>
          <w:szCs w:val="24"/>
        </w:rPr>
        <w:t xml:space="preserve"> z celem projektu</w:t>
      </w:r>
      <w:r w:rsidR="00B50044" w:rsidRPr="00DC2E09">
        <w:rPr>
          <w:rFonts w:ascii="Arial" w:hAnsi="Arial" w:cs="Arial"/>
          <w:sz w:val="24"/>
          <w:szCs w:val="24"/>
        </w:rPr>
        <w:t>,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271E10" w:rsidRPr="00DC2E09">
        <w:rPr>
          <w:rFonts w:ascii="Arial" w:hAnsi="Arial" w:cs="Arial"/>
          <w:sz w:val="24"/>
          <w:szCs w:val="24"/>
        </w:rPr>
        <w:t>w</w:t>
      </w:r>
      <w:r w:rsidR="0073531F" w:rsidRPr="00DC2E09">
        <w:rPr>
          <w:rFonts w:ascii="Arial" w:hAnsi="Arial" w:cs="Arial"/>
          <w:sz w:val="24"/>
          <w:szCs w:val="24"/>
        </w:rPr>
        <w:t xml:space="preserve"> </w:t>
      </w:r>
      <w:r w:rsidRPr="00DC2E09">
        <w:rPr>
          <w:rFonts w:ascii="Arial" w:hAnsi="Arial" w:cs="Arial"/>
          <w:sz w:val="24"/>
          <w:szCs w:val="24"/>
        </w:rPr>
        <w:t xml:space="preserve">konsekwencji </w:t>
      </w:r>
      <w:r w:rsidR="00B50044" w:rsidRPr="00DC2E09">
        <w:rPr>
          <w:rFonts w:ascii="Arial" w:hAnsi="Arial" w:cs="Arial"/>
          <w:sz w:val="24"/>
          <w:szCs w:val="24"/>
        </w:rPr>
        <w:t xml:space="preserve">czego ich </w:t>
      </w:r>
      <w:r w:rsidR="001E63B1" w:rsidRPr="00DC2E09">
        <w:rPr>
          <w:rFonts w:ascii="Arial" w:hAnsi="Arial" w:cs="Arial"/>
          <w:sz w:val="24"/>
          <w:szCs w:val="24"/>
        </w:rPr>
        <w:t>nieosiągnięcie</w:t>
      </w:r>
      <w:r w:rsidRPr="00DC2E09">
        <w:rPr>
          <w:rFonts w:ascii="Arial" w:hAnsi="Arial" w:cs="Arial"/>
          <w:sz w:val="24"/>
          <w:szCs w:val="24"/>
        </w:rPr>
        <w:t xml:space="preserve"> pozostaje bez wpływu na powodzenie realizacji założeń merytorycznych projektu</w:t>
      </w:r>
      <w:r w:rsidR="00F54452" w:rsidRPr="00DC2E09">
        <w:rPr>
          <w:rFonts w:ascii="Arial" w:hAnsi="Arial" w:cs="Arial"/>
          <w:sz w:val="24"/>
          <w:szCs w:val="24"/>
        </w:rPr>
        <w:t>,</w:t>
      </w:r>
      <w:r w:rsidR="009900FA" w:rsidRPr="00DC2E09">
        <w:rPr>
          <w:rFonts w:ascii="Arial" w:hAnsi="Arial" w:cs="Arial"/>
          <w:sz w:val="24"/>
          <w:szCs w:val="24"/>
        </w:rPr>
        <w:t xml:space="preserve"> np. celem projektu jest nabycie kwalifikacji przez 100 uczestników projektu, a wskaźnikiem </w:t>
      </w:r>
      <w:r w:rsidR="00312A74" w:rsidRPr="00DC2E09">
        <w:rPr>
          <w:rFonts w:ascii="Arial" w:hAnsi="Arial" w:cs="Arial"/>
          <w:sz w:val="24"/>
          <w:szCs w:val="24"/>
        </w:rPr>
        <w:t>jest</w:t>
      </w:r>
      <w:r w:rsidR="00F54452" w:rsidRPr="00DC2E09">
        <w:rPr>
          <w:rFonts w:ascii="Arial" w:hAnsi="Arial" w:cs="Arial"/>
          <w:sz w:val="24"/>
          <w:szCs w:val="24"/>
        </w:rPr>
        <w:t xml:space="preserve"> </w:t>
      </w:r>
      <w:r w:rsidR="00C37752" w:rsidRPr="00DC2E09">
        <w:rPr>
          <w:rFonts w:ascii="Arial" w:hAnsi="Arial" w:cs="Arial"/>
          <w:sz w:val="24"/>
          <w:szCs w:val="24"/>
        </w:rPr>
        <w:t xml:space="preserve">Liczba </w:t>
      </w:r>
      <w:r w:rsidR="00312A74" w:rsidRPr="00DC2E09">
        <w:rPr>
          <w:rFonts w:ascii="Arial" w:hAnsi="Arial" w:cs="Arial"/>
          <w:sz w:val="24"/>
          <w:szCs w:val="24"/>
        </w:rPr>
        <w:t xml:space="preserve">osób </w:t>
      </w:r>
      <w:r w:rsidR="00C37752" w:rsidRPr="00DC2E09">
        <w:rPr>
          <w:rFonts w:ascii="Arial" w:hAnsi="Arial" w:cs="Arial"/>
          <w:sz w:val="24"/>
          <w:szCs w:val="24"/>
        </w:rPr>
        <w:t>z niepełnosprawnościami objętych wsparciem w proj</w:t>
      </w:r>
      <w:r w:rsidR="009900FA" w:rsidRPr="00DC2E09">
        <w:rPr>
          <w:rFonts w:ascii="Arial" w:hAnsi="Arial" w:cs="Arial"/>
          <w:sz w:val="24"/>
          <w:szCs w:val="24"/>
        </w:rPr>
        <w:t>ekcie</w:t>
      </w:r>
      <w:r w:rsidR="00CE620C" w:rsidRPr="00DC2E09">
        <w:rPr>
          <w:rFonts w:ascii="Arial" w:hAnsi="Arial" w:cs="Arial"/>
          <w:sz w:val="24"/>
          <w:szCs w:val="24"/>
        </w:rPr>
        <w:t>.</w:t>
      </w:r>
    </w:p>
    <w:p w14:paraId="6140AD1A" w14:textId="790E96BE" w:rsidR="00ED7A6C" w:rsidRPr="00DC2E09" w:rsidRDefault="00A572FD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Tabela 2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701"/>
        <w:gridCol w:w="2409"/>
      </w:tblGrid>
      <w:tr w:rsidR="00C650CF" w:rsidRPr="00DC2E09" w14:paraId="663CDB8A" w14:textId="77777777" w:rsidTr="00EE757C">
        <w:tc>
          <w:tcPr>
            <w:tcW w:w="988" w:type="dxa"/>
            <w:vAlign w:val="center"/>
          </w:tcPr>
          <w:p w14:paraId="4BB7F564" w14:textId="77777777" w:rsidR="00C650CF" w:rsidRPr="00DC2E09" w:rsidRDefault="00C650CF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4DE434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</w:t>
            </w:r>
          </w:p>
        </w:tc>
        <w:tc>
          <w:tcPr>
            <w:tcW w:w="1418" w:type="dxa"/>
            <w:vAlign w:val="center"/>
          </w:tcPr>
          <w:p w14:paraId="263887CB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  <w:p w14:paraId="61BE359C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1701" w:type="dxa"/>
            <w:vAlign w:val="center"/>
          </w:tcPr>
          <w:p w14:paraId="591B8AB8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osiągnięta</w:t>
            </w:r>
          </w:p>
          <w:p w14:paraId="10A5A803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2409" w:type="dxa"/>
            <w:vAlign w:val="center"/>
          </w:tcPr>
          <w:p w14:paraId="3E2B3589" w14:textId="77777777" w:rsidR="00C650CF" w:rsidRPr="00DC2E09" w:rsidRDefault="00C650CF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realizacji wskaźnika %</w:t>
            </w:r>
          </w:p>
        </w:tc>
      </w:tr>
      <w:tr w:rsidR="00C650CF" w:rsidRPr="00DC2E09" w14:paraId="3ACC5604" w14:textId="77777777" w:rsidTr="00EE757C">
        <w:tc>
          <w:tcPr>
            <w:tcW w:w="988" w:type="dxa"/>
            <w:vMerge w:val="restart"/>
            <w:vAlign w:val="center"/>
          </w:tcPr>
          <w:p w14:paraId="47BF32C5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2551" w:type="dxa"/>
          </w:tcPr>
          <w:p w14:paraId="0D0B9027" w14:textId="39B1AA11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ED7515" w:rsidRPr="00DC2E09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DC2E09">
              <w:rPr>
                <w:rFonts w:ascii="Arial" w:hAnsi="Arial" w:cs="Arial"/>
                <w:sz w:val="24"/>
                <w:szCs w:val="24"/>
              </w:rPr>
              <w:t>projektu)</w:t>
            </w:r>
          </w:p>
        </w:tc>
        <w:tc>
          <w:tcPr>
            <w:tcW w:w="1418" w:type="dxa"/>
            <w:vAlign w:val="center"/>
          </w:tcPr>
          <w:p w14:paraId="0FA5E0D1" w14:textId="569AB12D" w:rsidR="00C650CF" w:rsidRPr="00DC2E09" w:rsidRDefault="00312A74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69AE71B0" w14:textId="5F898427" w:rsidR="00C650CF" w:rsidRPr="00DC2E09" w:rsidRDefault="00312A74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vAlign w:val="center"/>
          </w:tcPr>
          <w:p w14:paraId="644C5CE1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C650CF" w:rsidRPr="00DC2E09" w14:paraId="034084C9" w14:textId="77777777" w:rsidTr="00EE757C">
        <w:tc>
          <w:tcPr>
            <w:tcW w:w="988" w:type="dxa"/>
            <w:vMerge/>
            <w:vAlign w:val="center"/>
          </w:tcPr>
          <w:p w14:paraId="4C0CB8A2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40F3F" w14:textId="6FD6313A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2</w:t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 xml:space="preserve"> (niezwiązany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A572FD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5F99A90B" w14:textId="5C4F1377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4F6FDF0" w14:textId="4614F524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14:paraId="3278AC17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650CF" w:rsidRPr="00DC2E09" w14:paraId="4A9D8221" w14:textId="77777777" w:rsidTr="00EE757C">
        <w:tc>
          <w:tcPr>
            <w:tcW w:w="988" w:type="dxa"/>
            <w:vMerge w:val="restart"/>
            <w:vAlign w:val="center"/>
          </w:tcPr>
          <w:p w14:paraId="5D32B4E3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2551" w:type="dxa"/>
          </w:tcPr>
          <w:p w14:paraId="7D524633" w14:textId="072B8339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3 (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nie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A572FD" w:rsidRPr="00DC2E09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585C0C49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E502CCD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14:paraId="44D39DF9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C650CF" w:rsidRPr="00DC2E09" w14:paraId="7A898208" w14:textId="77777777" w:rsidTr="00EE757C">
        <w:tc>
          <w:tcPr>
            <w:tcW w:w="988" w:type="dxa"/>
            <w:vMerge/>
            <w:vAlign w:val="center"/>
          </w:tcPr>
          <w:p w14:paraId="17961484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9DCE56" w14:textId="2F28666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4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2617AE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0801B6E7" w14:textId="47854880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4D2608F" w14:textId="0AA69522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vAlign w:val="center"/>
          </w:tcPr>
          <w:p w14:paraId="55CF20F8" w14:textId="55016033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BE722C" w:rsidRPr="00DC2E09">
              <w:rPr>
                <w:rFonts w:ascii="Arial" w:hAnsi="Arial" w:cs="Arial"/>
                <w:sz w:val="24"/>
                <w:szCs w:val="24"/>
              </w:rPr>
              <w:t>10</w:t>
            </w:r>
            <w:r w:rsidRPr="00DC2E09">
              <w:rPr>
                <w:rFonts w:ascii="Arial" w:hAnsi="Arial" w:cs="Arial"/>
                <w:sz w:val="24"/>
                <w:szCs w:val="24"/>
              </w:rPr>
              <w:t>%*</w:t>
            </w:r>
          </w:p>
        </w:tc>
      </w:tr>
      <w:tr w:rsidR="00C650CF" w:rsidRPr="00DC2E09" w14:paraId="573A1218" w14:textId="77777777" w:rsidTr="00EE757C">
        <w:tc>
          <w:tcPr>
            <w:tcW w:w="988" w:type="dxa"/>
            <w:vAlign w:val="center"/>
          </w:tcPr>
          <w:p w14:paraId="084E5A88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2551" w:type="dxa"/>
            <w:vAlign w:val="center"/>
          </w:tcPr>
          <w:p w14:paraId="40F3BCFE" w14:textId="2B55CCA4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5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2617AE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61A62ED8" w14:textId="149470A4" w:rsidR="00C650CF" w:rsidRPr="00DC2E09" w:rsidRDefault="00D3480E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</w:t>
            </w:r>
            <w:r w:rsidR="00BE722C" w:rsidRPr="00DC2E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F5FF4C1" w14:textId="35ECD42E" w:rsidR="00C650CF" w:rsidRPr="00DC2E09" w:rsidRDefault="0066557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vAlign w:val="center"/>
          </w:tcPr>
          <w:p w14:paraId="5F3D533F" w14:textId="7B464CA5" w:rsidR="00C650CF" w:rsidRPr="00DC2E09" w:rsidRDefault="0066557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</w:t>
            </w:r>
            <w:r w:rsidR="00C650CF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2156C" w:rsidRPr="00DC2E09" w14:paraId="748A9B48" w14:textId="77777777" w:rsidTr="00EE757C">
        <w:tc>
          <w:tcPr>
            <w:tcW w:w="988" w:type="dxa"/>
            <w:vMerge w:val="restart"/>
            <w:vAlign w:val="center"/>
          </w:tcPr>
          <w:p w14:paraId="6FE8A401" w14:textId="1677B66C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32365207"/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2551" w:type="dxa"/>
            <w:vAlign w:val="center"/>
          </w:tcPr>
          <w:p w14:paraId="4AE8B445" w14:textId="15988C7E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6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celem projektu)</w:t>
            </w:r>
          </w:p>
        </w:tc>
        <w:tc>
          <w:tcPr>
            <w:tcW w:w="1418" w:type="dxa"/>
            <w:vAlign w:val="center"/>
          </w:tcPr>
          <w:p w14:paraId="5C58A949" w14:textId="708D71A5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14:paraId="506336C7" w14:textId="29B2E13A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</w:t>
            </w:r>
            <w:r w:rsidR="006F6E71" w:rsidRPr="00DC2E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0939414B" w14:textId="18E87C94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A2156C" w:rsidRPr="00DC2E09" w14:paraId="0AB646BA" w14:textId="77777777" w:rsidTr="00EE757C">
        <w:tc>
          <w:tcPr>
            <w:tcW w:w="988" w:type="dxa"/>
            <w:vMerge/>
            <w:vAlign w:val="center"/>
          </w:tcPr>
          <w:p w14:paraId="3C2ABBBB" w14:textId="599A34AF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70D691" w14:textId="18527A3E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7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celem projektu)</w:t>
            </w:r>
          </w:p>
        </w:tc>
        <w:tc>
          <w:tcPr>
            <w:tcW w:w="1418" w:type="dxa"/>
            <w:vAlign w:val="center"/>
          </w:tcPr>
          <w:p w14:paraId="59E44626" w14:textId="4BCD43D7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256418F7" w14:textId="38380C42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14:paraId="0C1E8A8F" w14:textId="29FFFAF4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150%*</w:t>
            </w:r>
          </w:p>
        </w:tc>
      </w:tr>
      <w:bookmarkEnd w:id="0"/>
    </w:tbl>
    <w:p w14:paraId="33760711" w14:textId="77777777" w:rsidR="0066557F" w:rsidRPr="00DC2E09" w:rsidRDefault="0066557F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0EB03214" w14:textId="09A9001D" w:rsidR="0066557F" w:rsidRPr="00DC2E09" w:rsidRDefault="0066557F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* Przy zastosowaniu reguły proporcjonalności wskaźniki </w:t>
      </w:r>
      <w:proofErr w:type="spellStart"/>
      <w:r w:rsidRPr="00DC2E09">
        <w:rPr>
          <w:rFonts w:ascii="Arial" w:hAnsi="Arial" w:cs="Arial"/>
          <w:sz w:val="24"/>
          <w:szCs w:val="24"/>
        </w:rPr>
        <w:t>nadwykonane</w:t>
      </w:r>
      <w:proofErr w:type="spellEnd"/>
      <w:r w:rsidRPr="00DC2E09">
        <w:rPr>
          <w:rFonts w:ascii="Arial" w:hAnsi="Arial" w:cs="Arial"/>
          <w:sz w:val="24"/>
          <w:szCs w:val="24"/>
        </w:rPr>
        <w:t xml:space="preserve"> uznawane są za wskaźniki zrealizowane w 100%. Nadwyżka nie zwiększa stopnia realizacji pozostałych wskaźników (np. nie jest zasadne wyciąganie średniej ze wszystkich osiągniętych wskaźników) i nie może być podstawą do zwiększenia wartości rozliczonego dofinansowania w ramach projektu.</w:t>
      </w:r>
    </w:p>
    <w:p w14:paraId="1F6841F0" w14:textId="581AA2B6" w:rsidR="00C17BDB" w:rsidRPr="00DC2E09" w:rsidRDefault="00C17BDB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3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3F2223" w:rsidRPr="00DC2E09">
        <w:rPr>
          <w:rFonts w:ascii="Arial" w:hAnsi="Arial" w:cs="Arial"/>
          <w:sz w:val="24"/>
          <w:szCs w:val="24"/>
        </w:rPr>
        <w:t>O</w:t>
      </w:r>
      <w:r w:rsidRPr="00DC2E09">
        <w:rPr>
          <w:rFonts w:ascii="Arial" w:hAnsi="Arial" w:cs="Arial"/>
          <w:sz w:val="24"/>
          <w:szCs w:val="24"/>
        </w:rPr>
        <w:t>cena stopnia realizacji założeń projektu</w:t>
      </w:r>
    </w:p>
    <w:p w14:paraId="3EAB4181" w14:textId="321701C9" w:rsidR="001E28AA" w:rsidRPr="00DC2E09" w:rsidRDefault="003E4759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IZ weryfikuje </w:t>
      </w:r>
      <w:r w:rsidR="002617AE" w:rsidRPr="00DC2E09">
        <w:rPr>
          <w:rFonts w:ascii="Arial" w:hAnsi="Arial" w:cs="Arial"/>
          <w:sz w:val="24"/>
          <w:szCs w:val="24"/>
        </w:rPr>
        <w:t xml:space="preserve">stopień </w:t>
      </w:r>
      <w:r w:rsidRPr="00DC2E09">
        <w:rPr>
          <w:rFonts w:ascii="Arial" w:hAnsi="Arial" w:cs="Arial"/>
          <w:sz w:val="24"/>
          <w:szCs w:val="24"/>
        </w:rPr>
        <w:t>osiągnięci</w:t>
      </w:r>
      <w:r w:rsidR="00B62AB5" w:rsidRPr="00DC2E09">
        <w:rPr>
          <w:rFonts w:ascii="Arial" w:hAnsi="Arial" w:cs="Arial"/>
          <w:sz w:val="24"/>
          <w:szCs w:val="24"/>
        </w:rPr>
        <w:t>a</w:t>
      </w:r>
      <w:r w:rsidR="001E28AA" w:rsidRPr="00DC2E09">
        <w:rPr>
          <w:rFonts w:ascii="Arial" w:hAnsi="Arial" w:cs="Arial"/>
          <w:sz w:val="24"/>
          <w:szCs w:val="24"/>
        </w:rPr>
        <w:t xml:space="preserve"> założeń merytorycznych, mierzonych za pomocą zdefiniowanych</w:t>
      </w:r>
      <w:r w:rsidR="005450C9" w:rsidRPr="00DC2E09">
        <w:rPr>
          <w:rFonts w:ascii="Arial" w:hAnsi="Arial" w:cs="Arial"/>
          <w:sz w:val="24"/>
          <w:szCs w:val="24"/>
        </w:rPr>
        <w:t xml:space="preserve"> wskaźników</w:t>
      </w:r>
      <w:r w:rsidR="001E28AA" w:rsidRPr="00DC2E09">
        <w:rPr>
          <w:rFonts w:ascii="Arial" w:hAnsi="Arial" w:cs="Arial"/>
          <w:sz w:val="24"/>
          <w:szCs w:val="24"/>
        </w:rPr>
        <w:t xml:space="preserve"> </w:t>
      </w:r>
      <w:r w:rsidR="005450C9" w:rsidRPr="00DC2E09">
        <w:rPr>
          <w:rFonts w:ascii="Arial" w:hAnsi="Arial" w:cs="Arial"/>
          <w:sz w:val="24"/>
          <w:szCs w:val="24"/>
        </w:rPr>
        <w:t>produktu lub rezultatu okre</w:t>
      </w:r>
      <w:r w:rsidR="00D55873" w:rsidRPr="00DC2E09">
        <w:rPr>
          <w:rFonts w:ascii="Arial" w:hAnsi="Arial" w:cs="Arial"/>
          <w:sz w:val="24"/>
          <w:szCs w:val="24"/>
        </w:rPr>
        <w:t>ślony</w:t>
      </w:r>
      <w:r w:rsidR="00B62AB5" w:rsidRPr="00DC2E09">
        <w:rPr>
          <w:rFonts w:ascii="Arial" w:hAnsi="Arial" w:cs="Arial"/>
          <w:sz w:val="24"/>
          <w:szCs w:val="24"/>
        </w:rPr>
        <w:t>ch</w:t>
      </w:r>
      <w:r w:rsidR="00D55873" w:rsidRPr="00DC2E09">
        <w:rPr>
          <w:rFonts w:ascii="Arial" w:hAnsi="Arial" w:cs="Arial"/>
          <w:sz w:val="24"/>
          <w:szCs w:val="24"/>
        </w:rPr>
        <w:t xml:space="preserve"> we wniosku o dofinansowanie projektu</w:t>
      </w:r>
      <w:r w:rsidR="001E28AA" w:rsidRPr="00DC2E09">
        <w:rPr>
          <w:rFonts w:ascii="Arial" w:hAnsi="Arial" w:cs="Arial"/>
          <w:sz w:val="24"/>
          <w:szCs w:val="24"/>
        </w:rPr>
        <w:t xml:space="preserve">. </w:t>
      </w:r>
      <w:r w:rsidRPr="00DC2E09">
        <w:rPr>
          <w:rFonts w:ascii="Arial" w:hAnsi="Arial" w:cs="Arial"/>
          <w:sz w:val="24"/>
          <w:szCs w:val="24"/>
        </w:rPr>
        <w:t xml:space="preserve"> </w:t>
      </w:r>
    </w:p>
    <w:p w14:paraId="7996F8B6" w14:textId="57E43BB5" w:rsidR="005C3FBD" w:rsidRDefault="006662BB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W przypadku </w:t>
      </w:r>
      <w:r w:rsidR="00B62AB5" w:rsidRPr="00DC2E09">
        <w:rPr>
          <w:rFonts w:ascii="Arial" w:hAnsi="Arial" w:cs="Arial"/>
          <w:sz w:val="24"/>
          <w:szCs w:val="24"/>
        </w:rPr>
        <w:t>nieosiągnięcia</w:t>
      </w:r>
      <w:r w:rsidRPr="00DC2E09">
        <w:rPr>
          <w:rFonts w:ascii="Arial" w:hAnsi="Arial" w:cs="Arial"/>
          <w:sz w:val="24"/>
          <w:szCs w:val="24"/>
        </w:rPr>
        <w:t xml:space="preserve"> wskaźników na </w:t>
      </w:r>
      <w:r w:rsidR="00BD32C4">
        <w:rPr>
          <w:rFonts w:ascii="Arial" w:hAnsi="Arial" w:cs="Arial"/>
          <w:sz w:val="24"/>
          <w:szCs w:val="24"/>
        </w:rPr>
        <w:t xml:space="preserve">planowanym </w:t>
      </w:r>
      <w:r w:rsidRPr="00DC2E09">
        <w:rPr>
          <w:rFonts w:ascii="Arial" w:hAnsi="Arial" w:cs="Arial"/>
          <w:sz w:val="24"/>
          <w:szCs w:val="24"/>
        </w:rPr>
        <w:t xml:space="preserve"> poziomie, </w:t>
      </w:r>
      <w:r w:rsidR="00D55873" w:rsidRPr="00DC2E09">
        <w:rPr>
          <w:rFonts w:ascii="Arial" w:hAnsi="Arial" w:cs="Arial"/>
          <w:sz w:val="24"/>
          <w:szCs w:val="24"/>
        </w:rPr>
        <w:t>IZ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C951AE" w:rsidRPr="00DC2E09">
        <w:rPr>
          <w:rFonts w:ascii="Arial" w:hAnsi="Arial" w:cs="Arial"/>
          <w:sz w:val="24"/>
          <w:szCs w:val="24"/>
        </w:rPr>
        <w:t xml:space="preserve">analizuje </w:t>
      </w:r>
      <w:r w:rsidRPr="00DC2E09">
        <w:rPr>
          <w:rFonts w:ascii="Arial" w:hAnsi="Arial" w:cs="Arial"/>
          <w:sz w:val="24"/>
          <w:szCs w:val="24"/>
        </w:rPr>
        <w:t>zadania, w których były one realizowane</w:t>
      </w:r>
      <w:r w:rsidR="00C951AE" w:rsidRPr="00DC2E09">
        <w:rPr>
          <w:rFonts w:ascii="Arial" w:hAnsi="Arial" w:cs="Arial"/>
          <w:sz w:val="24"/>
          <w:szCs w:val="24"/>
        </w:rPr>
        <w:t xml:space="preserve"> oraz </w:t>
      </w:r>
      <w:r w:rsidRPr="00DC2E09">
        <w:rPr>
          <w:rFonts w:ascii="Arial" w:hAnsi="Arial" w:cs="Arial"/>
          <w:sz w:val="24"/>
          <w:szCs w:val="24"/>
        </w:rPr>
        <w:t xml:space="preserve">wskaźniki </w:t>
      </w:r>
      <w:r w:rsidR="00C951AE" w:rsidRPr="00DC2E09">
        <w:rPr>
          <w:rFonts w:ascii="Arial" w:hAnsi="Arial" w:cs="Arial"/>
          <w:sz w:val="24"/>
          <w:szCs w:val="24"/>
        </w:rPr>
        <w:t>kluczowe</w:t>
      </w:r>
      <w:r w:rsidRPr="00DC2E09">
        <w:rPr>
          <w:rFonts w:ascii="Arial" w:hAnsi="Arial" w:cs="Arial"/>
          <w:sz w:val="24"/>
          <w:szCs w:val="24"/>
        </w:rPr>
        <w:t xml:space="preserve"> z perspektywy </w:t>
      </w:r>
      <w:r w:rsidR="007877FA" w:rsidRPr="00DC2E09">
        <w:rPr>
          <w:rFonts w:ascii="Arial" w:hAnsi="Arial" w:cs="Arial"/>
          <w:sz w:val="24"/>
          <w:szCs w:val="24"/>
        </w:rPr>
        <w:t>spełnienia</w:t>
      </w:r>
      <w:r w:rsidRPr="00DC2E09">
        <w:rPr>
          <w:rFonts w:ascii="Arial" w:hAnsi="Arial" w:cs="Arial"/>
          <w:sz w:val="24"/>
          <w:szCs w:val="24"/>
        </w:rPr>
        <w:t xml:space="preserve"> założeń merytorycznych projektu</w:t>
      </w:r>
      <w:r w:rsidR="00C951AE" w:rsidRPr="00DC2E09">
        <w:rPr>
          <w:rFonts w:ascii="Arial" w:hAnsi="Arial" w:cs="Arial"/>
          <w:sz w:val="24"/>
          <w:szCs w:val="24"/>
        </w:rPr>
        <w:t>.</w:t>
      </w:r>
    </w:p>
    <w:p w14:paraId="7C63A831" w14:textId="4DDEDB7C" w:rsidR="008B75D3" w:rsidRPr="00DC2E09" w:rsidRDefault="008B75D3" w:rsidP="00AA232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3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417"/>
        <w:gridCol w:w="1560"/>
        <w:gridCol w:w="2409"/>
      </w:tblGrid>
      <w:tr w:rsidR="00493E95" w:rsidRPr="00DC2E09" w14:paraId="3002CE64" w14:textId="77777777" w:rsidTr="00EE757C">
        <w:tc>
          <w:tcPr>
            <w:tcW w:w="988" w:type="dxa"/>
            <w:vAlign w:val="center"/>
          </w:tcPr>
          <w:p w14:paraId="1FF175D8" w14:textId="77777777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429904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</w:t>
            </w:r>
          </w:p>
        </w:tc>
        <w:tc>
          <w:tcPr>
            <w:tcW w:w="1417" w:type="dxa"/>
            <w:vAlign w:val="center"/>
          </w:tcPr>
          <w:p w14:paraId="266C1807" w14:textId="47C84903" w:rsidR="00493E95" w:rsidRPr="00DC2E09" w:rsidRDefault="00493E95" w:rsidP="00EE75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docelowa</w:t>
            </w:r>
            <w:r w:rsidR="00EE757C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1560" w:type="dxa"/>
            <w:vAlign w:val="center"/>
          </w:tcPr>
          <w:p w14:paraId="5CF1C928" w14:textId="1859B5CF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osiągnięta</w:t>
            </w:r>
            <w:r w:rsidR="00EE757C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2409" w:type="dxa"/>
            <w:vAlign w:val="center"/>
          </w:tcPr>
          <w:p w14:paraId="42BEE277" w14:textId="77777777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realizacji wskaźnika %</w:t>
            </w:r>
          </w:p>
        </w:tc>
      </w:tr>
      <w:tr w:rsidR="00C15882" w:rsidRPr="00DC2E09" w14:paraId="109855B7" w14:textId="77777777" w:rsidTr="00EE757C">
        <w:tc>
          <w:tcPr>
            <w:tcW w:w="988" w:type="dxa"/>
            <w:vMerge w:val="restart"/>
            <w:vAlign w:val="center"/>
          </w:tcPr>
          <w:p w14:paraId="76B4A007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A6C143F" w14:textId="1048D525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51775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5C6F9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C31E12D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493E95" w:rsidRPr="00DC2E09" w14:paraId="6F6B9B03" w14:textId="77777777" w:rsidTr="00EE757C">
        <w:tc>
          <w:tcPr>
            <w:tcW w:w="988" w:type="dxa"/>
            <w:vMerge/>
            <w:vAlign w:val="center"/>
          </w:tcPr>
          <w:p w14:paraId="3F1D0334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0C4CB" w14:textId="20384340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2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vAlign w:val="center"/>
          </w:tcPr>
          <w:p w14:paraId="395A96F5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14:paraId="635E0E77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14:paraId="2A5DE6CA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93E95" w:rsidRPr="00DC2E09" w14:paraId="0330684E" w14:textId="77777777" w:rsidTr="00EE757C">
        <w:tc>
          <w:tcPr>
            <w:tcW w:w="988" w:type="dxa"/>
            <w:vMerge w:val="restart"/>
            <w:vAlign w:val="center"/>
          </w:tcPr>
          <w:p w14:paraId="0E26B4CF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2693" w:type="dxa"/>
          </w:tcPr>
          <w:p w14:paraId="7DF32045" w14:textId="17CF40FB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3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vAlign w:val="center"/>
          </w:tcPr>
          <w:p w14:paraId="7329E44F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14:paraId="2928A49C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14:paraId="173FBC8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C15882" w:rsidRPr="00DC2E09" w14:paraId="4884EC10" w14:textId="77777777" w:rsidTr="00EE757C">
        <w:tc>
          <w:tcPr>
            <w:tcW w:w="988" w:type="dxa"/>
            <w:vMerge/>
            <w:vAlign w:val="center"/>
          </w:tcPr>
          <w:p w14:paraId="731E22F8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6306B7F" w14:textId="6A855B33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4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98CB2A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B6F6E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2AE44B" w14:textId="2BE29C14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</w:tr>
      <w:tr w:rsidR="00C15882" w:rsidRPr="00DC2E09" w14:paraId="7CEDDBAD" w14:textId="77777777" w:rsidTr="00EE757C">
        <w:tc>
          <w:tcPr>
            <w:tcW w:w="988" w:type="dxa"/>
            <w:vAlign w:val="center"/>
          </w:tcPr>
          <w:p w14:paraId="2E60F1FD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303806" w14:textId="7B09BF73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5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E21219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7DD33B5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C156C71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903DC" w:rsidRPr="00DC2E09" w14:paraId="0EAEC8E7" w14:textId="77777777" w:rsidTr="00EE757C">
        <w:tc>
          <w:tcPr>
            <w:tcW w:w="988" w:type="dxa"/>
            <w:vMerge w:val="restart"/>
            <w:vAlign w:val="center"/>
          </w:tcPr>
          <w:p w14:paraId="12FA33ED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3A6C279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6 (związany z celem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7F5859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6D379B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FFB1703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F903DC" w:rsidRPr="00DC2E09" w14:paraId="3E09555B" w14:textId="77777777" w:rsidTr="00EE757C">
        <w:tc>
          <w:tcPr>
            <w:tcW w:w="988" w:type="dxa"/>
            <w:vMerge/>
            <w:vAlign w:val="center"/>
          </w:tcPr>
          <w:p w14:paraId="625DEE4D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88BFC81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7 (związany z celem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62B65B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FAA491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880A8B" w14:textId="5C4706F4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</w:tr>
    </w:tbl>
    <w:p w14:paraId="10CAFF6A" w14:textId="77777777" w:rsidR="008C2313" w:rsidRPr="00DC2E09" w:rsidRDefault="008C231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1E46A790" w14:textId="3B4B4CAF" w:rsidR="003F2223" w:rsidRDefault="003F2223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4</w:t>
      </w:r>
      <w:r w:rsidRPr="00DC2E09">
        <w:rPr>
          <w:rFonts w:ascii="Arial" w:hAnsi="Arial" w:cs="Arial"/>
          <w:sz w:val="24"/>
          <w:szCs w:val="24"/>
        </w:rPr>
        <w:t xml:space="preserve"> Porównanie stop</w:t>
      </w:r>
      <w:r w:rsidR="00F01A28" w:rsidRPr="00DC2E09">
        <w:rPr>
          <w:rFonts w:ascii="Arial" w:hAnsi="Arial" w:cs="Arial"/>
          <w:sz w:val="24"/>
          <w:szCs w:val="24"/>
        </w:rPr>
        <w:t>nia</w:t>
      </w:r>
      <w:r w:rsidRPr="00DC2E09">
        <w:rPr>
          <w:rFonts w:ascii="Arial" w:hAnsi="Arial" w:cs="Arial"/>
          <w:sz w:val="24"/>
          <w:szCs w:val="24"/>
        </w:rPr>
        <w:t xml:space="preserve"> realizacji wskaźników z wykorzystaniem budżetu</w:t>
      </w:r>
    </w:p>
    <w:p w14:paraId="52C9ACA4" w14:textId="6596B975" w:rsidR="008B75D3" w:rsidRPr="00DC2E09" w:rsidRDefault="008B75D3" w:rsidP="00AA232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4</w:t>
      </w:r>
    </w:p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7"/>
        <w:gridCol w:w="1350"/>
        <w:gridCol w:w="1255"/>
        <w:gridCol w:w="1297"/>
        <w:gridCol w:w="1245"/>
        <w:gridCol w:w="1164"/>
        <w:gridCol w:w="1560"/>
        <w:gridCol w:w="1701"/>
      </w:tblGrid>
      <w:tr w:rsidR="00AA2322" w:rsidRPr="00DC2E09" w14:paraId="4837057F" w14:textId="77777777" w:rsidTr="00197B8C">
        <w:tc>
          <w:tcPr>
            <w:tcW w:w="777" w:type="dxa"/>
            <w:vAlign w:val="center"/>
          </w:tcPr>
          <w:p w14:paraId="63EF48BE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DC67DDB" w14:textId="77777777" w:rsidR="008C2313" w:rsidRPr="00B32252" w:rsidRDefault="008C2313" w:rsidP="00AA2322">
            <w:pPr>
              <w:spacing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</w:t>
            </w:r>
          </w:p>
        </w:tc>
        <w:tc>
          <w:tcPr>
            <w:tcW w:w="1255" w:type="dxa"/>
            <w:vAlign w:val="center"/>
          </w:tcPr>
          <w:p w14:paraId="72D73CC8" w14:textId="77777777" w:rsidR="008C2313" w:rsidRPr="00B32252" w:rsidRDefault="008C2313" w:rsidP="00AA2322">
            <w:pPr>
              <w:spacing w:line="276" w:lineRule="auto"/>
              <w:ind w:right="-152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Wartość docelowa</w:t>
            </w:r>
          </w:p>
          <w:p w14:paraId="4643B92B" w14:textId="77777777" w:rsidR="008C2313" w:rsidRPr="00B32252" w:rsidRDefault="008C2313" w:rsidP="00AA2322">
            <w:pPr>
              <w:spacing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wskaźnika</w:t>
            </w:r>
          </w:p>
        </w:tc>
        <w:tc>
          <w:tcPr>
            <w:tcW w:w="1297" w:type="dxa"/>
            <w:vAlign w:val="center"/>
          </w:tcPr>
          <w:p w14:paraId="2F2391D8" w14:textId="77777777" w:rsidR="008C2313" w:rsidRPr="00B32252" w:rsidRDefault="008C2313" w:rsidP="00AA2322">
            <w:pPr>
              <w:spacing w:line="276" w:lineRule="auto"/>
              <w:ind w:left="-72" w:right="-258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Wartość osiągnięta</w:t>
            </w:r>
          </w:p>
          <w:p w14:paraId="029EE28A" w14:textId="77777777" w:rsidR="008C2313" w:rsidRPr="00B32252" w:rsidRDefault="008C2313" w:rsidP="00AA2322">
            <w:pPr>
              <w:spacing w:line="276" w:lineRule="auto"/>
              <w:ind w:left="-72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wskaźnika</w:t>
            </w:r>
          </w:p>
        </w:tc>
        <w:tc>
          <w:tcPr>
            <w:tcW w:w="1245" w:type="dxa"/>
            <w:vAlign w:val="center"/>
          </w:tcPr>
          <w:p w14:paraId="24657E28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Stopień realizacji wskaźnika %</w:t>
            </w:r>
          </w:p>
        </w:tc>
        <w:tc>
          <w:tcPr>
            <w:tcW w:w="1164" w:type="dxa"/>
            <w:vAlign w:val="center"/>
          </w:tcPr>
          <w:p w14:paraId="64A59CF2" w14:textId="545DB599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 xml:space="preserve">Budżet założony </w:t>
            </w:r>
            <w:r w:rsidR="00AA2322" w:rsidRPr="00B32252">
              <w:rPr>
                <w:rFonts w:ascii="Arial" w:hAnsi="Arial" w:cs="Arial"/>
              </w:rPr>
              <w:t>(zł)</w:t>
            </w:r>
          </w:p>
        </w:tc>
        <w:tc>
          <w:tcPr>
            <w:tcW w:w="1560" w:type="dxa"/>
            <w:vAlign w:val="center"/>
          </w:tcPr>
          <w:p w14:paraId="4082EDA5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Budżet zrealizowany</w:t>
            </w:r>
          </w:p>
          <w:p w14:paraId="79E3A4D6" w14:textId="6CF6606E" w:rsidR="008C2313" w:rsidRPr="00B32252" w:rsidRDefault="00AA2322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(zł)</w:t>
            </w:r>
          </w:p>
        </w:tc>
        <w:tc>
          <w:tcPr>
            <w:tcW w:w="1701" w:type="dxa"/>
            <w:vAlign w:val="center"/>
          </w:tcPr>
          <w:p w14:paraId="2D37940A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Stopień wydatkowania środków %</w:t>
            </w:r>
          </w:p>
        </w:tc>
      </w:tr>
      <w:tr w:rsidR="00AA2322" w:rsidRPr="00DC2E09" w14:paraId="7A5D34E7" w14:textId="77777777" w:rsidTr="00197B8C">
        <w:tc>
          <w:tcPr>
            <w:tcW w:w="777" w:type="dxa"/>
            <w:vMerge w:val="restart"/>
            <w:vAlign w:val="center"/>
          </w:tcPr>
          <w:p w14:paraId="01DAA604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1350" w:type="dxa"/>
          </w:tcPr>
          <w:p w14:paraId="3C1FA8DE" w14:textId="412C42D3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259E1615" w14:textId="769D4690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14:paraId="3CC1EE68" w14:textId="111A306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45" w:type="dxa"/>
            <w:vAlign w:val="center"/>
          </w:tcPr>
          <w:p w14:paraId="76E3F042" w14:textId="2AB13D40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64" w:type="dxa"/>
            <w:vMerge w:val="restart"/>
            <w:vAlign w:val="center"/>
          </w:tcPr>
          <w:p w14:paraId="21850412" w14:textId="6FB41BA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560" w:type="dxa"/>
            <w:vMerge w:val="restart"/>
            <w:vAlign w:val="center"/>
          </w:tcPr>
          <w:p w14:paraId="06F9F631" w14:textId="5F57093E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701" w:type="dxa"/>
            <w:vMerge w:val="restart"/>
            <w:vAlign w:val="center"/>
          </w:tcPr>
          <w:p w14:paraId="3E666C80" w14:textId="12FF7DDA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2322" w:rsidRPr="00DC2E09" w14:paraId="71A13B1C" w14:textId="77777777" w:rsidTr="00197B8C">
        <w:tc>
          <w:tcPr>
            <w:tcW w:w="777" w:type="dxa"/>
            <w:vMerge/>
            <w:vAlign w:val="center"/>
          </w:tcPr>
          <w:p w14:paraId="64C369EB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C33AB5" w14:textId="2B51B4C8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2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57AFFF87" w14:textId="2560C1DF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14:paraId="15EACCB7" w14:textId="1C1EE12F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14:paraId="6BBC46D2" w14:textId="22923738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64" w:type="dxa"/>
            <w:vMerge/>
            <w:vAlign w:val="center"/>
          </w:tcPr>
          <w:p w14:paraId="30F5C4ED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F907B75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DD1CA8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22" w:rsidRPr="00DC2E09" w14:paraId="464F6FDC" w14:textId="77777777" w:rsidTr="00197B8C">
        <w:tc>
          <w:tcPr>
            <w:tcW w:w="777" w:type="dxa"/>
            <w:vMerge w:val="restart"/>
            <w:vAlign w:val="center"/>
          </w:tcPr>
          <w:p w14:paraId="51659875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1350" w:type="dxa"/>
          </w:tcPr>
          <w:p w14:paraId="4196A0F0" w14:textId="74B0E5A5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3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4AA8E842" w14:textId="36C1304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97" w:type="dxa"/>
            <w:vAlign w:val="center"/>
          </w:tcPr>
          <w:p w14:paraId="4CE31A58" w14:textId="4E0F21AA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5" w:type="dxa"/>
            <w:vAlign w:val="center"/>
          </w:tcPr>
          <w:p w14:paraId="3F76912A" w14:textId="3E54BB99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  <w:tc>
          <w:tcPr>
            <w:tcW w:w="1164" w:type="dxa"/>
            <w:vMerge w:val="restart"/>
            <w:vAlign w:val="center"/>
          </w:tcPr>
          <w:p w14:paraId="42ABC103" w14:textId="04F3521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560" w:type="dxa"/>
            <w:vMerge w:val="restart"/>
            <w:vAlign w:val="center"/>
          </w:tcPr>
          <w:p w14:paraId="5218783D" w14:textId="09099C78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  <w:tc>
          <w:tcPr>
            <w:tcW w:w="1701" w:type="dxa"/>
            <w:vMerge w:val="restart"/>
            <w:vAlign w:val="center"/>
          </w:tcPr>
          <w:p w14:paraId="0FC9A86F" w14:textId="19A13F4C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AA2322" w:rsidRPr="00DC2E09" w14:paraId="299B1B90" w14:textId="77777777" w:rsidTr="00197B8C">
        <w:tc>
          <w:tcPr>
            <w:tcW w:w="777" w:type="dxa"/>
            <w:vMerge/>
            <w:vAlign w:val="center"/>
          </w:tcPr>
          <w:p w14:paraId="708313F9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A23B7A" w14:textId="2160DE55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4 (związany </w:t>
            </w:r>
            <w:r w:rsidRPr="00DC2E09">
              <w:rPr>
                <w:rFonts w:ascii="Arial" w:hAnsi="Arial" w:cs="Arial"/>
                <w:sz w:val="24"/>
                <w:szCs w:val="24"/>
              </w:rPr>
              <w:lastRenderedPageBreak/>
              <w:t xml:space="preserve">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3DD0B99F" w14:textId="4847F569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97" w:type="dxa"/>
            <w:vAlign w:val="center"/>
          </w:tcPr>
          <w:p w14:paraId="0B6DDDCF" w14:textId="5C3BA86D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45" w:type="dxa"/>
            <w:vAlign w:val="center"/>
          </w:tcPr>
          <w:p w14:paraId="10E307E6" w14:textId="42D328AB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  <w:tc>
          <w:tcPr>
            <w:tcW w:w="1164" w:type="dxa"/>
            <w:vMerge/>
            <w:vAlign w:val="center"/>
          </w:tcPr>
          <w:p w14:paraId="70B2B0C8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234EBA2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406CD0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22" w:rsidRPr="00DC2E09" w14:paraId="3CD90FE3" w14:textId="77777777" w:rsidTr="00197B8C">
        <w:tc>
          <w:tcPr>
            <w:tcW w:w="777" w:type="dxa"/>
            <w:vAlign w:val="center"/>
          </w:tcPr>
          <w:p w14:paraId="3E7D3F66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1350" w:type="dxa"/>
            <w:vAlign w:val="center"/>
          </w:tcPr>
          <w:p w14:paraId="65F60EF5" w14:textId="17F76FB0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5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2BA8C437" w14:textId="4FD3EFA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7" w:type="dxa"/>
            <w:vAlign w:val="center"/>
          </w:tcPr>
          <w:p w14:paraId="047C4B73" w14:textId="027F8CB1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45" w:type="dxa"/>
            <w:vAlign w:val="center"/>
          </w:tcPr>
          <w:p w14:paraId="2F67299C" w14:textId="6138AFC2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164" w:type="dxa"/>
            <w:vAlign w:val="center"/>
          </w:tcPr>
          <w:p w14:paraId="23B40D4E" w14:textId="34E7522E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560" w:type="dxa"/>
            <w:vAlign w:val="center"/>
          </w:tcPr>
          <w:p w14:paraId="4D6F35B0" w14:textId="5BC5BC42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701" w:type="dxa"/>
            <w:vAlign w:val="center"/>
          </w:tcPr>
          <w:p w14:paraId="3E6B7E4C" w14:textId="24943A0B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AA2322" w:rsidRPr="00DC2E09" w14:paraId="515A9749" w14:textId="77777777" w:rsidTr="00197B8C">
        <w:tc>
          <w:tcPr>
            <w:tcW w:w="777" w:type="dxa"/>
            <w:vMerge w:val="restart"/>
            <w:vAlign w:val="center"/>
          </w:tcPr>
          <w:p w14:paraId="75DD668D" w14:textId="6DAE1466" w:rsidR="00756D9F" w:rsidRPr="00DC2E09" w:rsidRDefault="00756D9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1350" w:type="dxa"/>
            <w:vAlign w:val="center"/>
          </w:tcPr>
          <w:p w14:paraId="49B436A8" w14:textId="4A51726F" w:rsidR="00756D9F" w:rsidRPr="00DC2E09" w:rsidRDefault="00756D9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6 (związany z celem projektu)</w:t>
            </w:r>
          </w:p>
        </w:tc>
        <w:tc>
          <w:tcPr>
            <w:tcW w:w="1255" w:type="dxa"/>
            <w:vAlign w:val="center"/>
          </w:tcPr>
          <w:p w14:paraId="21A19DD4" w14:textId="319FDD06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7" w:type="dxa"/>
            <w:vAlign w:val="center"/>
          </w:tcPr>
          <w:p w14:paraId="50309CD7" w14:textId="5CEEFAB5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45" w:type="dxa"/>
            <w:vAlign w:val="center"/>
          </w:tcPr>
          <w:p w14:paraId="73FDC13D" w14:textId="5714CF30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1164" w:type="dxa"/>
            <w:vMerge w:val="restart"/>
            <w:vAlign w:val="center"/>
          </w:tcPr>
          <w:p w14:paraId="68EB38E5" w14:textId="7741D989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560" w:type="dxa"/>
            <w:vMerge w:val="restart"/>
            <w:vAlign w:val="center"/>
          </w:tcPr>
          <w:p w14:paraId="22F28D39" w14:textId="3D53B661" w:rsidR="00756D9F" w:rsidRPr="00DC2E09" w:rsidRDefault="006C587B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>0</w:t>
            </w:r>
            <w:r w:rsidRPr="00DC2E09">
              <w:rPr>
                <w:rFonts w:ascii="Arial" w:hAnsi="Arial" w:cs="Arial"/>
                <w:sz w:val="24"/>
                <w:szCs w:val="24"/>
              </w:rPr>
              <w:t>8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vMerge w:val="restart"/>
            <w:vAlign w:val="center"/>
          </w:tcPr>
          <w:p w14:paraId="4E2089FD" w14:textId="37187E31" w:rsidR="00756D9F" w:rsidRPr="00DC2E09" w:rsidRDefault="006C587B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A2322" w:rsidRPr="00DC2E09" w14:paraId="43F9BD22" w14:textId="77777777" w:rsidTr="00197B8C">
        <w:tc>
          <w:tcPr>
            <w:tcW w:w="777" w:type="dxa"/>
            <w:vMerge/>
            <w:vAlign w:val="center"/>
          </w:tcPr>
          <w:p w14:paraId="547D6D6C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ADBA12C" w14:textId="545D51AF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7 (związany z celem projektu)</w:t>
            </w:r>
          </w:p>
        </w:tc>
        <w:tc>
          <w:tcPr>
            <w:tcW w:w="1255" w:type="dxa"/>
            <w:vAlign w:val="center"/>
          </w:tcPr>
          <w:p w14:paraId="06C30621" w14:textId="1B1379F9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14:paraId="02CEDE42" w14:textId="553AFF4D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45" w:type="dxa"/>
            <w:vAlign w:val="center"/>
          </w:tcPr>
          <w:p w14:paraId="55313B47" w14:textId="53610F81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  <w:tc>
          <w:tcPr>
            <w:tcW w:w="1164" w:type="dxa"/>
            <w:vMerge/>
            <w:vAlign w:val="center"/>
          </w:tcPr>
          <w:p w14:paraId="5CBC0090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36E8920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8F7149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7D83B" w14:textId="77777777" w:rsidR="008C2313" w:rsidRPr="00DC2E09" w:rsidRDefault="008C231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3DDCC2F7" w14:textId="3A65C8E8" w:rsidR="009E38F0" w:rsidRPr="0014437C" w:rsidRDefault="00CE5F50" w:rsidP="00AA2322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</w:rPr>
        <w:t xml:space="preserve">W </w:t>
      </w:r>
      <w:r w:rsidRPr="0014437C">
        <w:rPr>
          <w:rFonts w:ascii="Arial" w:hAnsi="Arial" w:cs="Arial"/>
          <w:sz w:val="24"/>
          <w:szCs w:val="24"/>
          <w:u w:val="single"/>
        </w:rPr>
        <w:t>zadaniu nr 1</w:t>
      </w:r>
      <w:r w:rsidRPr="0014437C">
        <w:rPr>
          <w:rFonts w:ascii="Arial" w:hAnsi="Arial" w:cs="Arial"/>
          <w:sz w:val="24"/>
          <w:szCs w:val="24"/>
        </w:rPr>
        <w:t xml:space="preserve"> stopień realizacji wskaźnika</w:t>
      </w:r>
      <w:r w:rsidR="003862CC" w:rsidRPr="0014437C">
        <w:rPr>
          <w:rFonts w:ascii="Arial" w:hAnsi="Arial" w:cs="Arial"/>
          <w:sz w:val="24"/>
          <w:szCs w:val="24"/>
        </w:rPr>
        <w:t xml:space="preserve"> nr 1</w:t>
      </w:r>
      <w:r w:rsidRPr="0014437C">
        <w:rPr>
          <w:rFonts w:ascii="Arial" w:hAnsi="Arial" w:cs="Arial"/>
          <w:sz w:val="24"/>
          <w:szCs w:val="24"/>
        </w:rPr>
        <w:t xml:space="preserve"> </w:t>
      </w:r>
      <w:r w:rsidR="00197884" w:rsidRPr="0014437C">
        <w:rPr>
          <w:rFonts w:ascii="Arial" w:hAnsi="Arial" w:cs="Arial"/>
          <w:sz w:val="24"/>
          <w:szCs w:val="24"/>
        </w:rPr>
        <w:t>(</w:t>
      </w:r>
      <w:r w:rsidR="003862CC" w:rsidRPr="0014437C">
        <w:rPr>
          <w:rFonts w:ascii="Arial" w:hAnsi="Arial" w:cs="Arial"/>
          <w:sz w:val="24"/>
          <w:szCs w:val="24"/>
        </w:rPr>
        <w:t xml:space="preserve">związanego z </w:t>
      </w:r>
      <w:r w:rsidR="00752CF2" w:rsidRPr="0014437C">
        <w:rPr>
          <w:rFonts w:ascii="Arial" w:hAnsi="Arial" w:cs="Arial"/>
          <w:sz w:val="24"/>
          <w:szCs w:val="24"/>
        </w:rPr>
        <w:t>celem</w:t>
      </w:r>
      <w:r w:rsidR="003862CC" w:rsidRPr="0014437C">
        <w:rPr>
          <w:rFonts w:ascii="Arial" w:hAnsi="Arial" w:cs="Arial"/>
          <w:sz w:val="24"/>
          <w:szCs w:val="24"/>
        </w:rPr>
        <w:t xml:space="preserve"> projektu</w:t>
      </w:r>
      <w:r w:rsidR="00197884" w:rsidRPr="0014437C">
        <w:rPr>
          <w:rFonts w:ascii="Arial" w:hAnsi="Arial" w:cs="Arial"/>
          <w:sz w:val="24"/>
          <w:szCs w:val="24"/>
        </w:rPr>
        <w:t xml:space="preserve">) </w:t>
      </w:r>
      <w:r w:rsidR="003862CC" w:rsidRPr="0014437C">
        <w:rPr>
          <w:rFonts w:ascii="Arial" w:hAnsi="Arial" w:cs="Arial"/>
          <w:sz w:val="24"/>
          <w:szCs w:val="24"/>
        </w:rPr>
        <w:t xml:space="preserve"> wynosi 90%</w:t>
      </w:r>
      <w:r w:rsidR="00197884" w:rsidRPr="0014437C">
        <w:rPr>
          <w:rFonts w:ascii="Arial" w:hAnsi="Arial" w:cs="Arial"/>
          <w:sz w:val="24"/>
          <w:szCs w:val="24"/>
        </w:rPr>
        <w:t xml:space="preserve"> przy wykorzystaniu budżetu w 100% </w:t>
      </w:r>
      <w:r w:rsidR="00297F68" w:rsidRPr="0014437C">
        <w:rPr>
          <w:rFonts w:ascii="Arial" w:hAnsi="Arial" w:cs="Arial"/>
          <w:sz w:val="24"/>
          <w:szCs w:val="24"/>
        </w:rPr>
        <w:t xml:space="preserve">i </w:t>
      </w:r>
      <w:r w:rsidR="00197884" w:rsidRPr="0014437C">
        <w:rPr>
          <w:rFonts w:ascii="Arial" w:hAnsi="Arial" w:cs="Arial"/>
          <w:sz w:val="24"/>
          <w:szCs w:val="24"/>
        </w:rPr>
        <w:t>stanowi to</w:t>
      </w:r>
      <w:r w:rsidRPr="0014437C">
        <w:rPr>
          <w:rFonts w:ascii="Arial" w:hAnsi="Arial" w:cs="Arial"/>
          <w:sz w:val="24"/>
          <w:szCs w:val="24"/>
        </w:rPr>
        <w:t xml:space="preserve"> </w:t>
      </w:r>
      <w:r w:rsidR="00297F68" w:rsidRPr="0014437C">
        <w:rPr>
          <w:rFonts w:ascii="Arial" w:hAnsi="Arial" w:cs="Arial"/>
          <w:sz w:val="24"/>
          <w:szCs w:val="24"/>
        </w:rPr>
        <w:t xml:space="preserve">podstawę </w:t>
      </w:r>
      <w:r w:rsidRPr="0014437C">
        <w:rPr>
          <w:rFonts w:ascii="Arial" w:hAnsi="Arial" w:cs="Arial"/>
          <w:sz w:val="24"/>
          <w:szCs w:val="24"/>
        </w:rPr>
        <w:t>do rozliczenia projektu w oparciu o regułę proporcjonalności</w:t>
      </w:r>
      <w:r w:rsidR="00180704" w:rsidRPr="0014437C">
        <w:rPr>
          <w:rFonts w:ascii="Arial" w:hAnsi="Arial" w:cs="Arial"/>
          <w:sz w:val="24"/>
          <w:szCs w:val="24"/>
        </w:rPr>
        <w:t xml:space="preserve">. </w:t>
      </w:r>
      <w:r w:rsidR="00CC0B9A" w:rsidRPr="0014437C">
        <w:rPr>
          <w:rFonts w:ascii="Arial" w:hAnsi="Arial" w:cs="Arial"/>
          <w:sz w:val="24"/>
          <w:szCs w:val="24"/>
        </w:rPr>
        <w:t xml:space="preserve">W związku z </w:t>
      </w:r>
      <w:r w:rsidR="00612B21" w:rsidRPr="0014437C">
        <w:rPr>
          <w:rFonts w:ascii="Arial" w:hAnsi="Arial" w:cs="Arial"/>
          <w:sz w:val="24"/>
          <w:szCs w:val="24"/>
        </w:rPr>
        <w:t>powyższym</w:t>
      </w:r>
      <w:r w:rsidR="00573687" w:rsidRPr="0014437C">
        <w:rPr>
          <w:rFonts w:ascii="Arial" w:hAnsi="Arial" w:cs="Arial"/>
          <w:sz w:val="24"/>
          <w:szCs w:val="24"/>
        </w:rPr>
        <w:t>,</w:t>
      </w:r>
      <w:r w:rsidR="00CC0B9A" w:rsidRPr="0014437C">
        <w:rPr>
          <w:rFonts w:ascii="Arial" w:hAnsi="Arial" w:cs="Arial"/>
          <w:sz w:val="24"/>
          <w:szCs w:val="24"/>
        </w:rPr>
        <w:t xml:space="preserve"> przy </w:t>
      </w:r>
      <w:r w:rsidR="00C45E6F" w:rsidRPr="0014437C">
        <w:rPr>
          <w:rFonts w:ascii="Arial" w:hAnsi="Arial" w:cs="Arial"/>
          <w:sz w:val="24"/>
          <w:szCs w:val="24"/>
        </w:rPr>
        <w:t>jej wyliczeniu</w:t>
      </w:r>
      <w:r w:rsidR="00CC0B9A" w:rsidRPr="0014437C">
        <w:rPr>
          <w:rFonts w:ascii="Arial" w:hAnsi="Arial" w:cs="Arial"/>
          <w:sz w:val="24"/>
          <w:szCs w:val="24"/>
        </w:rPr>
        <w:t xml:space="preserve"> uwzględniamy tylko </w:t>
      </w:r>
      <w:r w:rsidR="00146E20" w:rsidRPr="0014437C">
        <w:rPr>
          <w:rFonts w:ascii="Arial" w:hAnsi="Arial" w:cs="Arial"/>
          <w:sz w:val="24"/>
          <w:szCs w:val="24"/>
        </w:rPr>
        <w:t xml:space="preserve">stopień </w:t>
      </w:r>
      <w:r w:rsidR="00573687" w:rsidRPr="0014437C">
        <w:rPr>
          <w:rFonts w:ascii="Arial" w:hAnsi="Arial" w:cs="Arial"/>
          <w:sz w:val="24"/>
          <w:szCs w:val="24"/>
        </w:rPr>
        <w:t>osiągnięcia</w:t>
      </w:r>
      <w:r w:rsidR="00146E20" w:rsidRPr="0014437C">
        <w:rPr>
          <w:rFonts w:ascii="Arial" w:hAnsi="Arial" w:cs="Arial"/>
          <w:sz w:val="24"/>
          <w:szCs w:val="24"/>
        </w:rPr>
        <w:t xml:space="preserve"> wskaźnika</w:t>
      </w:r>
      <w:r w:rsidR="006B702F" w:rsidRPr="0014437C">
        <w:rPr>
          <w:rFonts w:ascii="Arial" w:hAnsi="Arial" w:cs="Arial"/>
          <w:sz w:val="24"/>
          <w:szCs w:val="24"/>
        </w:rPr>
        <w:t xml:space="preserve"> nr 1</w:t>
      </w:r>
      <w:r w:rsidR="00A9391E" w:rsidRPr="0014437C">
        <w:rPr>
          <w:rFonts w:ascii="Arial" w:hAnsi="Arial" w:cs="Arial"/>
          <w:sz w:val="24"/>
          <w:szCs w:val="24"/>
        </w:rPr>
        <w:t xml:space="preserve"> zrealizowanego</w:t>
      </w:r>
      <w:r w:rsidR="00B73B57" w:rsidRPr="0014437C">
        <w:rPr>
          <w:rFonts w:ascii="Arial" w:hAnsi="Arial" w:cs="Arial"/>
          <w:sz w:val="24"/>
          <w:szCs w:val="24"/>
        </w:rPr>
        <w:t xml:space="preserve"> w 90%</w:t>
      </w:r>
      <w:r w:rsidR="00A9391E" w:rsidRPr="0014437C">
        <w:rPr>
          <w:rFonts w:ascii="Arial" w:hAnsi="Arial" w:cs="Arial"/>
          <w:sz w:val="24"/>
          <w:szCs w:val="24"/>
        </w:rPr>
        <w:t>, który jest ni</w:t>
      </w:r>
      <w:r w:rsidR="00EA5663" w:rsidRPr="0014437C">
        <w:rPr>
          <w:rFonts w:ascii="Arial" w:hAnsi="Arial" w:cs="Arial"/>
          <w:sz w:val="24"/>
          <w:szCs w:val="24"/>
        </w:rPr>
        <w:t xml:space="preserve">ższy </w:t>
      </w:r>
      <w:r w:rsidR="00B73B57" w:rsidRPr="0014437C">
        <w:rPr>
          <w:rFonts w:ascii="Arial" w:hAnsi="Arial" w:cs="Arial"/>
          <w:sz w:val="24"/>
          <w:szCs w:val="24"/>
        </w:rPr>
        <w:t xml:space="preserve">od stopnia wykorzystania budżetu przeznaczonego na ten cel: 100%. </w:t>
      </w:r>
      <w:r w:rsidR="006916CF" w:rsidRPr="0014437C">
        <w:rPr>
          <w:rFonts w:ascii="Arial" w:hAnsi="Arial" w:cs="Arial"/>
          <w:sz w:val="24"/>
          <w:szCs w:val="24"/>
        </w:rPr>
        <w:t xml:space="preserve">Uwzględniając </w:t>
      </w:r>
      <w:r w:rsidR="00C45E6F" w:rsidRPr="0014437C">
        <w:rPr>
          <w:rFonts w:ascii="Arial" w:hAnsi="Arial" w:cs="Arial"/>
          <w:sz w:val="24"/>
          <w:szCs w:val="24"/>
        </w:rPr>
        <w:t>poziom</w:t>
      </w:r>
      <w:r w:rsidR="006916CF" w:rsidRPr="0014437C">
        <w:rPr>
          <w:rFonts w:ascii="Arial" w:hAnsi="Arial" w:cs="Arial"/>
          <w:sz w:val="24"/>
          <w:szCs w:val="24"/>
        </w:rPr>
        <w:t xml:space="preserve"> realizacji ww. wskaźnika beneficjent mógł przeznaczyć na ten cel maksymalnie 135 000 zł (90%</w:t>
      </w:r>
      <w:r w:rsidR="000351BF" w:rsidRPr="0014437C">
        <w:rPr>
          <w:rFonts w:ascii="Arial" w:hAnsi="Arial" w:cs="Arial"/>
          <w:sz w:val="24"/>
          <w:szCs w:val="24"/>
        </w:rPr>
        <w:t xml:space="preserve"> x 1</w:t>
      </w:r>
      <w:r w:rsidR="006916CF" w:rsidRPr="0014437C">
        <w:rPr>
          <w:rFonts w:ascii="Arial" w:hAnsi="Arial" w:cs="Arial"/>
          <w:sz w:val="24"/>
          <w:szCs w:val="24"/>
        </w:rPr>
        <w:t>50 000 zł</w:t>
      </w:r>
      <w:r w:rsidR="00990F5C" w:rsidRPr="0014437C">
        <w:rPr>
          <w:rFonts w:ascii="Arial" w:hAnsi="Arial" w:cs="Arial"/>
          <w:sz w:val="24"/>
          <w:szCs w:val="24"/>
        </w:rPr>
        <w:t xml:space="preserve"> = 135 000 zł</w:t>
      </w:r>
      <w:r w:rsidR="006916CF" w:rsidRPr="0014437C">
        <w:rPr>
          <w:rFonts w:ascii="Arial" w:hAnsi="Arial" w:cs="Arial"/>
          <w:sz w:val="24"/>
          <w:szCs w:val="24"/>
        </w:rPr>
        <w:t>).</w:t>
      </w:r>
      <w:r w:rsidR="00107604" w:rsidRPr="0014437C">
        <w:rPr>
          <w:rFonts w:ascii="Arial" w:hAnsi="Arial" w:cs="Arial"/>
          <w:sz w:val="24"/>
          <w:szCs w:val="24"/>
        </w:rPr>
        <w:t xml:space="preserve"> </w:t>
      </w:r>
      <w:r w:rsidR="00146E20" w:rsidRPr="0014437C">
        <w:rPr>
          <w:rFonts w:ascii="Arial" w:hAnsi="Arial" w:cs="Arial"/>
          <w:sz w:val="24"/>
          <w:szCs w:val="24"/>
        </w:rPr>
        <w:t xml:space="preserve">Różnica w kwocie </w:t>
      </w:r>
      <w:r w:rsidR="00FF1733" w:rsidRPr="0014437C">
        <w:rPr>
          <w:rFonts w:ascii="Arial" w:hAnsi="Arial" w:cs="Arial"/>
          <w:sz w:val="24"/>
          <w:szCs w:val="24"/>
        </w:rPr>
        <w:t>15 000</w:t>
      </w:r>
      <w:r w:rsidR="00146E20" w:rsidRPr="0014437C">
        <w:rPr>
          <w:rFonts w:ascii="Arial" w:hAnsi="Arial" w:cs="Arial"/>
          <w:sz w:val="24"/>
          <w:szCs w:val="24"/>
        </w:rPr>
        <w:t xml:space="preserve"> zł </w:t>
      </w:r>
      <w:r w:rsidR="00990F5C" w:rsidRPr="0014437C">
        <w:rPr>
          <w:rFonts w:ascii="Arial" w:hAnsi="Arial" w:cs="Arial"/>
          <w:sz w:val="24"/>
          <w:szCs w:val="24"/>
        </w:rPr>
        <w:t>(150 000 zł – 135 000 zł</w:t>
      </w:r>
      <w:r w:rsidR="00C66EBB" w:rsidRPr="0014437C">
        <w:rPr>
          <w:rFonts w:ascii="Arial" w:hAnsi="Arial" w:cs="Arial"/>
          <w:sz w:val="24"/>
          <w:szCs w:val="24"/>
        </w:rPr>
        <w:t xml:space="preserve"> = 15 000 zł</w:t>
      </w:r>
      <w:r w:rsidR="00990F5C" w:rsidRPr="0014437C">
        <w:rPr>
          <w:rFonts w:ascii="Arial" w:hAnsi="Arial" w:cs="Arial"/>
          <w:sz w:val="24"/>
          <w:szCs w:val="24"/>
        </w:rPr>
        <w:t xml:space="preserve">) </w:t>
      </w:r>
      <w:r w:rsidR="00146E20" w:rsidRPr="0014437C">
        <w:rPr>
          <w:rFonts w:ascii="Arial" w:hAnsi="Arial" w:cs="Arial"/>
          <w:sz w:val="24"/>
          <w:szCs w:val="24"/>
        </w:rPr>
        <w:t>stanowi wydatek</w:t>
      </w:r>
      <w:r w:rsidR="00FF1733" w:rsidRPr="0014437C">
        <w:rPr>
          <w:rFonts w:ascii="Arial" w:hAnsi="Arial" w:cs="Arial"/>
          <w:sz w:val="24"/>
          <w:szCs w:val="24"/>
        </w:rPr>
        <w:t xml:space="preserve"> niekwalifikowalny</w:t>
      </w:r>
      <w:r w:rsidR="00BD32C4">
        <w:rPr>
          <w:rFonts w:ascii="Arial" w:hAnsi="Arial" w:cs="Arial"/>
          <w:sz w:val="24"/>
          <w:szCs w:val="24"/>
        </w:rPr>
        <w:t>, do którego należy doliczyć proporcjonalne obniżenie</w:t>
      </w:r>
      <w:r w:rsidR="000151FD" w:rsidRPr="0014437C">
        <w:rPr>
          <w:rFonts w:ascii="Arial" w:hAnsi="Arial" w:cs="Arial"/>
          <w:sz w:val="24"/>
          <w:szCs w:val="24"/>
        </w:rPr>
        <w:t xml:space="preserve"> koszt</w:t>
      </w:r>
      <w:r w:rsidR="00BD32C4">
        <w:rPr>
          <w:rFonts w:ascii="Arial" w:hAnsi="Arial" w:cs="Arial"/>
          <w:sz w:val="24"/>
          <w:szCs w:val="24"/>
        </w:rPr>
        <w:t>ów</w:t>
      </w:r>
      <w:r w:rsidR="000151FD" w:rsidRPr="0014437C">
        <w:rPr>
          <w:rFonts w:ascii="Arial" w:hAnsi="Arial" w:cs="Arial"/>
          <w:sz w:val="24"/>
          <w:szCs w:val="24"/>
        </w:rPr>
        <w:t xml:space="preserve"> pośredni</w:t>
      </w:r>
      <w:r w:rsidR="00BD32C4">
        <w:rPr>
          <w:rFonts w:ascii="Arial" w:hAnsi="Arial" w:cs="Arial"/>
          <w:sz w:val="24"/>
          <w:szCs w:val="24"/>
        </w:rPr>
        <w:t>ch</w:t>
      </w:r>
      <w:r w:rsidR="00FF1733" w:rsidRPr="0014437C">
        <w:rPr>
          <w:rFonts w:ascii="Arial" w:hAnsi="Arial" w:cs="Arial"/>
          <w:sz w:val="24"/>
          <w:szCs w:val="24"/>
        </w:rPr>
        <w:t>.</w:t>
      </w:r>
    </w:p>
    <w:p w14:paraId="67096ACF" w14:textId="77777777" w:rsidR="00CE620C" w:rsidRPr="00DC2E09" w:rsidRDefault="00612B21" w:rsidP="00AA2322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IZ ustala kwotę do zwrotu indywidualnie z uwzględnieniem specyficznego kontekstu </w:t>
      </w:r>
    </w:p>
    <w:p w14:paraId="3D2E8E06" w14:textId="74471BFB" w:rsidR="00612B21" w:rsidRPr="00DC2E09" w:rsidRDefault="00612B21" w:rsidP="00AA2322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projekcie</w:t>
      </w:r>
      <w:r w:rsidR="00211858" w:rsidRPr="00DC2E09">
        <w:rPr>
          <w:rFonts w:ascii="Arial" w:hAnsi="Arial" w:cs="Arial"/>
          <w:sz w:val="24"/>
          <w:szCs w:val="24"/>
        </w:rPr>
        <w:t>.</w:t>
      </w:r>
    </w:p>
    <w:p w14:paraId="1FCAAE49" w14:textId="77777777" w:rsidR="00635497" w:rsidRDefault="00635497" w:rsidP="00EC2D16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BB11E8C" w14:textId="01945FB6" w:rsidR="001A2867" w:rsidRPr="00DC2E09" w:rsidRDefault="000763B3" w:rsidP="005C3FBD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W </w:t>
      </w:r>
      <w:r w:rsidRPr="00DC2E09">
        <w:rPr>
          <w:rFonts w:ascii="Arial" w:hAnsi="Arial" w:cs="Arial"/>
          <w:sz w:val="24"/>
          <w:szCs w:val="24"/>
          <w:u w:val="single"/>
        </w:rPr>
        <w:t xml:space="preserve">zadaniu </w:t>
      </w:r>
      <w:r w:rsidR="008469EB" w:rsidRPr="00DC2E09">
        <w:rPr>
          <w:rFonts w:ascii="Arial" w:hAnsi="Arial" w:cs="Arial"/>
          <w:sz w:val="24"/>
          <w:szCs w:val="24"/>
          <w:u w:val="single"/>
        </w:rPr>
        <w:t xml:space="preserve">nr </w:t>
      </w:r>
      <w:r w:rsidRPr="00DC2E09">
        <w:rPr>
          <w:rFonts w:ascii="Arial" w:hAnsi="Arial" w:cs="Arial"/>
          <w:sz w:val="24"/>
          <w:szCs w:val="24"/>
          <w:u w:val="single"/>
        </w:rPr>
        <w:t>2</w:t>
      </w:r>
      <w:r w:rsidRPr="00DC2E09">
        <w:rPr>
          <w:rFonts w:ascii="Arial" w:hAnsi="Arial" w:cs="Arial"/>
          <w:sz w:val="24"/>
          <w:szCs w:val="24"/>
        </w:rPr>
        <w:t xml:space="preserve"> stopień realizacji wskaźnika nr 3 (nie</w:t>
      </w:r>
      <w:r w:rsidR="00BD32C4">
        <w:rPr>
          <w:rFonts w:ascii="Arial" w:hAnsi="Arial" w:cs="Arial"/>
          <w:sz w:val="24"/>
          <w:szCs w:val="24"/>
        </w:rPr>
        <w:t>z</w:t>
      </w:r>
      <w:r w:rsidRPr="00DC2E09">
        <w:rPr>
          <w:rFonts w:ascii="Arial" w:hAnsi="Arial" w:cs="Arial"/>
          <w:sz w:val="24"/>
          <w:szCs w:val="24"/>
        </w:rPr>
        <w:t>wiązan</w:t>
      </w:r>
      <w:r w:rsidR="00892413" w:rsidRPr="00DC2E09">
        <w:rPr>
          <w:rFonts w:ascii="Arial" w:hAnsi="Arial" w:cs="Arial"/>
          <w:sz w:val="24"/>
          <w:szCs w:val="24"/>
        </w:rPr>
        <w:t>ego</w:t>
      </w:r>
      <w:r w:rsidRPr="00DC2E09">
        <w:rPr>
          <w:rFonts w:ascii="Arial" w:hAnsi="Arial" w:cs="Arial"/>
          <w:sz w:val="24"/>
          <w:szCs w:val="24"/>
        </w:rPr>
        <w:t xml:space="preserve"> z cel</w:t>
      </w:r>
      <w:r w:rsidR="008469EB" w:rsidRPr="00DC2E09">
        <w:rPr>
          <w:rFonts w:ascii="Arial" w:hAnsi="Arial" w:cs="Arial"/>
          <w:sz w:val="24"/>
          <w:szCs w:val="24"/>
        </w:rPr>
        <w:t>em</w:t>
      </w:r>
      <w:r w:rsidRPr="00DC2E09">
        <w:rPr>
          <w:rFonts w:ascii="Arial" w:hAnsi="Arial" w:cs="Arial"/>
          <w:sz w:val="24"/>
          <w:szCs w:val="24"/>
        </w:rPr>
        <w:t xml:space="preserve"> projektu) wynosi 58%</w:t>
      </w:r>
      <w:r w:rsidR="007D29FA" w:rsidRPr="00DC2E09">
        <w:rPr>
          <w:rFonts w:ascii="Arial" w:hAnsi="Arial" w:cs="Arial"/>
          <w:sz w:val="24"/>
          <w:szCs w:val="24"/>
        </w:rPr>
        <w:t xml:space="preserve">, a </w:t>
      </w:r>
      <w:r w:rsidR="00211858" w:rsidRPr="00DC2E09">
        <w:rPr>
          <w:rFonts w:ascii="Arial" w:hAnsi="Arial" w:cs="Arial"/>
          <w:sz w:val="24"/>
          <w:szCs w:val="24"/>
        </w:rPr>
        <w:t>wskaźnik</w:t>
      </w:r>
      <w:r w:rsidR="00892413" w:rsidRPr="00DC2E09">
        <w:rPr>
          <w:rFonts w:ascii="Arial" w:hAnsi="Arial" w:cs="Arial"/>
          <w:sz w:val="24"/>
          <w:szCs w:val="24"/>
        </w:rPr>
        <w:t>a</w:t>
      </w:r>
      <w:r w:rsidR="00211858" w:rsidRPr="00DC2E09">
        <w:rPr>
          <w:rFonts w:ascii="Arial" w:hAnsi="Arial" w:cs="Arial"/>
          <w:sz w:val="24"/>
          <w:szCs w:val="24"/>
        </w:rPr>
        <w:t xml:space="preserve"> nr 4 (związanego z </w:t>
      </w:r>
      <w:r w:rsidR="00752CF2" w:rsidRPr="00DC2E09">
        <w:rPr>
          <w:rFonts w:ascii="Arial" w:hAnsi="Arial" w:cs="Arial"/>
          <w:sz w:val="24"/>
          <w:szCs w:val="24"/>
        </w:rPr>
        <w:t>celem</w:t>
      </w:r>
      <w:r w:rsidR="00211858" w:rsidRPr="00DC2E09">
        <w:rPr>
          <w:rFonts w:ascii="Arial" w:hAnsi="Arial" w:cs="Arial"/>
          <w:sz w:val="24"/>
          <w:szCs w:val="24"/>
        </w:rPr>
        <w:t xml:space="preserve"> projektu)</w:t>
      </w:r>
      <w:r w:rsidR="00892413" w:rsidRPr="00DC2E09">
        <w:rPr>
          <w:rFonts w:ascii="Arial" w:hAnsi="Arial" w:cs="Arial"/>
          <w:sz w:val="24"/>
          <w:szCs w:val="24"/>
        </w:rPr>
        <w:t xml:space="preserve"> na poziomie </w:t>
      </w:r>
      <w:r w:rsidR="00211858" w:rsidRPr="00DC2E09">
        <w:rPr>
          <w:rFonts w:ascii="Arial" w:hAnsi="Arial" w:cs="Arial"/>
          <w:sz w:val="24"/>
          <w:szCs w:val="24"/>
        </w:rPr>
        <w:t xml:space="preserve">110% </w:t>
      </w:r>
      <w:r w:rsidR="007D29FA" w:rsidRPr="00DC2E09">
        <w:rPr>
          <w:rFonts w:ascii="Arial" w:hAnsi="Arial" w:cs="Arial"/>
          <w:sz w:val="24"/>
          <w:szCs w:val="24"/>
        </w:rPr>
        <w:t>przy wykorzystaniu budżetu w 90% w tym zadaniu</w:t>
      </w:r>
      <w:r w:rsidR="000B5F34" w:rsidRPr="00DC2E09">
        <w:rPr>
          <w:rFonts w:ascii="Arial" w:hAnsi="Arial" w:cs="Arial"/>
          <w:sz w:val="24"/>
          <w:szCs w:val="24"/>
        </w:rPr>
        <w:t>. Jedn</w:t>
      </w:r>
      <w:r w:rsidR="00C41E27" w:rsidRPr="00DC2E09">
        <w:rPr>
          <w:rFonts w:ascii="Arial" w:hAnsi="Arial" w:cs="Arial"/>
          <w:sz w:val="24"/>
          <w:szCs w:val="24"/>
        </w:rPr>
        <w:t>a</w:t>
      </w:r>
      <w:r w:rsidR="000B5F34" w:rsidRPr="00DC2E09">
        <w:rPr>
          <w:rFonts w:ascii="Arial" w:hAnsi="Arial" w:cs="Arial"/>
          <w:sz w:val="24"/>
          <w:szCs w:val="24"/>
        </w:rPr>
        <w:t xml:space="preserve">k </w:t>
      </w:r>
      <w:r w:rsidR="00C41E27" w:rsidRPr="00DC2E09">
        <w:rPr>
          <w:rFonts w:ascii="Arial" w:hAnsi="Arial" w:cs="Arial"/>
          <w:sz w:val="24"/>
          <w:szCs w:val="24"/>
        </w:rPr>
        <w:t xml:space="preserve">nieosiągnięcie zaplanowanych wartości wskaźnika nr 3 z perspektywy celu projektu, jak również </w:t>
      </w:r>
      <w:r w:rsidR="00DE0DDC" w:rsidRPr="00DC2E09">
        <w:rPr>
          <w:rFonts w:ascii="Arial" w:hAnsi="Arial" w:cs="Arial"/>
          <w:sz w:val="24"/>
          <w:szCs w:val="24"/>
        </w:rPr>
        <w:t xml:space="preserve">kryteriów </w:t>
      </w:r>
      <w:r w:rsidR="00C41E27" w:rsidRPr="00DC2E09">
        <w:rPr>
          <w:rFonts w:ascii="Arial" w:hAnsi="Arial" w:cs="Arial"/>
          <w:sz w:val="24"/>
          <w:szCs w:val="24"/>
        </w:rPr>
        <w:t xml:space="preserve">ustalonych w </w:t>
      </w:r>
      <w:r w:rsidR="00DE0DDC" w:rsidRPr="00DC2E09">
        <w:rPr>
          <w:rFonts w:ascii="Arial" w:hAnsi="Arial" w:cs="Arial"/>
          <w:sz w:val="24"/>
          <w:szCs w:val="24"/>
        </w:rPr>
        <w:t>ramach wyboru projektów</w:t>
      </w:r>
      <w:r w:rsidR="00C41E27" w:rsidRPr="00DC2E09">
        <w:rPr>
          <w:rFonts w:ascii="Arial" w:hAnsi="Arial" w:cs="Arial"/>
          <w:sz w:val="24"/>
          <w:szCs w:val="24"/>
        </w:rPr>
        <w:t xml:space="preserve"> nie było kluczowe dla powodzenia projektu i </w:t>
      </w:r>
      <w:r w:rsidR="008A70CB" w:rsidRPr="00DC2E09">
        <w:rPr>
          <w:rFonts w:ascii="Arial" w:hAnsi="Arial" w:cs="Arial"/>
          <w:sz w:val="24"/>
          <w:szCs w:val="24"/>
        </w:rPr>
        <w:t xml:space="preserve">w związku z tym nie jest zasadne stosownie </w:t>
      </w:r>
      <w:r w:rsidR="00C41E27" w:rsidRPr="00DC2E09">
        <w:rPr>
          <w:rFonts w:ascii="Arial" w:hAnsi="Arial" w:cs="Arial"/>
          <w:sz w:val="24"/>
          <w:szCs w:val="24"/>
        </w:rPr>
        <w:t>rozliczan</w:t>
      </w:r>
      <w:r w:rsidR="008A70CB" w:rsidRPr="00DC2E09">
        <w:rPr>
          <w:rFonts w:ascii="Arial" w:hAnsi="Arial" w:cs="Arial"/>
          <w:sz w:val="24"/>
          <w:szCs w:val="24"/>
        </w:rPr>
        <w:t xml:space="preserve">ia </w:t>
      </w:r>
      <w:r w:rsidR="00C41E27" w:rsidRPr="00DC2E09">
        <w:rPr>
          <w:rFonts w:ascii="Arial" w:hAnsi="Arial" w:cs="Arial"/>
          <w:sz w:val="24"/>
          <w:szCs w:val="24"/>
        </w:rPr>
        <w:t xml:space="preserve">w oparciu o regułę proporcjonalności.  </w:t>
      </w:r>
      <w:r w:rsidR="005C3FBD">
        <w:rPr>
          <w:rFonts w:ascii="Arial" w:hAnsi="Arial" w:cs="Arial"/>
          <w:sz w:val="24"/>
          <w:szCs w:val="24"/>
        </w:rPr>
        <w:br/>
      </w:r>
      <w:r w:rsidR="005C3FBD">
        <w:rPr>
          <w:rFonts w:ascii="Arial" w:hAnsi="Arial" w:cs="Arial"/>
          <w:sz w:val="24"/>
          <w:szCs w:val="24"/>
        </w:rPr>
        <w:br/>
      </w:r>
      <w:r w:rsidR="00A6704B" w:rsidRPr="00DC2E09">
        <w:rPr>
          <w:rFonts w:ascii="Arial" w:hAnsi="Arial" w:cs="Arial"/>
          <w:sz w:val="24"/>
          <w:szCs w:val="24"/>
        </w:rPr>
        <w:t xml:space="preserve">W ramach </w:t>
      </w:r>
      <w:r w:rsidR="00A6704B" w:rsidRPr="00DC2E09">
        <w:rPr>
          <w:rFonts w:ascii="Arial" w:hAnsi="Arial" w:cs="Arial"/>
          <w:sz w:val="24"/>
          <w:szCs w:val="24"/>
          <w:u w:val="single"/>
        </w:rPr>
        <w:t>zadania nr 3</w:t>
      </w:r>
      <w:r w:rsidR="00A6704B" w:rsidRPr="00DC2E09">
        <w:rPr>
          <w:rFonts w:ascii="Arial" w:hAnsi="Arial" w:cs="Arial"/>
          <w:sz w:val="24"/>
          <w:szCs w:val="24"/>
        </w:rPr>
        <w:t xml:space="preserve"> s</w:t>
      </w:r>
      <w:r w:rsidR="009E38F0" w:rsidRPr="00DC2E09">
        <w:rPr>
          <w:rFonts w:ascii="Arial" w:hAnsi="Arial" w:cs="Arial"/>
          <w:sz w:val="24"/>
          <w:szCs w:val="24"/>
        </w:rPr>
        <w:t>topień realizacji wskaźnika</w:t>
      </w:r>
      <w:r w:rsidR="00A6704B" w:rsidRPr="00DC2E09">
        <w:rPr>
          <w:rFonts w:ascii="Arial" w:hAnsi="Arial" w:cs="Arial"/>
          <w:sz w:val="24"/>
          <w:szCs w:val="24"/>
        </w:rPr>
        <w:t xml:space="preserve"> nr 5</w:t>
      </w:r>
      <w:r w:rsidR="00767F55" w:rsidRPr="00DC2E09">
        <w:rPr>
          <w:rFonts w:ascii="Arial" w:hAnsi="Arial" w:cs="Arial"/>
          <w:sz w:val="24"/>
          <w:szCs w:val="24"/>
        </w:rPr>
        <w:t xml:space="preserve"> (związanego z celem projektu)</w:t>
      </w:r>
      <w:r w:rsidR="001E1E0E" w:rsidRPr="00DC2E09">
        <w:rPr>
          <w:rFonts w:ascii="Arial" w:hAnsi="Arial" w:cs="Arial"/>
          <w:sz w:val="24"/>
          <w:szCs w:val="24"/>
        </w:rPr>
        <w:t xml:space="preserve"> osiągnięto na poziomie 70% i</w:t>
      </w:r>
      <w:r w:rsidR="009E38F0" w:rsidRPr="00DC2E09">
        <w:rPr>
          <w:rFonts w:ascii="Arial" w:hAnsi="Arial" w:cs="Arial"/>
          <w:sz w:val="24"/>
          <w:szCs w:val="24"/>
        </w:rPr>
        <w:t xml:space="preserve"> </w:t>
      </w:r>
      <w:r w:rsidR="00A6704B" w:rsidRPr="00DC2E09">
        <w:rPr>
          <w:rFonts w:ascii="Arial" w:hAnsi="Arial" w:cs="Arial"/>
          <w:sz w:val="24"/>
          <w:szCs w:val="24"/>
        </w:rPr>
        <w:t xml:space="preserve">jest </w:t>
      </w:r>
      <w:r w:rsidR="001E1E0E" w:rsidRPr="00DC2E09">
        <w:rPr>
          <w:rFonts w:ascii="Arial" w:hAnsi="Arial" w:cs="Arial"/>
          <w:sz w:val="24"/>
          <w:szCs w:val="24"/>
        </w:rPr>
        <w:t xml:space="preserve">on </w:t>
      </w:r>
      <w:r w:rsidR="00A6704B" w:rsidRPr="00DC2E09">
        <w:rPr>
          <w:rFonts w:ascii="Arial" w:hAnsi="Arial" w:cs="Arial"/>
          <w:sz w:val="24"/>
          <w:szCs w:val="24"/>
        </w:rPr>
        <w:t>wyższy od</w:t>
      </w:r>
      <w:r w:rsidR="009E38F0" w:rsidRPr="00DC2E09">
        <w:rPr>
          <w:rFonts w:ascii="Arial" w:hAnsi="Arial" w:cs="Arial"/>
          <w:sz w:val="24"/>
          <w:szCs w:val="24"/>
        </w:rPr>
        <w:t xml:space="preserve"> wykorzystania budżetu</w:t>
      </w:r>
      <w:r w:rsidR="001E1E0E" w:rsidRPr="00DC2E09">
        <w:rPr>
          <w:rFonts w:ascii="Arial" w:hAnsi="Arial" w:cs="Arial"/>
          <w:sz w:val="24"/>
          <w:szCs w:val="24"/>
        </w:rPr>
        <w:t xml:space="preserve">, który wynosi </w:t>
      </w:r>
      <w:r w:rsidR="00E022EE" w:rsidRPr="00DC2E09">
        <w:rPr>
          <w:rFonts w:ascii="Arial" w:hAnsi="Arial" w:cs="Arial"/>
          <w:sz w:val="24"/>
          <w:szCs w:val="24"/>
        </w:rPr>
        <w:t>60%</w:t>
      </w:r>
      <w:r w:rsidR="009E38F0" w:rsidRPr="00DC2E09">
        <w:rPr>
          <w:rFonts w:ascii="Arial" w:hAnsi="Arial" w:cs="Arial"/>
          <w:sz w:val="24"/>
          <w:szCs w:val="24"/>
        </w:rPr>
        <w:t xml:space="preserve">. Jest to przesłanka do odstąpienia od żądania zwrotu wydatków niekwalifikowalnych w ramach tego zadania, gdyż niższy niż zakładano stopień realizacji założeń merytorycznych </w:t>
      </w:r>
      <w:r w:rsidR="00430A9A" w:rsidRPr="00DC2E09">
        <w:rPr>
          <w:rFonts w:ascii="Arial" w:hAnsi="Arial" w:cs="Arial"/>
          <w:sz w:val="24"/>
          <w:szCs w:val="24"/>
        </w:rPr>
        <w:t xml:space="preserve">odpowiada </w:t>
      </w:r>
      <w:r w:rsidR="009E38F0" w:rsidRPr="00DC2E09">
        <w:rPr>
          <w:rFonts w:ascii="Arial" w:hAnsi="Arial" w:cs="Arial"/>
          <w:sz w:val="24"/>
          <w:szCs w:val="24"/>
        </w:rPr>
        <w:t>wydatkowan</w:t>
      </w:r>
      <w:r w:rsidR="003C46A2" w:rsidRPr="00DC2E09">
        <w:rPr>
          <w:rFonts w:ascii="Arial" w:hAnsi="Arial" w:cs="Arial"/>
          <w:sz w:val="24"/>
          <w:szCs w:val="24"/>
        </w:rPr>
        <w:t>iu</w:t>
      </w:r>
      <w:r w:rsidR="009E38F0" w:rsidRPr="00DC2E09">
        <w:rPr>
          <w:rFonts w:ascii="Arial" w:hAnsi="Arial" w:cs="Arial"/>
          <w:sz w:val="24"/>
          <w:szCs w:val="24"/>
        </w:rPr>
        <w:t xml:space="preserve"> budżetu w tym zadaniu.</w:t>
      </w:r>
    </w:p>
    <w:p w14:paraId="5343539B" w14:textId="77777777" w:rsidR="00EE59C3" w:rsidRDefault="00EE59C3" w:rsidP="00AA2322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5834A94" w14:textId="6DD93350" w:rsidR="003F7F9B" w:rsidRPr="0014437C" w:rsidRDefault="002F55FD" w:rsidP="003F7F9B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  <w:u w:val="single"/>
        </w:rPr>
        <w:lastRenderedPageBreak/>
        <w:t>Zadanie 4</w:t>
      </w:r>
      <w:r w:rsidRPr="0014437C">
        <w:rPr>
          <w:rFonts w:ascii="Arial" w:hAnsi="Arial" w:cs="Arial"/>
          <w:sz w:val="24"/>
          <w:szCs w:val="24"/>
        </w:rPr>
        <w:t xml:space="preserve"> stanowi przykład wyliczenia wydatków</w:t>
      </w:r>
      <w:r w:rsidR="009C5BB7" w:rsidRPr="0014437C">
        <w:rPr>
          <w:rFonts w:ascii="Arial" w:hAnsi="Arial" w:cs="Arial"/>
          <w:sz w:val="24"/>
          <w:szCs w:val="24"/>
        </w:rPr>
        <w:t xml:space="preserve"> niekwalifikowalnych</w:t>
      </w:r>
      <w:r w:rsidRPr="0014437C">
        <w:rPr>
          <w:rFonts w:ascii="Arial" w:hAnsi="Arial" w:cs="Arial"/>
          <w:sz w:val="24"/>
          <w:szCs w:val="24"/>
        </w:rPr>
        <w:t xml:space="preserve"> w oparciu o średnią arytmetyczną. W związku z tym, że oba wskaźniki w tym zadaniu</w:t>
      </w:r>
      <w:r w:rsidR="00F84550" w:rsidRPr="0014437C">
        <w:rPr>
          <w:rFonts w:ascii="Arial" w:hAnsi="Arial" w:cs="Arial"/>
          <w:sz w:val="24"/>
          <w:szCs w:val="24"/>
        </w:rPr>
        <w:t xml:space="preserve"> są kluczowe z perspektywy realizacji celu projektu</w:t>
      </w:r>
      <w:r w:rsidR="00F04394" w:rsidRPr="0014437C">
        <w:rPr>
          <w:rFonts w:ascii="Arial" w:hAnsi="Arial" w:cs="Arial"/>
          <w:sz w:val="24"/>
          <w:szCs w:val="24"/>
        </w:rPr>
        <w:t xml:space="preserve"> </w:t>
      </w:r>
      <w:r w:rsidR="00B8423C" w:rsidRPr="0014437C">
        <w:rPr>
          <w:rFonts w:ascii="Arial" w:hAnsi="Arial" w:cs="Arial"/>
          <w:sz w:val="24"/>
          <w:szCs w:val="24"/>
        </w:rPr>
        <w:t xml:space="preserve">to </w:t>
      </w:r>
      <w:r w:rsidR="003F3EA2" w:rsidRPr="0014437C">
        <w:rPr>
          <w:rFonts w:ascii="Arial" w:hAnsi="Arial" w:cs="Arial"/>
          <w:sz w:val="24"/>
          <w:szCs w:val="24"/>
        </w:rPr>
        <w:t>wskaźnik będąc</w:t>
      </w:r>
      <w:r w:rsidR="00F04394" w:rsidRPr="0014437C">
        <w:rPr>
          <w:rFonts w:ascii="Arial" w:hAnsi="Arial" w:cs="Arial"/>
          <w:sz w:val="24"/>
          <w:szCs w:val="24"/>
        </w:rPr>
        <w:t>y</w:t>
      </w:r>
      <w:r w:rsidR="003F3EA2" w:rsidRPr="0014437C">
        <w:rPr>
          <w:rFonts w:ascii="Arial" w:hAnsi="Arial" w:cs="Arial"/>
          <w:sz w:val="24"/>
          <w:szCs w:val="24"/>
        </w:rPr>
        <w:t xml:space="preserve"> podstawą do rozliczenia projektu w oparciu o regułę proporcjonalności</w:t>
      </w:r>
      <w:r w:rsidR="00425F16" w:rsidRPr="0014437C">
        <w:rPr>
          <w:rFonts w:ascii="Arial" w:hAnsi="Arial" w:cs="Arial"/>
          <w:sz w:val="24"/>
          <w:szCs w:val="24"/>
        </w:rPr>
        <w:t xml:space="preserve"> wynosi</w:t>
      </w:r>
      <w:r w:rsidR="003F3EA2" w:rsidRPr="0014437C">
        <w:rPr>
          <w:rFonts w:ascii="Arial" w:hAnsi="Arial" w:cs="Arial"/>
          <w:sz w:val="24"/>
          <w:szCs w:val="24"/>
        </w:rPr>
        <w:t xml:space="preserve"> 8</w:t>
      </w:r>
      <w:r w:rsidR="00713A10" w:rsidRPr="0014437C">
        <w:rPr>
          <w:rFonts w:ascii="Arial" w:hAnsi="Arial" w:cs="Arial"/>
          <w:sz w:val="24"/>
          <w:szCs w:val="24"/>
        </w:rPr>
        <w:t>7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713A10" w:rsidRPr="0014437C">
        <w:rPr>
          <w:rFonts w:ascii="Arial" w:hAnsi="Arial" w:cs="Arial"/>
          <w:sz w:val="24"/>
          <w:szCs w:val="24"/>
        </w:rPr>
        <w:t>50</w:t>
      </w:r>
      <w:r w:rsidR="003F3EA2" w:rsidRPr="0014437C">
        <w:rPr>
          <w:rFonts w:ascii="Arial" w:hAnsi="Arial" w:cs="Arial"/>
          <w:sz w:val="24"/>
          <w:szCs w:val="24"/>
        </w:rPr>
        <w:t xml:space="preserve">%, tj. </w:t>
      </w:r>
      <w:r w:rsidR="008B2256" w:rsidRPr="0014437C">
        <w:rPr>
          <w:rFonts w:ascii="Arial" w:hAnsi="Arial" w:cs="Arial"/>
          <w:sz w:val="24"/>
          <w:szCs w:val="24"/>
        </w:rPr>
        <w:t>(</w:t>
      </w:r>
      <w:r w:rsidR="003F3EA2" w:rsidRPr="0014437C">
        <w:rPr>
          <w:rFonts w:ascii="Arial" w:hAnsi="Arial" w:cs="Arial"/>
          <w:sz w:val="24"/>
          <w:szCs w:val="24"/>
        </w:rPr>
        <w:t>[</w:t>
      </w:r>
      <w:r w:rsidR="00713A10" w:rsidRPr="0014437C">
        <w:rPr>
          <w:rFonts w:ascii="Arial" w:hAnsi="Arial" w:cs="Arial"/>
          <w:sz w:val="24"/>
          <w:szCs w:val="24"/>
        </w:rPr>
        <w:t>75</w:t>
      </w:r>
      <w:r w:rsidR="003F3EA2" w:rsidRPr="0014437C">
        <w:rPr>
          <w:rFonts w:ascii="Arial" w:hAnsi="Arial" w:cs="Arial"/>
          <w:sz w:val="24"/>
          <w:szCs w:val="24"/>
        </w:rPr>
        <w:t>%</w:t>
      </w:r>
      <w:r w:rsidR="00427B71" w:rsidRPr="0014437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F3EA2" w:rsidRPr="0014437C">
        <w:rPr>
          <w:rFonts w:ascii="Arial" w:hAnsi="Arial" w:cs="Arial"/>
          <w:sz w:val="24"/>
          <w:szCs w:val="24"/>
        </w:rPr>
        <w:t>+100%</w:t>
      </w:r>
      <w:r w:rsidR="008B2256" w:rsidRPr="0014437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F3EA2" w:rsidRPr="0014437C">
        <w:rPr>
          <w:rFonts w:ascii="Arial" w:hAnsi="Arial" w:cs="Arial"/>
          <w:sz w:val="24"/>
          <w:szCs w:val="24"/>
        </w:rPr>
        <w:t>]/</w:t>
      </w:r>
      <w:r w:rsidR="00713A10" w:rsidRPr="0014437C">
        <w:rPr>
          <w:rFonts w:ascii="Arial" w:hAnsi="Arial" w:cs="Arial"/>
          <w:sz w:val="24"/>
          <w:szCs w:val="24"/>
        </w:rPr>
        <w:t>2</w:t>
      </w:r>
      <w:r w:rsidR="005D7562" w:rsidRPr="0014437C">
        <w:rPr>
          <w:rFonts w:ascii="Arial" w:hAnsi="Arial" w:cs="Arial"/>
          <w:sz w:val="24"/>
          <w:szCs w:val="24"/>
        </w:rPr>
        <w:t xml:space="preserve"> = 87,50%</w:t>
      </w:r>
      <w:r w:rsidR="003F3EA2" w:rsidRPr="0014437C">
        <w:rPr>
          <w:rFonts w:ascii="Arial" w:hAnsi="Arial" w:cs="Arial"/>
          <w:sz w:val="24"/>
          <w:szCs w:val="24"/>
        </w:rPr>
        <w:t>)</w:t>
      </w:r>
      <w:r w:rsidR="009C5BB7" w:rsidRPr="0014437C">
        <w:rPr>
          <w:rFonts w:ascii="Arial" w:hAnsi="Arial" w:cs="Arial"/>
          <w:sz w:val="24"/>
          <w:szCs w:val="24"/>
        </w:rPr>
        <w:t xml:space="preserve"> i</w:t>
      </w:r>
      <w:r w:rsidR="003F3EA2" w:rsidRPr="0014437C">
        <w:rPr>
          <w:rFonts w:ascii="Arial" w:hAnsi="Arial" w:cs="Arial"/>
          <w:sz w:val="24"/>
          <w:szCs w:val="24"/>
        </w:rPr>
        <w:t xml:space="preserve"> jest niższy od stopnia wykorzystania budżetu przeznaczonego na ten cel: 9</w:t>
      </w:r>
      <w:r w:rsidR="00276EAE" w:rsidRPr="0014437C">
        <w:rPr>
          <w:rFonts w:ascii="Arial" w:hAnsi="Arial" w:cs="Arial"/>
          <w:sz w:val="24"/>
          <w:szCs w:val="24"/>
        </w:rPr>
        <w:t>0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276EAE" w:rsidRPr="0014437C">
        <w:rPr>
          <w:rFonts w:ascii="Arial" w:hAnsi="Arial" w:cs="Arial"/>
          <w:sz w:val="24"/>
          <w:szCs w:val="24"/>
        </w:rPr>
        <w:t>00</w:t>
      </w:r>
      <w:r w:rsidR="003F3EA2" w:rsidRPr="0014437C">
        <w:rPr>
          <w:rFonts w:ascii="Arial" w:hAnsi="Arial" w:cs="Arial"/>
          <w:sz w:val="24"/>
          <w:szCs w:val="24"/>
        </w:rPr>
        <w:t>%.</w:t>
      </w:r>
      <w:r w:rsidR="000326E0" w:rsidRPr="0014437C">
        <w:rPr>
          <w:rFonts w:ascii="Arial" w:hAnsi="Arial" w:cs="Arial"/>
          <w:sz w:val="24"/>
          <w:szCs w:val="24"/>
        </w:rPr>
        <w:t xml:space="preserve"> </w:t>
      </w:r>
      <w:r w:rsidR="003F3EA2" w:rsidRPr="0014437C">
        <w:rPr>
          <w:rFonts w:ascii="Arial" w:hAnsi="Arial" w:cs="Arial"/>
          <w:sz w:val="24"/>
          <w:szCs w:val="24"/>
        </w:rPr>
        <w:t xml:space="preserve">Uwzględniając stopień realizacji ww. wskaźnika beneficjent mógł przeznaczyć na ten cel maksymalnie </w:t>
      </w:r>
      <w:r w:rsidR="00276EAE" w:rsidRPr="0014437C">
        <w:rPr>
          <w:rFonts w:ascii="Arial" w:hAnsi="Arial" w:cs="Arial"/>
          <w:sz w:val="24"/>
          <w:szCs w:val="24"/>
        </w:rPr>
        <w:t>105 000</w:t>
      </w:r>
      <w:r w:rsidR="003F3EA2" w:rsidRPr="0014437C">
        <w:rPr>
          <w:rFonts w:ascii="Arial" w:hAnsi="Arial" w:cs="Arial"/>
          <w:sz w:val="24"/>
          <w:szCs w:val="24"/>
        </w:rPr>
        <w:t xml:space="preserve"> zł (8</w:t>
      </w:r>
      <w:r w:rsidR="00276EAE" w:rsidRPr="0014437C">
        <w:rPr>
          <w:rFonts w:ascii="Arial" w:hAnsi="Arial" w:cs="Arial"/>
          <w:sz w:val="24"/>
          <w:szCs w:val="24"/>
        </w:rPr>
        <w:t>7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276EAE" w:rsidRPr="0014437C">
        <w:rPr>
          <w:rFonts w:ascii="Arial" w:hAnsi="Arial" w:cs="Arial"/>
          <w:sz w:val="24"/>
          <w:szCs w:val="24"/>
        </w:rPr>
        <w:t>50</w:t>
      </w:r>
      <w:r w:rsidR="003F3EA2" w:rsidRPr="0014437C">
        <w:rPr>
          <w:rFonts w:ascii="Arial" w:hAnsi="Arial" w:cs="Arial"/>
          <w:sz w:val="24"/>
          <w:szCs w:val="24"/>
        </w:rPr>
        <w:t xml:space="preserve">% </w:t>
      </w:r>
      <w:r w:rsidR="00C219E0" w:rsidRPr="0014437C">
        <w:rPr>
          <w:rFonts w:ascii="Arial" w:hAnsi="Arial" w:cs="Arial"/>
          <w:sz w:val="24"/>
          <w:szCs w:val="24"/>
        </w:rPr>
        <w:t>X</w:t>
      </w:r>
      <w:r w:rsidR="003F3EA2" w:rsidRPr="0014437C">
        <w:rPr>
          <w:rFonts w:ascii="Arial" w:hAnsi="Arial" w:cs="Arial"/>
          <w:sz w:val="24"/>
          <w:szCs w:val="24"/>
        </w:rPr>
        <w:t xml:space="preserve"> </w:t>
      </w:r>
      <w:r w:rsidR="00276EAE" w:rsidRPr="0014437C">
        <w:rPr>
          <w:rFonts w:ascii="Arial" w:hAnsi="Arial" w:cs="Arial"/>
          <w:sz w:val="24"/>
          <w:szCs w:val="24"/>
        </w:rPr>
        <w:t>120</w:t>
      </w:r>
      <w:r w:rsidR="003F3EA2" w:rsidRPr="0014437C">
        <w:rPr>
          <w:rFonts w:ascii="Arial" w:hAnsi="Arial" w:cs="Arial"/>
          <w:sz w:val="24"/>
          <w:szCs w:val="24"/>
        </w:rPr>
        <w:t xml:space="preserve"> 000 zł</w:t>
      </w:r>
      <w:r w:rsidR="00C219E0" w:rsidRPr="0014437C">
        <w:rPr>
          <w:rFonts w:ascii="Arial" w:hAnsi="Arial" w:cs="Arial"/>
          <w:sz w:val="24"/>
          <w:szCs w:val="24"/>
        </w:rPr>
        <w:t xml:space="preserve"> = 105 000 zł</w:t>
      </w:r>
      <w:r w:rsidR="003F3EA2" w:rsidRPr="0014437C">
        <w:rPr>
          <w:rFonts w:ascii="Arial" w:hAnsi="Arial" w:cs="Arial"/>
          <w:sz w:val="24"/>
          <w:szCs w:val="24"/>
        </w:rPr>
        <w:t xml:space="preserve">). Różnica w kwocie </w:t>
      </w:r>
      <w:r w:rsidR="000326E0" w:rsidRPr="0014437C">
        <w:rPr>
          <w:rFonts w:ascii="Arial" w:hAnsi="Arial" w:cs="Arial"/>
          <w:sz w:val="24"/>
          <w:szCs w:val="24"/>
        </w:rPr>
        <w:t>3 000</w:t>
      </w:r>
      <w:r w:rsidR="003F3EA2" w:rsidRPr="0014437C">
        <w:rPr>
          <w:rFonts w:ascii="Arial" w:hAnsi="Arial" w:cs="Arial"/>
          <w:sz w:val="24"/>
          <w:szCs w:val="24"/>
        </w:rPr>
        <w:t xml:space="preserve"> zł</w:t>
      </w:r>
      <w:r w:rsidR="000173B4" w:rsidRPr="0014437C">
        <w:rPr>
          <w:rFonts w:ascii="Arial" w:hAnsi="Arial" w:cs="Arial"/>
          <w:sz w:val="24"/>
          <w:szCs w:val="24"/>
        </w:rPr>
        <w:t xml:space="preserve"> (108 000 zł – 105 000 zł = 3 000 zł)</w:t>
      </w:r>
      <w:r w:rsidR="003F3EA2" w:rsidRPr="0014437C">
        <w:rPr>
          <w:rFonts w:ascii="Arial" w:hAnsi="Arial" w:cs="Arial"/>
          <w:sz w:val="24"/>
          <w:szCs w:val="24"/>
        </w:rPr>
        <w:t xml:space="preserve"> </w:t>
      </w:r>
      <w:r w:rsidR="003F3EA2" w:rsidRPr="0014437C">
        <w:rPr>
          <w:rFonts w:ascii="Arial" w:hAnsi="Arial" w:cs="Arial"/>
          <w:sz w:val="24"/>
          <w:szCs w:val="24"/>
          <w:u w:val="single"/>
        </w:rPr>
        <w:t>stanowi wydatek niekwalifikowalny</w:t>
      </w:r>
      <w:r w:rsidR="003F7F9B">
        <w:rPr>
          <w:rFonts w:ascii="Arial" w:hAnsi="Arial" w:cs="Arial"/>
          <w:sz w:val="24"/>
          <w:szCs w:val="24"/>
        </w:rPr>
        <w:t>, do którego należy doliczyć proporcjonalne obniżenie</w:t>
      </w:r>
      <w:r w:rsidR="003F7F9B" w:rsidRPr="0014437C">
        <w:rPr>
          <w:rFonts w:ascii="Arial" w:hAnsi="Arial" w:cs="Arial"/>
          <w:sz w:val="24"/>
          <w:szCs w:val="24"/>
        </w:rPr>
        <w:t xml:space="preserve"> koszt</w:t>
      </w:r>
      <w:r w:rsidR="003F7F9B">
        <w:rPr>
          <w:rFonts w:ascii="Arial" w:hAnsi="Arial" w:cs="Arial"/>
          <w:sz w:val="24"/>
          <w:szCs w:val="24"/>
        </w:rPr>
        <w:t>ów</w:t>
      </w:r>
      <w:r w:rsidR="003F7F9B" w:rsidRPr="0014437C">
        <w:rPr>
          <w:rFonts w:ascii="Arial" w:hAnsi="Arial" w:cs="Arial"/>
          <w:sz w:val="24"/>
          <w:szCs w:val="24"/>
        </w:rPr>
        <w:t xml:space="preserve"> pośredni</w:t>
      </w:r>
      <w:r w:rsidR="003F7F9B">
        <w:rPr>
          <w:rFonts w:ascii="Arial" w:hAnsi="Arial" w:cs="Arial"/>
          <w:sz w:val="24"/>
          <w:szCs w:val="24"/>
        </w:rPr>
        <w:t>ch</w:t>
      </w:r>
      <w:r w:rsidR="003F7F9B" w:rsidRPr="0014437C">
        <w:rPr>
          <w:rFonts w:ascii="Arial" w:hAnsi="Arial" w:cs="Arial"/>
          <w:sz w:val="24"/>
          <w:szCs w:val="24"/>
        </w:rPr>
        <w:t>.</w:t>
      </w:r>
    </w:p>
    <w:p w14:paraId="13BDC171" w14:textId="4E1D1757" w:rsidR="003F3EA2" w:rsidRPr="0014437C" w:rsidRDefault="003F3EA2" w:rsidP="007D1359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</w:rPr>
        <w:t>.</w:t>
      </w:r>
    </w:p>
    <w:p w14:paraId="454A22E1" w14:textId="77777777" w:rsidR="00675188" w:rsidRDefault="00675188" w:rsidP="00AA232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9000422" w14:textId="1038D504" w:rsidR="00462FE8" w:rsidRPr="00DC2E09" w:rsidRDefault="00F43B26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Przykłady zamieszczone w </w:t>
      </w:r>
      <w:r w:rsidR="003F7F9B">
        <w:rPr>
          <w:rFonts w:ascii="Arial" w:hAnsi="Arial" w:cs="Arial"/>
          <w:sz w:val="24"/>
          <w:szCs w:val="24"/>
        </w:rPr>
        <w:t>niniejszym</w:t>
      </w:r>
      <w:r w:rsidRPr="00DC2E09">
        <w:rPr>
          <w:rFonts w:ascii="Arial" w:hAnsi="Arial" w:cs="Arial"/>
          <w:sz w:val="24"/>
          <w:szCs w:val="24"/>
        </w:rPr>
        <w:t xml:space="preserve"> materiale są uproszczone i mają charakter poglądowy.  Ocena kwalifikowalności wydatków prowadzona jest indywidualnie z uwzględnieniem specyficznego kontekstu w projekcie.</w:t>
      </w:r>
    </w:p>
    <w:p w14:paraId="3F9DA3AE" w14:textId="77777777" w:rsidR="008A15AA" w:rsidRPr="00DC2E09" w:rsidRDefault="008A15AA" w:rsidP="00AA2322">
      <w:pPr>
        <w:spacing w:line="276" w:lineRule="auto"/>
        <w:rPr>
          <w:rFonts w:ascii="Arial" w:hAnsi="Arial" w:cs="Arial"/>
          <w:sz w:val="24"/>
          <w:szCs w:val="24"/>
          <w:highlight w:val="red"/>
        </w:rPr>
      </w:pPr>
    </w:p>
    <w:p w14:paraId="2D2E1FE6" w14:textId="77777777" w:rsidR="00250E62" w:rsidRPr="00DC2E09" w:rsidRDefault="00250E62" w:rsidP="00AA2322">
      <w:pPr>
        <w:spacing w:line="276" w:lineRule="auto"/>
        <w:rPr>
          <w:rFonts w:ascii="Arial" w:hAnsi="Arial" w:cs="Arial"/>
          <w:sz w:val="24"/>
          <w:szCs w:val="24"/>
          <w:highlight w:val="red"/>
        </w:rPr>
      </w:pPr>
    </w:p>
    <w:p w14:paraId="7925D609" w14:textId="77777777" w:rsidR="00871603" w:rsidRPr="00DC2E09" w:rsidRDefault="0087160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422CEB81" w14:textId="77777777" w:rsidR="003E6CCE" w:rsidRPr="00DC2E09" w:rsidRDefault="003E6CCE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2EC69734" w14:textId="77777777" w:rsidR="003E6CCE" w:rsidRPr="00DC2E09" w:rsidRDefault="003E6CCE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01C1421C" w14:textId="77777777" w:rsidR="003E6CCE" w:rsidRPr="00DC2E09" w:rsidRDefault="003E6CCE" w:rsidP="00AA2322">
      <w:pPr>
        <w:spacing w:line="276" w:lineRule="auto"/>
        <w:rPr>
          <w:rFonts w:ascii="Arial" w:hAnsi="Arial" w:cs="Arial"/>
          <w:color w:val="FFFFFF" w:themeColor="background1"/>
          <w:sz w:val="24"/>
          <w:szCs w:val="24"/>
        </w:rPr>
      </w:pPr>
    </w:p>
    <w:sectPr w:rsidR="003E6CCE" w:rsidRPr="00DC2E09" w:rsidSect="00641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02E9" w14:textId="77777777" w:rsidR="00561CE8" w:rsidRDefault="00561CE8" w:rsidP="001E28AA">
      <w:pPr>
        <w:spacing w:after="0" w:line="240" w:lineRule="auto"/>
      </w:pPr>
      <w:r>
        <w:separator/>
      </w:r>
    </w:p>
  </w:endnote>
  <w:endnote w:type="continuationSeparator" w:id="0">
    <w:p w14:paraId="43A7B68C" w14:textId="77777777" w:rsidR="00561CE8" w:rsidRDefault="00561CE8" w:rsidP="001E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DECB" w14:textId="77777777" w:rsidR="0094191A" w:rsidRDefault="00941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3004"/>
      <w:docPartObj>
        <w:docPartGallery w:val="Page Numbers (Bottom of Page)"/>
        <w:docPartUnique/>
      </w:docPartObj>
    </w:sdtPr>
    <w:sdtContent>
      <w:p w14:paraId="47CFD7B7" w14:textId="5910BDC4" w:rsidR="00752CF2" w:rsidRDefault="00752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56C6A" w14:textId="77777777" w:rsidR="00752CF2" w:rsidRDefault="00752C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16D" w14:textId="77777777" w:rsidR="0094191A" w:rsidRDefault="00941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C91F" w14:textId="77777777" w:rsidR="00561CE8" w:rsidRDefault="00561CE8" w:rsidP="001E28AA">
      <w:pPr>
        <w:spacing w:after="0" w:line="240" w:lineRule="auto"/>
      </w:pPr>
      <w:r>
        <w:separator/>
      </w:r>
    </w:p>
  </w:footnote>
  <w:footnote w:type="continuationSeparator" w:id="0">
    <w:p w14:paraId="2F62BDBE" w14:textId="77777777" w:rsidR="00561CE8" w:rsidRDefault="00561CE8" w:rsidP="001E28AA">
      <w:pPr>
        <w:spacing w:after="0" w:line="240" w:lineRule="auto"/>
      </w:pPr>
      <w:r>
        <w:continuationSeparator/>
      </w:r>
    </w:p>
  </w:footnote>
  <w:footnote w:id="1">
    <w:p w14:paraId="2F85A3E3" w14:textId="0CE79E94" w:rsidR="00427B71" w:rsidRDefault="00427B71">
      <w:pPr>
        <w:pStyle w:val="Tekstprzypisudolnego"/>
      </w:pPr>
      <w:r>
        <w:rPr>
          <w:rStyle w:val="Odwoanieprzypisudolnego"/>
        </w:rPr>
        <w:footnoteRef/>
      </w:r>
      <w:r>
        <w:t xml:space="preserve"> Wartość wskaźnika nr</w:t>
      </w:r>
      <w:r w:rsidR="008B2256">
        <w:t xml:space="preserve"> </w:t>
      </w:r>
      <w:r w:rsidR="000151FD">
        <w:t>6</w:t>
      </w:r>
      <w:r w:rsidR="008B2256">
        <w:t xml:space="preserve"> </w:t>
      </w:r>
      <w:r>
        <w:t xml:space="preserve"> w zadaniu nr 4</w:t>
      </w:r>
      <w:r w:rsidR="008B2256">
        <w:t xml:space="preserve"> osiągnięta na poziomie 75%</w:t>
      </w:r>
    </w:p>
  </w:footnote>
  <w:footnote w:id="2">
    <w:p w14:paraId="2B951645" w14:textId="2A0D2BA7" w:rsidR="008B2256" w:rsidRDefault="008B2256">
      <w:pPr>
        <w:pStyle w:val="Tekstprzypisudolnego"/>
      </w:pPr>
      <w:r>
        <w:rPr>
          <w:rStyle w:val="Odwoanieprzypisudolnego"/>
        </w:rPr>
        <w:footnoteRef/>
      </w:r>
      <w:r>
        <w:t xml:space="preserve"> Wartość wskaźnika nr </w:t>
      </w:r>
      <w:r w:rsidR="000151FD">
        <w:t>7</w:t>
      </w:r>
      <w:r>
        <w:t xml:space="preserve"> w zadaniu nr 4 </w:t>
      </w:r>
      <w:r w:rsidR="001748D9">
        <w:t xml:space="preserve">osiągnięta na poziomie 150% </w:t>
      </w:r>
      <w:r w:rsidR="001748D9" w:rsidRPr="005D7562">
        <w:t>uzn</w:t>
      </w:r>
      <w:r w:rsidR="005D7562">
        <w:t>ana</w:t>
      </w:r>
      <w:r w:rsidR="001748D9" w:rsidRPr="005D7562">
        <w:t xml:space="preserve"> za wskaźnik</w:t>
      </w:r>
      <w:r w:rsidR="005D7562" w:rsidRPr="005D7562">
        <w:t xml:space="preserve"> </w:t>
      </w:r>
      <w:r w:rsidR="001748D9" w:rsidRPr="005D7562">
        <w:t>zrealizowan</w:t>
      </w:r>
      <w:r w:rsidR="005D7562" w:rsidRPr="005D7562">
        <w:t>y</w:t>
      </w:r>
      <w:r w:rsidR="001748D9" w:rsidRPr="005D7562">
        <w:t xml:space="preserve"> w 100%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97E" w14:textId="77777777" w:rsidR="0094191A" w:rsidRDefault="00941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993" w14:textId="77777777" w:rsidR="0094191A" w:rsidRDefault="009419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39A6" w14:textId="1E51D9D1" w:rsidR="00641435" w:rsidRDefault="00641435">
    <w:pPr>
      <w:pStyle w:val="Nagwek"/>
    </w:pPr>
    <w:r>
      <w:rPr>
        <w:noProof/>
      </w:rPr>
      <w:drawing>
        <wp:inline distT="0" distB="0" distL="0" distR="0" wp14:anchorId="451DDC20" wp14:editId="2D1931FE">
          <wp:extent cx="5760085" cy="44513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CF"/>
    <w:multiLevelType w:val="hybridMultilevel"/>
    <w:tmpl w:val="3FEA5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4181"/>
    <w:multiLevelType w:val="hybridMultilevel"/>
    <w:tmpl w:val="49C6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8"/>
    <w:multiLevelType w:val="hybridMultilevel"/>
    <w:tmpl w:val="D1265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4CF5"/>
    <w:multiLevelType w:val="hybridMultilevel"/>
    <w:tmpl w:val="4B60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78834">
    <w:abstractNumId w:val="1"/>
  </w:num>
  <w:num w:numId="2" w16cid:durableId="414323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553992">
    <w:abstractNumId w:val="2"/>
  </w:num>
  <w:num w:numId="4" w16cid:durableId="2114662929">
    <w:abstractNumId w:val="3"/>
  </w:num>
  <w:num w:numId="5" w16cid:durableId="2312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4"/>
    <w:rsid w:val="000062B1"/>
    <w:rsid w:val="000151FD"/>
    <w:rsid w:val="000173B4"/>
    <w:rsid w:val="00025133"/>
    <w:rsid w:val="00031183"/>
    <w:rsid w:val="000326E0"/>
    <w:rsid w:val="000351BF"/>
    <w:rsid w:val="00054906"/>
    <w:rsid w:val="00072155"/>
    <w:rsid w:val="000763B3"/>
    <w:rsid w:val="000832B0"/>
    <w:rsid w:val="000A2BB7"/>
    <w:rsid w:val="000A2CC6"/>
    <w:rsid w:val="000A5AC6"/>
    <w:rsid w:val="000A748A"/>
    <w:rsid w:val="000B0554"/>
    <w:rsid w:val="000B5F34"/>
    <w:rsid w:val="000B636F"/>
    <w:rsid w:val="000D57E2"/>
    <w:rsid w:val="000F0F79"/>
    <w:rsid w:val="00107604"/>
    <w:rsid w:val="001341FC"/>
    <w:rsid w:val="001439FC"/>
    <w:rsid w:val="0014437C"/>
    <w:rsid w:val="00146E20"/>
    <w:rsid w:val="001503F2"/>
    <w:rsid w:val="00171ECC"/>
    <w:rsid w:val="001748D9"/>
    <w:rsid w:val="00180704"/>
    <w:rsid w:val="0018175C"/>
    <w:rsid w:val="00197884"/>
    <w:rsid w:val="00197B8C"/>
    <w:rsid w:val="001A2867"/>
    <w:rsid w:val="001A755E"/>
    <w:rsid w:val="001D56C7"/>
    <w:rsid w:val="001D7315"/>
    <w:rsid w:val="001E1E0E"/>
    <w:rsid w:val="001E28AA"/>
    <w:rsid w:val="001E63B1"/>
    <w:rsid w:val="001E7D71"/>
    <w:rsid w:val="002061B9"/>
    <w:rsid w:val="00211858"/>
    <w:rsid w:val="00217244"/>
    <w:rsid w:val="00223A36"/>
    <w:rsid w:val="0022408C"/>
    <w:rsid w:val="00250E62"/>
    <w:rsid w:val="00251426"/>
    <w:rsid w:val="002617AE"/>
    <w:rsid w:val="00271E10"/>
    <w:rsid w:val="0027450D"/>
    <w:rsid w:val="00276EAE"/>
    <w:rsid w:val="002959C3"/>
    <w:rsid w:val="00297F68"/>
    <w:rsid w:val="002B7A2C"/>
    <w:rsid w:val="002F1416"/>
    <w:rsid w:val="002F55FD"/>
    <w:rsid w:val="002F636F"/>
    <w:rsid w:val="00312A74"/>
    <w:rsid w:val="003344B8"/>
    <w:rsid w:val="00347355"/>
    <w:rsid w:val="0038180F"/>
    <w:rsid w:val="003862CC"/>
    <w:rsid w:val="003B467B"/>
    <w:rsid w:val="003C3C49"/>
    <w:rsid w:val="003C46A2"/>
    <w:rsid w:val="003E4759"/>
    <w:rsid w:val="003E6CCE"/>
    <w:rsid w:val="003F2223"/>
    <w:rsid w:val="003F3EA2"/>
    <w:rsid w:val="003F5C57"/>
    <w:rsid w:val="003F7F9B"/>
    <w:rsid w:val="004052EF"/>
    <w:rsid w:val="00417624"/>
    <w:rsid w:val="0042355C"/>
    <w:rsid w:val="00425F16"/>
    <w:rsid w:val="00427B71"/>
    <w:rsid w:val="00430A9A"/>
    <w:rsid w:val="00433998"/>
    <w:rsid w:val="004466EF"/>
    <w:rsid w:val="00462FE8"/>
    <w:rsid w:val="00466BAD"/>
    <w:rsid w:val="004824CD"/>
    <w:rsid w:val="00493E95"/>
    <w:rsid w:val="00495D2B"/>
    <w:rsid w:val="004B5F94"/>
    <w:rsid w:val="004E7701"/>
    <w:rsid w:val="004F3378"/>
    <w:rsid w:val="004F5F84"/>
    <w:rsid w:val="00506CCD"/>
    <w:rsid w:val="0053488C"/>
    <w:rsid w:val="005450C9"/>
    <w:rsid w:val="0055304A"/>
    <w:rsid w:val="00561CE8"/>
    <w:rsid w:val="00565904"/>
    <w:rsid w:val="005723B6"/>
    <w:rsid w:val="00573687"/>
    <w:rsid w:val="00583CE5"/>
    <w:rsid w:val="005A055E"/>
    <w:rsid w:val="005A0BB0"/>
    <w:rsid w:val="005C3FBD"/>
    <w:rsid w:val="005D568F"/>
    <w:rsid w:val="005D7562"/>
    <w:rsid w:val="00602468"/>
    <w:rsid w:val="00612B21"/>
    <w:rsid w:val="00635497"/>
    <w:rsid w:val="00640324"/>
    <w:rsid w:val="00641435"/>
    <w:rsid w:val="00664680"/>
    <w:rsid w:val="0066557F"/>
    <w:rsid w:val="006662BB"/>
    <w:rsid w:val="00675188"/>
    <w:rsid w:val="00676DA2"/>
    <w:rsid w:val="0067734B"/>
    <w:rsid w:val="006916CF"/>
    <w:rsid w:val="006A72E4"/>
    <w:rsid w:val="006B702F"/>
    <w:rsid w:val="006C1513"/>
    <w:rsid w:val="006C587B"/>
    <w:rsid w:val="006E2349"/>
    <w:rsid w:val="006F6114"/>
    <w:rsid w:val="006F6E71"/>
    <w:rsid w:val="007000BA"/>
    <w:rsid w:val="00713A10"/>
    <w:rsid w:val="007219CD"/>
    <w:rsid w:val="0073531F"/>
    <w:rsid w:val="00752CF2"/>
    <w:rsid w:val="00756D9F"/>
    <w:rsid w:val="00765567"/>
    <w:rsid w:val="007668AD"/>
    <w:rsid w:val="00767AF2"/>
    <w:rsid w:val="00767F55"/>
    <w:rsid w:val="007764F5"/>
    <w:rsid w:val="007877FA"/>
    <w:rsid w:val="007921C0"/>
    <w:rsid w:val="007A0583"/>
    <w:rsid w:val="007D0C0B"/>
    <w:rsid w:val="007D1359"/>
    <w:rsid w:val="007D216E"/>
    <w:rsid w:val="007D29FA"/>
    <w:rsid w:val="007D5A57"/>
    <w:rsid w:val="007D7350"/>
    <w:rsid w:val="007E5059"/>
    <w:rsid w:val="007F387E"/>
    <w:rsid w:val="00806F50"/>
    <w:rsid w:val="00814A79"/>
    <w:rsid w:val="00830FC7"/>
    <w:rsid w:val="00840EDC"/>
    <w:rsid w:val="00843AB3"/>
    <w:rsid w:val="008469EB"/>
    <w:rsid w:val="00860675"/>
    <w:rsid w:val="0087135C"/>
    <w:rsid w:val="00871603"/>
    <w:rsid w:val="00887693"/>
    <w:rsid w:val="00887EDE"/>
    <w:rsid w:val="00892413"/>
    <w:rsid w:val="0089649D"/>
    <w:rsid w:val="008A138A"/>
    <w:rsid w:val="008A15AA"/>
    <w:rsid w:val="008A2FBF"/>
    <w:rsid w:val="008A70CB"/>
    <w:rsid w:val="008B2256"/>
    <w:rsid w:val="008B69B4"/>
    <w:rsid w:val="008B75D3"/>
    <w:rsid w:val="008C2313"/>
    <w:rsid w:val="008C73E5"/>
    <w:rsid w:val="00922904"/>
    <w:rsid w:val="00935D92"/>
    <w:rsid w:val="0094191A"/>
    <w:rsid w:val="00950295"/>
    <w:rsid w:val="00954CCA"/>
    <w:rsid w:val="0096246E"/>
    <w:rsid w:val="00971D4D"/>
    <w:rsid w:val="00976A63"/>
    <w:rsid w:val="00981CDB"/>
    <w:rsid w:val="009900FA"/>
    <w:rsid w:val="00990F5C"/>
    <w:rsid w:val="009A178A"/>
    <w:rsid w:val="009C0914"/>
    <w:rsid w:val="009C45C3"/>
    <w:rsid w:val="009C5BB7"/>
    <w:rsid w:val="009D49E2"/>
    <w:rsid w:val="009E38F0"/>
    <w:rsid w:val="00A14CA1"/>
    <w:rsid w:val="00A2156C"/>
    <w:rsid w:val="00A44487"/>
    <w:rsid w:val="00A572FD"/>
    <w:rsid w:val="00A662C5"/>
    <w:rsid w:val="00A6704B"/>
    <w:rsid w:val="00A7499D"/>
    <w:rsid w:val="00A9391E"/>
    <w:rsid w:val="00A94E86"/>
    <w:rsid w:val="00AA2322"/>
    <w:rsid w:val="00AA2378"/>
    <w:rsid w:val="00AB420D"/>
    <w:rsid w:val="00AB4563"/>
    <w:rsid w:val="00AD1E07"/>
    <w:rsid w:val="00B15B26"/>
    <w:rsid w:val="00B32252"/>
    <w:rsid w:val="00B50044"/>
    <w:rsid w:val="00B57E00"/>
    <w:rsid w:val="00B62AB5"/>
    <w:rsid w:val="00B70C3E"/>
    <w:rsid w:val="00B73B57"/>
    <w:rsid w:val="00B81D3B"/>
    <w:rsid w:val="00B8423C"/>
    <w:rsid w:val="00B85175"/>
    <w:rsid w:val="00B94EA8"/>
    <w:rsid w:val="00B96812"/>
    <w:rsid w:val="00BA4196"/>
    <w:rsid w:val="00BC0E8D"/>
    <w:rsid w:val="00BD0E07"/>
    <w:rsid w:val="00BD32C4"/>
    <w:rsid w:val="00BE722C"/>
    <w:rsid w:val="00BF2F58"/>
    <w:rsid w:val="00C15882"/>
    <w:rsid w:val="00C17BDB"/>
    <w:rsid w:val="00C219E0"/>
    <w:rsid w:val="00C37752"/>
    <w:rsid w:val="00C41E27"/>
    <w:rsid w:val="00C43748"/>
    <w:rsid w:val="00C45E6F"/>
    <w:rsid w:val="00C650CF"/>
    <w:rsid w:val="00C657AC"/>
    <w:rsid w:val="00C66EBB"/>
    <w:rsid w:val="00C80155"/>
    <w:rsid w:val="00C84F59"/>
    <w:rsid w:val="00C951AE"/>
    <w:rsid w:val="00CA6D39"/>
    <w:rsid w:val="00CC0B9A"/>
    <w:rsid w:val="00CC3282"/>
    <w:rsid w:val="00CD6BC8"/>
    <w:rsid w:val="00CE0756"/>
    <w:rsid w:val="00CE19A1"/>
    <w:rsid w:val="00CE5F50"/>
    <w:rsid w:val="00CE620C"/>
    <w:rsid w:val="00D0599C"/>
    <w:rsid w:val="00D3480E"/>
    <w:rsid w:val="00D363E3"/>
    <w:rsid w:val="00D424A8"/>
    <w:rsid w:val="00D55873"/>
    <w:rsid w:val="00D60E88"/>
    <w:rsid w:val="00D81252"/>
    <w:rsid w:val="00DB2363"/>
    <w:rsid w:val="00DC2E09"/>
    <w:rsid w:val="00DD157C"/>
    <w:rsid w:val="00DD1B04"/>
    <w:rsid w:val="00DE0D21"/>
    <w:rsid w:val="00DE0DDC"/>
    <w:rsid w:val="00E022EE"/>
    <w:rsid w:val="00E2668B"/>
    <w:rsid w:val="00E449E2"/>
    <w:rsid w:val="00E62EE3"/>
    <w:rsid w:val="00E80402"/>
    <w:rsid w:val="00E865BF"/>
    <w:rsid w:val="00E91BE6"/>
    <w:rsid w:val="00EA5663"/>
    <w:rsid w:val="00EC2D16"/>
    <w:rsid w:val="00EC3B82"/>
    <w:rsid w:val="00EC60F9"/>
    <w:rsid w:val="00ED712F"/>
    <w:rsid w:val="00ED7515"/>
    <w:rsid w:val="00ED7A6C"/>
    <w:rsid w:val="00EE59C3"/>
    <w:rsid w:val="00EE757C"/>
    <w:rsid w:val="00F01A28"/>
    <w:rsid w:val="00F04394"/>
    <w:rsid w:val="00F15FCB"/>
    <w:rsid w:val="00F43B26"/>
    <w:rsid w:val="00F54452"/>
    <w:rsid w:val="00F56598"/>
    <w:rsid w:val="00F617B9"/>
    <w:rsid w:val="00F756F5"/>
    <w:rsid w:val="00F83DF8"/>
    <w:rsid w:val="00F84550"/>
    <w:rsid w:val="00F903DC"/>
    <w:rsid w:val="00FA562E"/>
    <w:rsid w:val="00FA67F0"/>
    <w:rsid w:val="00FA787D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C94"/>
  <w15:chartTrackingRefBased/>
  <w15:docId w15:val="{8B48BA02-8B73-4F7A-AEB3-107226E1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D57E2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F5F84"/>
  </w:style>
  <w:style w:type="character" w:styleId="Odwoaniedokomentarza">
    <w:name w:val="annotation reference"/>
    <w:basedOn w:val="Domylnaczcionkaakapitu"/>
    <w:uiPriority w:val="99"/>
    <w:semiHidden/>
    <w:unhideWhenUsed/>
    <w:rsid w:val="000B0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5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43AB3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8A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8A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8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CF2"/>
  </w:style>
  <w:style w:type="paragraph" w:styleId="Stopka">
    <w:name w:val="footer"/>
    <w:basedOn w:val="Normalny"/>
    <w:link w:val="StopkaZnak"/>
    <w:uiPriority w:val="99"/>
    <w:unhideWhenUsed/>
    <w:rsid w:val="0075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CF2"/>
  </w:style>
  <w:style w:type="paragraph" w:styleId="Poprawka">
    <w:name w:val="Revision"/>
    <w:hidden/>
    <w:uiPriority w:val="99"/>
    <w:semiHidden/>
    <w:rsid w:val="00BD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Galiszewska, Karolina</dc:creator>
  <cp:keywords/>
  <dc:description/>
  <cp:lastModifiedBy>Romańska, Barbara</cp:lastModifiedBy>
  <cp:revision>4</cp:revision>
  <cp:lastPrinted>2023-04-17T09:38:00Z</cp:lastPrinted>
  <dcterms:created xsi:type="dcterms:W3CDTF">2023-12-14T09:16:00Z</dcterms:created>
  <dcterms:modified xsi:type="dcterms:W3CDTF">2023-12-15T07:17:00Z</dcterms:modified>
</cp:coreProperties>
</file>