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C7751A">
        <w:rPr>
          <w:rFonts w:ascii="Cambria" w:hAnsi="Cambria"/>
          <w:b/>
          <w:sz w:val="24"/>
          <w:szCs w:val="24"/>
        </w:rPr>
        <w:t>3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C7751A">
        <w:rPr>
          <w:rFonts w:ascii="Cambria" w:hAnsi="Cambria"/>
          <w:b/>
          <w:sz w:val="24"/>
          <w:szCs w:val="24"/>
        </w:rPr>
        <w:t>Poprawa</w:t>
      </w:r>
      <w:r w:rsidR="00B52DEE">
        <w:rPr>
          <w:rFonts w:ascii="Cambria" w:hAnsi="Cambria"/>
          <w:b/>
          <w:sz w:val="24"/>
          <w:szCs w:val="24"/>
        </w:rPr>
        <w:t xml:space="preserve"> efektywności energetycznej</w:t>
      </w:r>
      <w:r w:rsidR="00B23B80">
        <w:rPr>
          <w:rFonts w:ascii="Cambria" w:hAnsi="Cambria"/>
          <w:b/>
          <w:sz w:val="24"/>
          <w:szCs w:val="24"/>
        </w:rPr>
        <w:t xml:space="preserve"> z wykorzystaniem odnawialnych źródeł energii</w:t>
      </w:r>
      <w:r w:rsidR="00B52DEE">
        <w:rPr>
          <w:rFonts w:ascii="Cambria" w:hAnsi="Cambria"/>
          <w:b/>
          <w:sz w:val="24"/>
          <w:szCs w:val="24"/>
        </w:rPr>
        <w:t xml:space="preserve"> w sektorze publicznym </w:t>
      </w:r>
      <w:r w:rsidR="00B23B80">
        <w:rPr>
          <w:rFonts w:ascii="Cambria" w:hAnsi="Cambria"/>
          <w:b/>
          <w:sz w:val="24"/>
          <w:szCs w:val="24"/>
        </w:rPr>
        <w:br/>
      </w:r>
      <w:r w:rsidR="00B52DEE">
        <w:rPr>
          <w:rFonts w:ascii="Cambria" w:hAnsi="Cambria"/>
          <w:b/>
          <w:sz w:val="24"/>
          <w:szCs w:val="24"/>
        </w:rPr>
        <w:t>i mieszkaniowym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5F78FD">
        <w:rPr>
          <w:rFonts w:ascii="Cambria" w:hAnsi="Cambria"/>
          <w:b/>
          <w:sz w:val="24"/>
          <w:szCs w:val="24"/>
        </w:rPr>
        <w:t>12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5F78FD">
        <w:rPr>
          <w:rFonts w:ascii="Cambria" w:hAnsi="Cambria"/>
          <w:b/>
          <w:sz w:val="24"/>
          <w:szCs w:val="24"/>
        </w:rPr>
        <w:t>maja</w:t>
      </w:r>
      <w:r w:rsidR="001E3F42" w:rsidRPr="00AD709A">
        <w:rPr>
          <w:rFonts w:ascii="Cambria" w:hAnsi="Cambria"/>
          <w:b/>
          <w:sz w:val="24"/>
          <w:szCs w:val="24"/>
        </w:rPr>
        <w:t xml:space="preserve"> 20</w:t>
      </w:r>
      <w:r w:rsidR="005F78FD">
        <w:rPr>
          <w:rFonts w:ascii="Cambria" w:hAnsi="Cambria"/>
          <w:b/>
          <w:sz w:val="24"/>
          <w:szCs w:val="24"/>
        </w:rPr>
        <w:t>20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</w:t>
      </w:r>
      <w:r w:rsidR="003F1245">
        <w:rPr>
          <w:rFonts w:ascii="Cambria" w:hAnsi="Cambria"/>
          <w:sz w:val="24"/>
          <w:szCs w:val="24"/>
        </w:rPr>
        <w:t xml:space="preserve"> Gminą </w:t>
      </w:r>
      <w:r w:rsidR="005F78FD">
        <w:rPr>
          <w:rFonts w:ascii="Cambria" w:hAnsi="Cambria"/>
          <w:sz w:val="24"/>
          <w:szCs w:val="24"/>
        </w:rPr>
        <w:t>Kluczewsko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 xml:space="preserve">wa </w:t>
      </w:r>
      <w:r w:rsidR="003F1245">
        <w:rPr>
          <w:rFonts w:ascii="Cambria" w:hAnsi="Cambria"/>
          <w:sz w:val="24"/>
          <w:szCs w:val="24"/>
        </w:rPr>
        <w:br/>
      </w:r>
      <w:r w:rsidR="00BF3D79" w:rsidRPr="00AD709A">
        <w:rPr>
          <w:rFonts w:ascii="Cambria" w:hAnsi="Cambria"/>
          <w:sz w:val="24"/>
          <w:szCs w:val="24"/>
        </w:rPr>
        <w:t>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5F78FD">
        <w:rPr>
          <w:rFonts w:ascii="Cambria" w:hAnsi="Cambria"/>
          <w:sz w:val="24"/>
          <w:szCs w:val="24"/>
        </w:rPr>
        <w:t>02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5F78FD">
        <w:rPr>
          <w:rFonts w:ascii="Cambria" w:hAnsi="Cambria"/>
          <w:b/>
          <w:i/>
          <w:sz w:val="24"/>
          <w:szCs w:val="24"/>
        </w:rPr>
        <w:t>Termomodernizacja obiektów użyteczności publicznej na terenie Gminy Kluczewsko – etap II</w:t>
      </w:r>
      <w:r w:rsidR="00B52DEE">
        <w:rPr>
          <w:rFonts w:ascii="Cambria" w:hAnsi="Cambria"/>
          <w:b/>
          <w:i/>
          <w:sz w:val="24"/>
          <w:szCs w:val="24"/>
        </w:rPr>
        <w:t>”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52DEE">
        <w:rPr>
          <w:rFonts w:ascii="Cambria" w:hAnsi="Cambria"/>
          <w:sz w:val="24"/>
          <w:szCs w:val="24"/>
        </w:rPr>
        <w:t>157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BF3D79" w:rsidRPr="00AD709A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5F78FD">
        <w:rPr>
          <w:rFonts w:ascii="Cambria" w:hAnsi="Cambria"/>
          <w:b/>
          <w:sz w:val="24"/>
          <w:szCs w:val="24"/>
        </w:rPr>
        <w:t xml:space="preserve"> 2 439 177,79</w:t>
      </w:r>
      <w:r w:rsidR="0000147E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  <w:bookmarkStart w:id="0" w:name="_GoBack"/>
      <w:bookmarkEnd w:id="0"/>
    </w:p>
    <w:p w:rsidR="00B52DEE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5F78FD">
        <w:rPr>
          <w:rFonts w:ascii="Cambria" w:hAnsi="Cambria"/>
          <w:b/>
          <w:sz w:val="24"/>
          <w:szCs w:val="24"/>
        </w:rPr>
        <w:t xml:space="preserve">2 182 422,23 </w:t>
      </w:r>
      <w:r>
        <w:rPr>
          <w:rFonts w:ascii="Cambria" w:hAnsi="Cambria"/>
          <w:b/>
          <w:sz w:val="24"/>
          <w:szCs w:val="24"/>
        </w:rPr>
        <w:t>PLN</w:t>
      </w:r>
    </w:p>
    <w:p w:rsidR="00B23B80" w:rsidRPr="009C1D63" w:rsidRDefault="00B23B80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Budżet Państwa: </w:t>
      </w:r>
      <w:r w:rsidR="005F78FD">
        <w:rPr>
          <w:rFonts w:ascii="Cambria" w:hAnsi="Cambria"/>
          <w:b/>
          <w:sz w:val="24"/>
          <w:szCs w:val="24"/>
        </w:rPr>
        <w:t>256 755,56</w:t>
      </w:r>
      <w:r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Całkowita wartość inwestycji:</w:t>
      </w:r>
      <w:r w:rsidR="003F1245">
        <w:rPr>
          <w:rFonts w:ascii="Cambria" w:hAnsi="Cambria"/>
          <w:b/>
          <w:sz w:val="24"/>
          <w:szCs w:val="24"/>
        </w:rPr>
        <w:t xml:space="preserve"> </w:t>
      </w:r>
      <w:r w:rsidR="005F78FD">
        <w:rPr>
          <w:rFonts w:ascii="Cambria" w:hAnsi="Cambria"/>
          <w:b/>
          <w:sz w:val="24"/>
          <w:szCs w:val="24"/>
        </w:rPr>
        <w:t>2 942 360,71</w:t>
      </w:r>
      <w:r w:rsidR="00B23B80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BC" w:rsidRDefault="003D55BC" w:rsidP="00DE61DF">
      <w:pPr>
        <w:spacing w:after="0" w:line="240" w:lineRule="auto"/>
      </w:pPr>
      <w:r>
        <w:separator/>
      </w:r>
    </w:p>
  </w:endnote>
  <w:endnote w:type="continuationSeparator" w:id="0">
    <w:p w:rsidR="003D55BC" w:rsidRDefault="003D55B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BC" w:rsidRDefault="003D55BC" w:rsidP="00DE61DF">
      <w:pPr>
        <w:spacing w:after="0" w:line="240" w:lineRule="auto"/>
      </w:pPr>
      <w:r>
        <w:separator/>
      </w:r>
    </w:p>
  </w:footnote>
  <w:footnote w:type="continuationSeparator" w:id="0">
    <w:p w:rsidR="003D55BC" w:rsidRDefault="003D55B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0147E"/>
    <w:rsid w:val="00011A0F"/>
    <w:rsid w:val="00012CC1"/>
    <w:rsid w:val="0002184C"/>
    <w:rsid w:val="00022AB7"/>
    <w:rsid w:val="00024C5C"/>
    <w:rsid w:val="00025039"/>
    <w:rsid w:val="000252AF"/>
    <w:rsid w:val="00047A80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3D55BC"/>
    <w:rsid w:val="003F1245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8FD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9C6627"/>
    <w:rsid w:val="00A1108A"/>
    <w:rsid w:val="00A5183F"/>
    <w:rsid w:val="00A77BA3"/>
    <w:rsid w:val="00A90427"/>
    <w:rsid w:val="00AA706F"/>
    <w:rsid w:val="00AD709A"/>
    <w:rsid w:val="00AE156C"/>
    <w:rsid w:val="00AE2218"/>
    <w:rsid w:val="00B07D63"/>
    <w:rsid w:val="00B23B80"/>
    <w:rsid w:val="00B36519"/>
    <w:rsid w:val="00B4357B"/>
    <w:rsid w:val="00B52DEE"/>
    <w:rsid w:val="00BA66CD"/>
    <w:rsid w:val="00BE2351"/>
    <w:rsid w:val="00BE5D0A"/>
    <w:rsid w:val="00BF3D79"/>
    <w:rsid w:val="00C7751A"/>
    <w:rsid w:val="00C77732"/>
    <w:rsid w:val="00C824C2"/>
    <w:rsid w:val="00CA44F0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2020-05-12T08:52:00Z</dcterms:created>
  <dcterms:modified xsi:type="dcterms:W3CDTF">2020-05-12T08:52:00Z</dcterms:modified>
</cp:coreProperties>
</file>