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3D40EBF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39468D17" w14:textId="66F2F672" w:rsidR="009A146C" w:rsidRPr="003800A4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3800A4">
        <w:rPr>
          <w:rFonts w:asciiTheme="majorHAnsi" w:eastAsia="Calibri" w:hAnsiTheme="majorHAnsi"/>
          <w:sz w:val="22"/>
          <w:szCs w:val="22"/>
          <w:lang w:eastAsia="en-US"/>
        </w:rPr>
        <w:t>11 maja</w:t>
      </w:r>
      <w:r w:rsidR="00003613">
        <w:rPr>
          <w:rFonts w:asciiTheme="majorHAnsi" w:eastAsia="Calibri" w:hAnsiTheme="majorHAnsi"/>
          <w:sz w:val="22"/>
          <w:szCs w:val="22"/>
          <w:lang w:eastAsia="en-US"/>
        </w:rPr>
        <w:t xml:space="preserve"> 2020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r w:rsidR="0000361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3800A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Wsparcie 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inwestycyjne</w:t>
      </w:r>
      <w:r w:rsid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sektora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MŚP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</w:t>
      </w:r>
    </w:p>
    <w:p w14:paraId="629F8977" w14:textId="7874BCA0" w:rsidR="005E4197" w:rsidRPr="00C73894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A039A7" w:rsidRPr="00A039A7">
        <w:rPr>
          <w:b/>
        </w:rPr>
        <w:t>KIEL-INOX S.C. PAWEŁ LASEK, MARCIN LASEK</w:t>
      </w:r>
    </w:p>
    <w:p w14:paraId="09F676A3" w14:textId="1A4DBD0D" w:rsidR="003800A4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112A47" w:rsidRPr="00112A47">
        <w:rPr>
          <w:rFonts w:asciiTheme="majorHAnsi" w:hAnsiTheme="majorHAnsi"/>
          <w:b/>
          <w:bCs/>
          <w:i/>
          <w:sz w:val="22"/>
          <w:szCs w:val="22"/>
        </w:rPr>
        <w:t>Wprowadzenie na rynek innowacyjnych muf stalowych z gwintem wewnętrznym wykonanym w procesie wygniatania</w:t>
      </w:r>
    </w:p>
    <w:p w14:paraId="72659EE6" w14:textId="37803375"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112A47" w:rsidRPr="00112A47">
        <w:rPr>
          <w:rFonts w:asciiTheme="majorHAnsi" w:hAnsiTheme="majorHAnsi"/>
          <w:b/>
          <w:bCs/>
          <w:sz w:val="22"/>
          <w:szCs w:val="22"/>
        </w:rPr>
        <w:t>1 656 348,75 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112A47" w:rsidRPr="00112A47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682 000,00 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112A47" w:rsidRPr="00112A4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50,65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3F8DC122" w14:textId="77777777"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6A90" w14:textId="77777777" w:rsidR="0084358B" w:rsidRDefault="0084358B">
      <w:r>
        <w:separator/>
      </w:r>
    </w:p>
  </w:endnote>
  <w:endnote w:type="continuationSeparator" w:id="0">
    <w:p w14:paraId="6FF9BEE2" w14:textId="77777777" w:rsidR="0084358B" w:rsidRDefault="008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1391" w14:textId="77777777" w:rsidR="0084358B" w:rsidRDefault="0084358B">
      <w:r>
        <w:separator/>
      </w:r>
    </w:p>
  </w:footnote>
  <w:footnote w:type="continuationSeparator" w:id="0">
    <w:p w14:paraId="6E1830D4" w14:textId="77777777" w:rsidR="0084358B" w:rsidRDefault="0084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12A47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F5B5E"/>
    <w:rsid w:val="003069D9"/>
    <w:rsid w:val="00320BE5"/>
    <w:rsid w:val="00322BDA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358B"/>
    <w:rsid w:val="0084720F"/>
    <w:rsid w:val="00864D07"/>
    <w:rsid w:val="0086610F"/>
    <w:rsid w:val="008666C9"/>
    <w:rsid w:val="008D3290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0D00-3527-4576-92D3-CD3BB7E1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Machul, Emilia</cp:lastModifiedBy>
  <cp:revision>2</cp:revision>
  <cp:lastPrinted>2018-03-07T08:13:00Z</cp:lastPrinted>
  <dcterms:created xsi:type="dcterms:W3CDTF">2020-05-15T10:15:00Z</dcterms:created>
  <dcterms:modified xsi:type="dcterms:W3CDTF">2020-05-15T10:15:00Z</dcterms:modified>
</cp:coreProperties>
</file>