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E009129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6E4D76">
        <w:rPr>
          <w:rFonts w:ascii="Cambria" w:hAnsi="Cambria"/>
        </w:rPr>
        <w:t xml:space="preserve">  </w:t>
      </w:r>
      <w:r w:rsidR="0088177A">
        <w:rPr>
          <w:rFonts w:ascii="Cambria" w:hAnsi="Cambria"/>
        </w:rPr>
        <w:t>21</w:t>
      </w:r>
      <w:r w:rsidR="00EF04BE">
        <w:rPr>
          <w:rFonts w:ascii="Cambria" w:hAnsi="Cambria"/>
        </w:rPr>
        <w:t xml:space="preserve"> </w:t>
      </w:r>
      <w:r w:rsidR="00CD0AD7">
        <w:rPr>
          <w:rFonts w:ascii="Cambria" w:hAnsi="Cambria"/>
        </w:rPr>
        <w:t>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6E4D76">
        <w:rPr>
          <w:rFonts w:ascii="Cambria" w:hAnsi="Cambria"/>
          <w:b/>
          <w:bCs/>
        </w:rPr>
        <w:t>Markiem Stańcem p</w:t>
      </w:r>
      <w:r w:rsidR="00CD0AD7">
        <w:rPr>
          <w:rFonts w:ascii="Cambria" w:hAnsi="Cambria"/>
          <w:b/>
          <w:bCs/>
        </w:rPr>
        <w:t>rowadząc</w:t>
      </w:r>
      <w:r w:rsidR="006E4D76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pod nazwą </w:t>
      </w:r>
      <w:r w:rsidR="006E4D76">
        <w:rPr>
          <w:rFonts w:ascii="Cambria" w:hAnsi="Cambria"/>
          <w:b/>
          <w:bCs/>
        </w:rPr>
        <w:t>CENTRUM DOBREGO BUDOWANIA MAREK SATANIEC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6E4D76">
        <w:rPr>
          <w:rFonts w:ascii="Cambria" w:hAnsi="Cambria"/>
          <w:b/>
          <w:i/>
          <w:iCs/>
        </w:rPr>
        <w:t xml:space="preserve">Zakup Innowacyjnego Robota Montażowego warunkiem </w:t>
      </w:r>
      <w:r w:rsidR="001B06BA">
        <w:rPr>
          <w:rFonts w:ascii="Cambria" w:hAnsi="Cambria"/>
          <w:b/>
          <w:i/>
          <w:iCs/>
        </w:rPr>
        <w:t>k</w:t>
      </w:r>
      <w:r w:rsidR="006E4D76">
        <w:rPr>
          <w:rFonts w:ascii="Cambria" w:hAnsi="Cambria"/>
          <w:b/>
          <w:i/>
          <w:iCs/>
        </w:rPr>
        <w:t>oniecznym rozwoju Firmy CENTRUM DOBREGO BUDOWANIA Marek Staniec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6C9C6D08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>
        <w:rPr>
          <w:rFonts w:ascii="Cambria" w:hAnsi="Cambria"/>
        </w:rPr>
        <w:t>2</w:t>
      </w:r>
      <w:r w:rsidR="006E4D76">
        <w:rPr>
          <w:rFonts w:ascii="Cambria" w:hAnsi="Cambria"/>
        </w:rPr>
        <w:t>45 877</w:t>
      </w:r>
      <w:r w:rsidR="00CD0AD7">
        <w:rPr>
          <w:rFonts w:ascii="Cambria" w:hAnsi="Cambria"/>
        </w:rPr>
        <w:t xml:space="preserve">,00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>
        <w:rPr>
          <w:rFonts w:ascii="Cambria" w:hAnsi="Cambria"/>
        </w:rPr>
        <w:t>1</w:t>
      </w:r>
      <w:r w:rsidR="006E4D76">
        <w:rPr>
          <w:rFonts w:ascii="Cambria" w:hAnsi="Cambria"/>
        </w:rPr>
        <w:t>79 910,00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1B06B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E4D76"/>
    <w:rsid w:val="0088177A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11</cp:revision>
  <dcterms:created xsi:type="dcterms:W3CDTF">2020-06-19T10:40:00Z</dcterms:created>
  <dcterms:modified xsi:type="dcterms:W3CDTF">2020-07-21T12:06:00Z</dcterms:modified>
</cp:coreProperties>
</file>