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45D11" w14:textId="5EB3FE5C" w:rsidR="00C444EC" w:rsidRPr="00E465D3" w:rsidRDefault="00C444EC" w:rsidP="00F11C1D">
      <w:pPr>
        <w:pStyle w:val="Nagwek2"/>
        <w:spacing w:before="60" w:beforeAutospacing="0" w:after="60" w:afterAutospacing="0"/>
        <w:rPr>
          <w:rFonts w:asciiTheme="majorHAnsi" w:hAnsiTheme="majorHAnsi"/>
          <w:b w:val="0"/>
          <w:bCs w:val="0"/>
          <w:iCs/>
          <w:sz w:val="24"/>
          <w:szCs w:val="24"/>
        </w:rPr>
      </w:pPr>
      <w:bookmarkStart w:id="0" w:name="_GoBack"/>
      <w:bookmarkEnd w:id="0"/>
      <w:r w:rsidRPr="00F336CB">
        <w:rPr>
          <w:rFonts w:asciiTheme="majorHAnsi" w:hAnsiTheme="majorHAnsi"/>
          <w:b w:val="0"/>
          <w:bCs w:val="0"/>
          <w:sz w:val="24"/>
          <w:szCs w:val="24"/>
        </w:rPr>
        <w:t xml:space="preserve">Wykaz zmian do </w:t>
      </w:r>
      <w:r w:rsidR="00676A12">
        <w:rPr>
          <w:rFonts w:asciiTheme="majorHAnsi" w:hAnsiTheme="majorHAnsi"/>
          <w:b w:val="0"/>
          <w:bCs w:val="0"/>
          <w:sz w:val="24"/>
          <w:szCs w:val="24"/>
        </w:rPr>
        <w:t xml:space="preserve">Wezwania w trybie nadzwyczajnym nr </w:t>
      </w:r>
      <w:r w:rsidR="00726AF3">
        <w:rPr>
          <w:rFonts w:asciiTheme="majorHAnsi" w:hAnsiTheme="majorHAnsi"/>
          <w:bCs w:val="0"/>
          <w:sz w:val="24"/>
          <w:szCs w:val="24"/>
        </w:rPr>
        <w:t>RPSW.0</w:t>
      </w:r>
      <w:r w:rsidR="00676A12">
        <w:rPr>
          <w:rFonts w:asciiTheme="majorHAnsi" w:hAnsiTheme="majorHAnsi"/>
          <w:bCs w:val="0"/>
          <w:sz w:val="24"/>
          <w:szCs w:val="24"/>
        </w:rPr>
        <w:t>1</w:t>
      </w:r>
      <w:r w:rsidR="00726AF3">
        <w:rPr>
          <w:rFonts w:asciiTheme="majorHAnsi" w:hAnsiTheme="majorHAnsi"/>
          <w:bCs w:val="0"/>
          <w:sz w:val="24"/>
          <w:szCs w:val="24"/>
        </w:rPr>
        <w:t>.0</w:t>
      </w:r>
      <w:r w:rsidR="00676A12">
        <w:rPr>
          <w:rFonts w:asciiTheme="majorHAnsi" w:hAnsiTheme="majorHAnsi"/>
          <w:bCs w:val="0"/>
          <w:sz w:val="24"/>
          <w:szCs w:val="24"/>
        </w:rPr>
        <w:t>1</w:t>
      </w:r>
      <w:r w:rsidR="00726AF3">
        <w:rPr>
          <w:rFonts w:asciiTheme="majorHAnsi" w:hAnsiTheme="majorHAnsi"/>
          <w:bCs w:val="0"/>
          <w:sz w:val="24"/>
          <w:szCs w:val="24"/>
        </w:rPr>
        <w:t>.00-IZ.00-26-</w:t>
      </w:r>
      <w:r w:rsidR="00676A12">
        <w:rPr>
          <w:rFonts w:asciiTheme="majorHAnsi" w:hAnsiTheme="majorHAnsi"/>
          <w:bCs w:val="0"/>
          <w:sz w:val="24"/>
          <w:szCs w:val="24"/>
        </w:rPr>
        <w:t>329</w:t>
      </w:r>
      <w:r w:rsidRPr="00F336CB">
        <w:rPr>
          <w:rFonts w:asciiTheme="majorHAnsi" w:hAnsiTheme="majorHAnsi"/>
          <w:bCs w:val="0"/>
          <w:sz w:val="24"/>
          <w:szCs w:val="24"/>
        </w:rPr>
        <w:t>/</w:t>
      </w:r>
      <w:r w:rsidR="00676A12">
        <w:rPr>
          <w:rFonts w:asciiTheme="majorHAnsi" w:hAnsiTheme="majorHAnsi"/>
          <w:bCs w:val="0"/>
          <w:sz w:val="24"/>
          <w:szCs w:val="24"/>
        </w:rPr>
        <w:t>20</w:t>
      </w:r>
      <w:r w:rsidR="00E465D3">
        <w:rPr>
          <w:rFonts w:asciiTheme="majorHAnsi" w:hAnsiTheme="majorHAnsi"/>
          <w:bCs w:val="0"/>
          <w:sz w:val="24"/>
          <w:szCs w:val="24"/>
        </w:rPr>
        <w:t xml:space="preserve"> </w:t>
      </w:r>
      <w:r w:rsidR="00E465D3" w:rsidRPr="00E465D3">
        <w:rPr>
          <w:rFonts w:asciiTheme="majorHAnsi" w:hAnsiTheme="majorHAnsi"/>
          <w:b w:val="0"/>
          <w:sz w:val="24"/>
          <w:szCs w:val="24"/>
        </w:rPr>
        <w:t xml:space="preserve">przyjętych uchwałą </w:t>
      </w:r>
      <w:r w:rsidR="00E465D3" w:rsidRPr="00E465D3">
        <w:rPr>
          <w:rFonts w:ascii="Cambria" w:hAnsi="Cambria"/>
          <w:b w:val="0"/>
          <w:bCs w:val="0"/>
          <w:iCs/>
          <w:sz w:val="22"/>
          <w:szCs w:val="22"/>
        </w:rPr>
        <w:t xml:space="preserve">Zarządu Województwa Świętokrzyskiego nr  </w:t>
      </w:r>
      <w:r w:rsidR="00412325">
        <w:rPr>
          <w:rFonts w:ascii="Cambria" w:hAnsi="Cambria"/>
          <w:b w:val="0"/>
          <w:bCs w:val="0"/>
          <w:iCs/>
          <w:sz w:val="22"/>
          <w:szCs w:val="22"/>
        </w:rPr>
        <w:t>2902</w:t>
      </w:r>
      <w:r w:rsidR="00E465D3" w:rsidRPr="00E465D3">
        <w:rPr>
          <w:rFonts w:ascii="Cambria" w:hAnsi="Cambria"/>
          <w:b w:val="0"/>
          <w:bCs w:val="0"/>
          <w:iCs/>
          <w:sz w:val="22"/>
          <w:szCs w:val="22"/>
        </w:rPr>
        <w:t xml:space="preserve">/20 z dnia </w:t>
      </w:r>
      <w:r w:rsidR="00412325">
        <w:rPr>
          <w:rFonts w:ascii="Cambria" w:hAnsi="Cambria"/>
          <w:b w:val="0"/>
          <w:bCs w:val="0"/>
          <w:iCs/>
          <w:sz w:val="22"/>
          <w:szCs w:val="22"/>
        </w:rPr>
        <w:t>04.11.</w:t>
      </w:r>
      <w:r w:rsidR="00E465D3" w:rsidRPr="00E465D3">
        <w:rPr>
          <w:rFonts w:ascii="Cambria" w:hAnsi="Cambria"/>
          <w:b w:val="0"/>
          <w:bCs w:val="0"/>
          <w:iCs/>
          <w:sz w:val="22"/>
          <w:szCs w:val="22"/>
        </w:rPr>
        <w:t>2020 roku.</w:t>
      </w:r>
    </w:p>
    <w:tbl>
      <w:tblPr>
        <w:tblStyle w:val="Tabela-Siatka"/>
        <w:tblW w:w="14630" w:type="dxa"/>
        <w:tblInd w:w="-176" w:type="dxa"/>
        <w:tblLook w:val="04A0" w:firstRow="1" w:lastRow="0" w:firstColumn="1" w:lastColumn="0" w:noHBand="0" w:noVBand="1"/>
      </w:tblPr>
      <w:tblGrid>
        <w:gridCol w:w="480"/>
        <w:gridCol w:w="3093"/>
        <w:gridCol w:w="5670"/>
        <w:gridCol w:w="5387"/>
      </w:tblGrid>
      <w:tr w:rsidR="00C5197E" w14:paraId="45684D3E" w14:textId="77777777" w:rsidTr="00676A12">
        <w:tc>
          <w:tcPr>
            <w:tcW w:w="480" w:type="dxa"/>
          </w:tcPr>
          <w:p w14:paraId="7E33414B" w14:textId="77777777" w:rsidR="004D3A06" w:rsidRDefault="004D3A06" w:rsidP="00C444EC">
            <w:r>
              <w:t>Lp.</w:t>
            </w:r>
          </w:p>
        </w:tc>
        <w:tc>
          <w:tcPr>
            <w:tcW w:w="3093" w:type="dxa"/>
            <w:vAlign w:val="center"/>
          </w:tcPr>
          <w:p w14:paraId="0F5CDEA6" w14:textId="77777777" w:rsidR="004D3A06" w:rsidRDefault="004D3A06" w:rsidP="00374F3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Sekcja </w:t>
            </w:r>
          </w:p>
        </w:tc>
        <w:tc>
          <w:tcPr>
            <w:tcW w:w="5670" w:type="dxa"/>
          </w:tcPr>
          <w:p w14:paraId="78D63847" w14:textId="77777777" w:rsidR="004D3A06" w:rsidRPr="003A73B5" w:rsidRDefault="004D3A06" w:rsidP="004D3A06">
            <w:pPr>
              <w:pStyle w:val="Default"/>
              <w:widowControl w:val="0"/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Treść przed zmianą</w:t>
            </w:r>
          </w:p>
        </w:tc>
        <w:tc>
          <w:tcPr>
            <w:tcW w:w="5387" w:type="dxa"/>
          </w:tcPr>
          <w:p w14:paraId="4D3A01EA" w14:textId="77777777" w:rsidR="004D3A06" w:rsidRPr="003A73B5" w:rsidRDefault="004D3A06" w:rsidP="004D3A06">
            <w:pPr>
              <w:pStyle w:val="Default"/>
              <w:widowControl w:val="0"/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Treść po zmianie</w:t>
            </w:r>
          </w:p>
        </w:tc>
      </w:tr>
      <w:tr w:rsidR="00C5197E" w14:paraId="35A75A31" w14:textId="77777777" w:rsidTr="00676A12">
        <w:tc>
          <w:tcPr>
            <w:tcW w:w="480" w:type="dxa"/>
          </w:tcPr>
          <w:p w14:paraId="4D681831" w14:textId="77777777" w:rsidR="004D3A06" w:rsidRDefault="004D3A06" w:rsidP="00C444EC">
            <w:r>
              <w:t>1.</w:t>
            </w:r>
          </w:p>
        </w:tc>
        <w:tc>
          <w:tcPr>
            <w:tcW w:w="3093" w:type="dxa"/>
            <w:vAlign w:val="center"/>
          </w:tcPr>
          <w:p w14:paraId="2D74F362" w14:textId="1BAB07E4" w:rsidR="00C5197E" w:rsidRPr="00C5197E" w:rsidRDefault="00C5197E" w:rsidP="00C5197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C5197E">
              <w:rPr>
                <w:rFonts w:asciiTheme="majorHAnsi" w:hAnsiTheme="majorHAnsi"/>
                <w:b/>
                <w:i/>
              </w:rPr>
              <w:t xml:space="preserve">Wezwanie </w:t>
            </w:r>
            <w:r w:rsidR="005E3A0A">
              <w:rPr>
                <w:rFonts w:asciiTheme="majorHAnsi" w:hAnsiTheme="majorHAnsi"/>
                <w:b/>
                <w:i/>
              </w:rPr>
              <w:br/>
            </w:r>
            <w:r w:rsidRPr="00C5197E">
              <w:rPr>
                <w:rFonts w:asciiTheme="majorHAnsi" w:hAnsiTheme="majorHAnsi"/>
                <w:b/>
                <w:i/>
              </w:rPr>
              <w:t>w trybie pozakonkursowym nr RPSW.01.01.00-IZ.00-26-329/20 do złożenia wniosku o dofinansowanie</w:t>
            </w:r>
          </w:p>
          <w:p w14:paraId="7AA9B96F" w14:textId="77777777" w:rsidR="004D3A06" w:rsidRDefault="00C5197E" w:rsidP="00C5197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Strona 8</w:t>
            </w:r>
          </w:p>
          <w:p w14:paraId="5C3BD86D" w14:textId="77777777" w:rsidR="00C5197E" w:rsidRDefault="00C5197E" w:rsidP="00C5197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pkt 2.</w:t>
            </w:r>
          </w:p>
        </w:tc>
        <w:tc>
          <w:tcPr>
            <w:tcW w:w="5670" w:type="dxa"/>
          </w:tcPr>
          <w:p w14:paraId="7EEAA63C" w14:textId="77777777" w:rsidR="00C5197E" w:rsidRPr="005E3A0A" w:rsidRDefault="00C5197E" w:rsidP="00C5197E">
            <w:pPr>
              <w:pStyle w:val="Default"/>
              <w:widowControl w:val="0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E3A0A">
              <w:rPr>
                <w:rFonts w:ascii="Cambria" w:hAnsi="Cambria"/>
                <w:bCs/>
                <w:sz w:val="22"/>
                <w:szCs w:val="22"/>
              </w:rPr>
              <w:t>Umowa o partnerstwie powinna zawierać m.in.:</w:t>
            </w:r>
          </w:p>
          <w:p w14:paraId="0AF8476F" w14:textId="77777777" w:rsidR="00C5197E" w:rsidRPr="005E3A0A" w:rsidRDefault="00C5197E" w:rsidP="008013E7">
            <w:pPr>
              <w:pStyle w:val="Default"/>
              <w:widowControl w:val="0"/>
              <w:numPr>
                <w:ilvl w:val="0"/>
                <w:numId w:val="9"/>
              </w:numPr>
              <w:ind w:left="465" w:hanging="283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E3A0A">
              <w:rPr>
                <w:rFonts w:ascii="Cambria" w:hAnsi="Cambria"/>
                <w:bCs/>
                <w:sz w:val="22"/>
                <w:szCs w:val="22"/>
              </w:rPr>
              <w:t>określenie stron umowy ze wskazaniem wiodącej roli Lidera, na rzecz wspólnej realizacji projektu;</w:t>
            </w:r>
          </w:p>
          <w:p w14:paraId="71D915B5" w14:textId="77777777" w:rsidR="00C5197E" w:rsidRPr="005E3A0A" w:rsidRDefault="00C5197E" w:rsidP="00C5197E">
            <w:pPr>
              <w:pStyle w:val="Default"/>
              <w:widowControl w:val="0"/>
              <w:numPr>
                <w:ilvl w:val="0"/>
                <w:numId w:val="9"/>
              </w:numPr>
              <w:ind w:left="465" w:hanging="283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E3A0A">
              <w:rPr>
                <w:rFonts w:ascii="Cambria" w:hAnsi="Cambria"/>
                <w:bCs/>
                <w:sz w:val="22"/>
                <w:szCs w:val="22"/>
              </w:rPr>
              <w:t>przedmiot umowy;</w:t>
            </w:r>
          </w:p>
          <w:p w14:paraId="3022BD49" w14:textId="77777777" w:rsidR="00C5197E" w:rsidRPr="005E3A0A" w:rsidRDefault="00C5197E" w:rsidP="00C5197E">
            <w:pPr>
              <w:pStyle w:val="Default"/>
              <w:widowControl w:val="0"/>
              <w:numPr>
                <w:ilvl w:val="0"/>
                <w:numId w:val="9"/>
              </w:numPr>
              <w:ind w:left="465" w:hanging="283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E3A0A">
              <w:rPr>
                <w:rFonts w:ascii="Cambria" w:hAnsi="Cambria"/>
                <w:bCs/>
                <w:sz w:val="22"/>
                <w:szCs w:val="22"/>
              </w:rPr>
              <w:t xml:space="preserve">okres trwania umowy (obejmujący czas realizacji </w:t>
            </w:r>
            <w:r w:rsidR="005E3A0A">
              <w:rPr>
                <w:rFonts w:ascii="Cambria" w:hAnsi="Cambria"/>
                <w:bCs/>
                <w:sz w:val="22"/>
                <w:szCs w:val="22"/>
              </w:rPr>
              <w:br/>
            </w:r>
            <w:r w:rsidRPr="005E3A0A">
              <w:rPr>
                <w:rFonts w:ascii="Cambria" w:hAnsi="Cambria"/>
                <w:bCs/>
                <w:sz w:val="22"/>
                <w:szCs w:val="22"/>
              </w:rPr>
              <w:t>i trwałości projektu);</w:t>
            </w:r>
          </w:p>
          <w:p w14:paraId="3FC46F2A" w14:textId="77777777" w:rsidR="00C5197E" w:rsidRPr="005E3A0A" w:rsidRDefault="00C5197E" w:rsidP="00C5197E">
            <w:pPr>
              <w:pStyle w:val="Default"/>
              <w:widowControl w:val="0"/>
              <w:numPr>
                <w:ilvl w:val="0"/>
                <w:numId w:val="9"/>
              </w:numPr>
              <w:ind w:left="465" w:hanging="283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E3A0A">
              <w:rPr>
                <w:rFonts w:ascii="Cambria" w:hAnsi="Cambria"/>
                <w:bCs/>
                <w:sz w:val="22"/>
                <w:szCs w:val="22"/>
              </w:rPr>
              <w:t>określenie praw i obowiązków stron;</w:t>
            </w:r>
          </w:p>
          <w:p w14:paraId="6DE96955" w14:textId="77777777" w:rsidR="00C5197E" w:rsidRPr="005E3A0A" w:rsidRDefault="00C5197E" w:rsidP="00C5197E">
            <w:pPr>
              <w:pStyle w:val="Default"/>
              <w:widowControl w:val="0"/>
              <w:numPr>
                <w:ilvl w:val="0"/>
                <w:numId w:val="9"/>
              </w:numPr>
              <w:ind w:left="465" w:hanging="283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E3A0A">
              <w:rPr>
                <w:rFonts w:ascii="Cambria" w:hAnsi="Cambria"/>
                <w:bCs/>
                <w:sz w:val="22"/>
                <w:szCs w:val="22"/>
              </w:rPr>
              <w:t>sposób korzystania z infrastruktury badawczej;</w:t>
            </w:r>
          </w:p>
          <w:p w14:paraId="2E7AE23C" w14:textId="77777777" w:rsidR="00C5197E" w:rsidRPr="005E3A0A" w:rsidRDefault="00C5197E" w:rsidP="00C5197E">
            <w:pPr>
              <w:pStyle w:val="Default"/>
              <w:widowControl w:val="0"/>
              <w:numPr>
                <w:ilvl w:val="0"/>
                <w:numId w:val="9"/>
              </w:numPr>
              <w:ind w:left="465" w:hanging="283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E3A0A">
              <w:rPr>
                <w:rFonts w:ascii="Cambria" w:hAnsi="Cambria"/>
                <w:bCs/>
                <w:sz w:val="22"/>
                <w:szCs w:val="22"/>
              </w:rPr>
              <w:t>przepływy finansowe;</w:t>
            </w:r>
          </w:p>
          <w:p w14:paraId="3B45D11E" w14:textId="77777777" w:rsidR="00C5197E" w:rsidRPr="005E3A0A" w:rsidRDefault="00C5197E" w:rsidP="00B561D0">
            <w:pPr>
              <w:pStyle w:val="Default"/>
              <w:widowControl w:val="0"/>
              <w:numPr>
                <w:ilvl w:val="0"/>
                <w:numId w:val="9"/>
              </w:numPr>
              <w:ind w:left="465" w:hanging="283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E3A0A">
              <w:rPr>
                <w:rFonts w:ascii="Cambria" w:hAnsi="Cambria"/>
                <w:bCs/>
                <w:sz w:val="22"/>
                <w:szCs w:val="22"/>
              </w:rPr>
              <w:t>sposób postępowania w przypadku naruszenia lub niewywiązania się stron z porozumienia lub umowy;</w:t>
            </w:r>
          </w:p>
          <w:p w14:paraId="00744405" w14:textId="77777777" w:rsidR="00C5197E" w:rsidRPr="005E3A0A" w:rsidRDefault="00C5197E" w:rsidP="00C07853">
            <w:pPr>
              <w:pStyle w:val="Default"/>
              <w:widowControl w:val="0"/>
              <w:numPr>
                <w:ilvl w:val="0"/>
                <w:numId w:val="9"/>
              </w:numPr>
              <w:ind w:left="465" w:hanging="283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E3A0A">
              <w:rPr>
                <w:rFonts w:ascii="Cambria" w:hAnsi="Cambria"/>
                <w:bCs/>
                <w:sz w:val="22"/>
                <w:szCs w:val="22"/>
              </w:rPr>
              <w:t>sposób przekazywania dofinansowania na pokrycie kosztów ponoszonych przez poszczególnych konsorcjantów projektu;</w:t>
            </w:r>
          </w:p>
          <w:p w14:paraId="0762184F" w14:textId="77777777" w:rsidR="00C5197E" w:rsidRPr="005E3A0A" w:rsidRDefault="00C5197E" w:rsidP="00C5197E">
            <w:pPr>
              <w:pStyle w:val="Default"/>
              <w:widowControl w:val="0"/>
              <w:numPr>
                <w:ilvl w:val="0"/>
                <w:numId w:val="9"/>
              </w:numPr>
              <w:ind w:left="465" w:hanging="283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E3A0A">
              <w:rPr>
                <w:rFonts w:ascii="Cambria" w:hAnsi="Cambria"/>
                <w:bCs/>
                <w:sz w:val="22"/>
                <w:szCs w:val="22"/>
              </w:rPr>
              <w:t>określenie praw do własności intelektualnej będącej wynikiem realizacji projektu;</w:t>
            </w:r>
          </w:p>
          <w:p w14:paraId="594B53C8" w14:textId="77777777" w:rsidR="00C5197E" w:rsidRPr="005E3A0A" w:rsidRDefault="00C5197E" w:rsidP="00B6129D">
            <w:pPr>
              <w:pStyle w:val="Default"/>
              <w:widowControl w:val="0"/>
              <w:numPr>
                <w:ilvl w:val="0"/>
                <w:numId w:val="9"/>
              </w:numPr>
              <w:ind w:left="465" w:hanging="283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E3A0A">
              <w:rPr>
                <w:rFonts w:ascii="Cambria" w:hAnsi="Cambria"/>
                <w:bCs/>
                <w:sz w:val="22"/>
                <w:szCs w:val="22"/>
              </w:rPr>
              <w:t>zobowiązanie Partnera do wniesienia zabezpieczenia należytego wykonania umowy partnerstwa;</w:t>
            </w:r>
          </w:p>
          <w:p w14:paraId="39DA1721" w14:textId="77777777" w:rsidR="004D3A06" w:rsidRPr="00C5197E" w:rsidRDefault="00C5197E" w:rsidP="00C5197E">
            <w:pPr>
              <w:pStyle w:val="Default"/>
              <w:widowControl w:val="0"/>
              <w:numPr>
                <w:ilvl w:val="0"/>
                <w:numId w:val="9"/>
              </w:numPr>
              <w:ind w:left="465" w:hanging="283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E3A0A">
              <w:rPr>
                <w:rFonts w:ascii="Cambria" w:hAnsi="Cambria"/>
                <w:bCs/>
                <w:sz w:val="22"/>
                <w:szCs w:val="22"/>
              </w:rPr>
              <w:t>zasady odzyskiwania wydatków niekwalifikowalnych ponoszonych przez Partnerów oraz zwrotu dochodów osiągniętych przez Partnerów w związku z realizacją Projektu.</w:t>
            </w:r>
          </w:p>
        </w:tc>
        <w:tc>
          <w:tcPr>
            <w:tcW w:w="5387" w:type="dxa"/>
          </w:tcPr>
          <w:p w14:paraId="7EB62BB2" w14:textId="77777777" w:rsidR="005E3A0A" w:rsidRPr="005E3A0A" w:rsidRDefault="005E3A0A" w:rsidP="005E3A0A">
            <w:pPr>
              <w:pStyle w:val="Default"/>
              <w:widowControl w:val="0"/>
              <w:rPr>
                <w:rFonts w:ascii="Cambria" w:hAnsi="Cambria"/>
                <w:bCs/>
                <w:sz w:val="22"/>
                <w:szCs w:val="22"/>
              </w:rPr>
            </w:pPr>
            <w:r w:rsidRPr="005E3A0A">
              <w:rPr>
                <w:rFonts w:ascii="Cambria" w:hAnsi="Cambria"/>
                <w:bCs/>
                <w:sz w:val="22"/>
                <w:szCs w:val="22"/>
              </w:rPr>
              <w:t>Umowa o partnerstwie powinna zawierać m.in.:</w:t>
            </w:r>
          </w:p>
          <w:p w14:paraId="2DB73C48" w14:textId="77777777" w:rsidR="005E3A0A" w:rsidRPr="005E3A0A" w:rsidRDefault="005E3A0A" w:rsidP="005E3A0A">
            <w:pPr>
              <w:pStyle w:val="Default"/>
              <w:widowControl w:val="0"/>
              <w:ind w:left="494" w:hanging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E3A0A">
              <w:rPr>
                <w:rFonts w:ascii="Cambria" w:hAnsi="Cambria"/>
                <w:b/>
                <w:bCs/>
                <w:sz w:val="22"/>
                <w:szCs w:val="22"/>
              </w:rPr>
              <w:t>•</w:t>
            </w:r>
            <w:r w:rsidRPr="005E3A0A">
              <w:rPr>
                <w:rFonts w:ascii="Cambria" w:hAnsi="Cambria"/>
                <w:b/>
                <w:bCs/>
                <w:sz w:val="22"/>
                <w:szCs w:val="22"/>
              </w:rPr>
              <w:tab/>
            </w:r>
            <w:r w:rsidRPr="005E3A0A">
              <w:rPr>
                <w:rFonts w:ascii="Cambria" w:hAnsi="Cambria"/>
                <w:bCs/>
                <w:sz w:val="22"/>
                <w:szCs w:val="22"/>
              </w:rPr>
              <w:t>określenie stron umowy ze wskazaniem wiodącej roli Lidera, na rzecz wspólnej realizacji projektu;</w:t>
            </w:r>
          </w:p>
          <w:p w14:paraId="6990704B" w14:textId="77777777" w:rsidR="005E3A0A" w:rsidRPr="005E3A0A" w:rsidRDefault="005E3A0A" w:rsidP="005E3A0A">
            <w:pPr>
              <w:pStyle w:val="Default"/>
              <w:widowControl w:val="0"/>
              <w:ind w:left="494" w:hanging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E3A0A">
              <w:rPr>
                <w:rFonts w:ascii="Cambria" w:hAnsi="Cambria"/>
                <w:bCs/>
                <w:sz w:val="22"/>
                <w:szCs w:val="22"/>
              </w:rPr>
              <w:t>•</w:t>
            </w:r>
            <w:r w:rsidRPr="005E3A0A">
              <w:rPr>
                <w:rFonts w:ascii="Cambria" w:hAnsi="Cambria"/>
                <w:bCs/>
                <w:sz w:val="22"/>
                <w:szCs w:val="22"/>
              </w:rPr>
              <w:tab/>
              <w:t>przedmiot umowy;</w:t>
            </w:r>
          </w:p>
          <w:p w14:paraId="6530DACA" w14:textId="77777777" w:rsidR="005E3A0A" w:rsidRPr="005E3A0A" w:rsidRDefault="005E3A0A" w:rsidP="005E3A0A">
            <w:pPr>
              <w:pStyle w:val="Default"/>
              <w:widowControl w:val="0"/>
              <w:ind w:left="494" w:hanging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E3A0A">
              <w:rPr>
                <w:rFonts w:ascii="Cambria" w:hAnsi="Cambria"/>
                <w:bCs/>
                <w:sz w:val="22"/>
                <w:szCs w:val="22"/>
              </w:rPr>
              <w:t>•</w:t>
            </w:r>
            <w:r w:rsidRPr="005E3A0A">
              <w:rPr>
                <w:rFonts w:ascii="Cambria" w:hAnsi="Cambria"/>
                <w:bCs/>
                <w:sz w:val="22"/>
                <w:szCs w:val="22"/>
              </w:rPr>
              <w:tab/>
              <w:t xml:space="preserve">okres trwania umowy (obejmujący czas realizacji </w:t>
            </w:r>
            <w:r>
              <w:rPr>
                <w:rFonts w:ascii="Cambria" w:hAnsi="Cambria"/>
                <w:bCs/>
                <w:sz w:val="22"/>
                <w:szCs w:val="22"/>
              </w:rPr>
              <w:br/>
            </w:r>
            <w:r w:rsidRPr="005E3A0A">
              <w:rPr>
                <w:rFonts w:ascii="Cambria" w:hAnsi="Cambria"/>
                <w:bCs/>
                <w:sz w:val="22"/>
                <w:szCs w:val="22"/>
              </w:rPr>
              <w:t>i trwałości projektu);</w:t>
            </w:r>
          </w:p>
          <w:p w14:paraId="1E4666A7" w14:textId="77777777" w:rsidR="005E3A0A" w:rsidRPr="005E3A0A" w:rsidRDefault="005E3A0A" w:rsidP="005E3A0A">
            <w:pPr>
              <w:pStyle w:val="Default"/>
              <w:widowControl w:val="0"/>
              <w:ind w:left="494" w:hanging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E3A0A">
              <w:rPr>
                <w:rFonts w:ascii="Cambria" w:hAnsi="Cambria"/>
                <w:bCs/>
                <w:sz w:val="22"/>
                <w:szCs w:val="22"/>
              </w:rPr>
              <w:t>•</w:t>
            </w:r>
            <w:r w:rsidRPr="005E3A0A">
              <w:rPr>
                <w:rFonts w:ascii="Cambria" w:hAnsi="Cambria"/>
                <w:bCs/>
                <w:sz w:val="22"/>
                <w:szCs w:val="22"/>
              </w:rPr>
              <w:tab/>
              <w:t>określenie praw i obowiązków stron;</w:t>
            </w:r>
          </w:p>
          <w:p w14:paraId="0DDCE465" w14:textId="77777777" w:rsidR="005E3A0A" w:rsidRPr="005E3A0A" w:rsidRDefault="005E3A0A" w:rsidP="005E3A0A">
            <w:pPr>
              <w:pStyle w:val="Default"/>
              <w:widowControl w:val="0"/>
              <w:ind w:left="494" w:hanging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E3A0A">
              <w:rPr>
                <w:rFonts w:ascii="Cambria" w:hAnsi="Cambria"/>
                <w:bCs/>
                <w:sz w:val="22"/>
                <w:szCs w:val="22"/>
              </w:rPr>
              <w:t>•</w:t>
            </w:r>
            <w:r w:rsidRPr="005E3A0A">
              <w:rPr>
                <w:rFonts w:ascii="Cambria" w:hAnsi="Cambria"/>
                <w:bCs/>
                <w:sz w:val="22"/>
                <w:szCs w:val="22"/>
              </w:rPr>
              <w:tab/>
              <w:t>sposób korzystania z infrastruktury badawczej;</w:t>
            </w:r>
          </w:p>
          <w:p w14:paraId="6E32B45B" w14:textId="77777777" w:rsidR="005E3A0A" w:rsidRPr="005E3A0A" w:rsidRDefault="005E3A0A" w:rsidP="005E3A0A">
            <w:pPr>
              <w:pStyle w:val="Default"/>
              <w:widowControl w:val="0"/>
              <w:ind w:left="494" w:hanging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E3A0A">
              <w:rPr>
                <w:rFonts w:ascii="Cambria" w:hAnsi="Cambria"/>
                <w:bCs/>
                <w:sz w:val="22"/>
                <w:szCs w:val="22"/>
              </w:rPr>
              <w:t>•</w:t>
            </w:r>
            <w:r w:rsidRPr="005E3A0A">
              <w:rPr>
                <w:rFonts w:ascii="Cambria" w:hAnsi="Cambria"/>
                <w:bCs/>
                <w:sz w:val="22"/>
                <w:szCs w:val="22"/>
              </w:rPr>
              <w:tab/>
              <w:t>przepływy finansowe;</w:t>
            </w:r>
          </w:p>
          <w:p w14:paraId="2A3DF3B5" w14:textId="77777777" w:rsidR="005E3A0A" w:rsidRPr="005E3A0A" w:rsidRDefault="005E3A0A" w:rsidP="005E3A0A">
            <w:pPr>
              <w:pStyle w:val="Default"/>
              <w:widowControl w:val="0"/>
              <w:ind w:left="494" w:hanging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E3A0A">
              <w:rPr>
                <w:rFonts w:ascii="Cambria" w:hAnsi="Cambria"/>
                <w:bCs/>
                <w:sz w:val="22"/>
                <w:szCs w:val="22"/>
              </w:rPr>
              <w:t>•</w:t>
            </w:r>
            <w:r w:rsidRPr="005E3A0A">
              <w:rPr>
                <w:rFonts w:ascii="Cambria" w:hAnsi="Cambria"/>
                <w:bCs/>
                <w:sz w:val="22"/>
                <w:szCs w:val="22"/>
              </w:rPr>
              <w:tab/>
              <w:t>sposób postępowania w przypadku naruszenia lub niewywiązania się stron z porozumienia lub umowy;</w:t>
            </w:r>
          </w:p>
          <w:p w14:paraId="25BB28EB" w14:textId="77777777" w:rsidR="005E3A0A" w:rsidRPr="005E3A0A" w:rsidRDefault="005E3A0A" w:rsidP="005E3A0A">
            <w:pPr>
              <w:pStyle w:val="Default"/>
              <w:widowControl w:val="0"/>
              <w:ind w:left="494" w:hanging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E3A0A">
              <w:rPr>
                <w:rFonts w:ascii="Cambria" w:hAnsi="Cambria"/>
                <w:bCs/>
                <w:sz w:val="22"/>
                <w:szCs w:val="22"/>
              </w:rPr>
              <w:t>•</w:t>
            </w:r>
            <w:r w:rsidRPr="005E3A0A">
              <w:rPr>
                <w:rFonts w:ascii="Cambria" w:hAnsi="Cambria"/>
                <w:bCs/>
                <w:sz w:val="22"/>
                <w:szCs w:val="22"/>
              </w:rPr>
              <w:tab/>
              <w:t>sposób przekazywania dofinansowania na pokrycie kosztów ponoszonych przez poszczególnych konsorcjantów projektu;</w:t>
            </w:r>
          </w:p>
          <w:p w14:paraId="181D81C3" w14:textId="77777777" w:rsidR="005E3A0A" w:rsidRPr="005E3A0A" w:rsidRDefault="005E3A0A" w:rsidP="005E3A0A">
            <w:pPr>
              <w:pStyle w:val="Default"/>
              <w:widowControl w:val="0"/>
              <w:ind w:left="494" w:hanging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E3A0A">
              <w:rPr>
                <w:rFonts w:ascii="Cambria" w:hAnsi="Cambria"/>
                <w:bCs/>
                <w:sz w:val="22"/>
                <w:szCs w:val="22"/>
              </w:rPr>
              <w:t>•</w:t>
            </w:r>
            <w:r w:rsidRPr="005E3A0A">
              <w:rPr>
                <w:rFonts w:ascii="Cambria" w:hAnsi="Cambria"/>
                <w:bCs/>
                <w:sz w:val="22"/>
                <w:szCs w:val="22"/>
              </w:rPr>
              <w:tab/>
              <w:t>określenie praw do własności intelektualnej będącej wynikiem realizacji projektu;</w:t>
            </w:r>
          </w:p>
          <w:p w14:paraId="3F07C6C5" w14:textId="77777777" w:rsidR="004D3A06" w:rsidRPr="005E3A0A" w:rsidRDefault="005E3A0A" w:rsidP="005E3A0A">
            <w:pPr>
              <w:pStyle w:val="Default"/>
              <w:widowControl w:val="0"/>
              <w:ind w:left="494" w:hanging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E3A0A">
              <w:rPr>
                <w:rFonts w:ascii="Cambria" w:hAnsi="Cambria"/>
                <w:bCs/>
                <w:sz w:val="22"/>
                <w:szCs w:val="22"/>
              </w:rPr>
              <w:t>•</w:t>
            </w:r>
            <w:r w:rsidRPr="005E3A0A">
              <w:rPr>
                <w:rFonts w:ascii="Cambria" w:hAnsi="Cambria"/>
                <w:bCs/>
                <w:sz w:val="22"/>
                <w:szCs w:val="22"/>
              </w:rPr>
              <w:tab/>
              <w:t>•</w:t>
            </w:r>
            <w:r w:rsidRPr="005E3A0A">
              <w:rPr>
                <w:rFonts w:ascii="Cambria" w:hAnsi="Cambria"/>
                <w:bCs/>
                <w:sz w:val="22"/>
                <w:szCs w:val="22"/>
              </w:rPr>
              <w:tab/>
              <w:t>zasady odzyskiwania wydatków niekwalifikowalnych ponoszonych przez Partnerów oraz zwrotu dochodów osiągniętych przez Partnerów w związku z realizacją Projektu.</w:t>
            </w:r>
          </w:p>
          <w:p w14:paraId="28613E7F" w14:textId="773D70D4" w:rsidR="004D3A06" w:rsidRDefault="00F11C1D" w:rsidP="005E3A0A">
            <w:pPr>
              <w:spacing w:after="120"/>
              <w:jc w:val="both"/>
              <w:rPr>
                <w:rFonts w:asciiTheme="majorHAnsi" w:hAnsiTheme="majorHAnsi"/>
              </w:rPr>
            </w:pPr>
            <w:r w:rsidRPr="00F11C1D">
              <w:rPr>
                <w:rFonts w:asciiTheme="majorHAnsi" w:hAnsiTheme="majorHAnsi"/>
              </w:rPr>
              <w:t>Beneficjent w umowie o partnerstwie może zobowiązać Partnera do wniesienia zabezpieczenia należytego wykonania umowy partnerstwa.</w:t>
            </w:r>
          </w:p>
        </w:tc>
      </w:tr>
      <w:tr w:rsidR="00C5197E" w14:paraId="457CB692" w14:textId="77777777" w:rsidTr="00676A12">
        <w:tc>
          <w:tcPr>
            <w:tcW w:w="480" w:type="dxa"/>
          </w:tcPr>
          <w:p w14:paraId="703BCB49" w14:textId="77777777" w:rsidR="00C444EC" w:rsidRDefault="004D3A06" w:rsidP="00C444EC">
            <w:r>
              <w:t>2.</w:t>
            </w:r>
          </w:p>
        </w:tc>
        <w:tc>
          <w:tcPr>
            <w:tcW w:w="3093" w:type="dxa"/>
            <w:vAlign w:val="center"/>
          </w:tcPr>
          <w:p w14:paraId="40F2A648" w14:textId="77777777" w:rsidR="005E3A0A" w:rsidRPr="0087580D" w:rsidRDefault="005E3A0A" w:rsidP="005E3A0A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</w:rPr>
              <w:t>Załącznik nr 4</w:t>
            </w:r>
            <w:r w:rsidR="0087580D">
              <w:rPr>
                <w:rFonts w:asciiTheme="majorHAnsi" w:hAnsiTheme="majorHAnsi"/>
                <w:b/>
              </w:rPr>
              <w:t xml:space="preserve">. </w:t>
            </w:r>
            <w:r w:rsidRPr="0087580D">
              <w:rPr>
                <w:rFonts w:asciiTheme="majorHAnsi" w:hAnsiTheme="majorHAnsi"/>
                <w:b/>
                <w:i/>
              </w:rPr>
              <w:t xml:space="preserve">Instrukcja </w:t>
            </w:r>
            <w:r w:rsidR="0087580D">
              <w:rPr>
                <w:rFonts w:asciiTheme="majorHAnsi" w:hAnsiTheme="majorHAnsi"/>
                <w:b/>
                <w:i/>
              </w:rPr>
              <w:t>s</w:t>
            </w:r>
            <w:r w:rsidRPr="0087580D">
              <w:rPr>
                <w:rFonts w:asciiTheme="majorHAnsi" w:hAnsiTheme="majorHAnsi"/>
                <w:b/>
                <w:i/>
              </w:rPr>
              <w:t xml:space="preserve">porządzania </w:t>
            </w:r>
          </w:p>
          <w:p w14:paraId="37E1EE40" w14:textId="77777777" w:rsidR="005E3A0A" w:rsidRPr="0087580D" w:rsidRDefault="005E3A0A" w:rsidP="005E3A0A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87580D">
              <w:rPr>
                <w:rFonts w:asciiTheme="majorHAnsi" w:hAnsiTheme="majorHAnsi"/>
                <w:b/>
                <w:i/>
              </w:rPr>
              <w:t>Studium Wykonalności dla wnioskodawców</w:t>
            </w:r>
          </w:p>
          <w:p w14:paraId="717DDBC6" w14:textId="77777777" w:rsidR="005E3A0A" w:rsidRPr="0087580D" w:rsidRDefault="005E3A0A" w:rsidP="005E3A0A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87580D">
              <w:rPr>
                <w:rFonts w:asciiTheme="majorHAnsi" w:hAnsiTheme="majorHAnsi"/>
                <w:b/>
                <w:i/>
              </w:rPr>
              <w:t xml:space="preserve">ubiegających się o wsparcie w ramach </w:t>
            </w:r>
          </w:p>
          <w:p w14:paraId="0465228F" w14:textId="77777777" w:rsidR="00C444EC" w:rsidRDefault="005E3A0A" w:rsidP="005E3A0A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87580D">
              <w:rPr>
                <w:rFonts w:asciiTheme="majorHAnsi" w:hAnsiTheme="majorHAnsi"/>
                <w:b/>
                <w:i/>
              </w:rPr>
              <w:t xml:space="preserve">Działania 1.1 </w:t>
            </w:r>
            <w:r w:rsidR="0087580D">
              <w:rPr>
                <w:rFonts w:asciiTheme="majorHAnsi" w:hAnsiTheme="majorHAnsi"/>
                <w:b/>
                <w:i/>
              </w:rPr>
              <w:t>W</w:t>
            </w:r>
            <w:r w:rsidRPr="0087580D">
              <w:rPr>
                <w:rFonts w:asciiTheme="majorHAnsi" w:hAnsiTheme="majorHAnsi"/>
                <w:b/>
                <w:i/>
              </w:rPr>
              <w:t xml:space="preserve">sparcie </w:t>
            </w:r>
            <w:r w:rsidRPr="0087580D">
              <w:rPr>
                <w:rFonts w:asciiTheme="majorHAnsi" w:hAnsiTheme="majorHAnsi"/>
                <w:b/>
                <w:i/>
              </w:rPr>
              <w:lastRenderedPageBreak/>
              <w:t xml:space="preserve">infrastruktury B+R </w:t>
            </w:r>
            <w:r w:rsidR="0087580D">
              <w:rPr>
                <w:rFonts w:asciiTheme="majorHAnsi" w:hAnsiTheme="majorHAnsi"/>
                <w:b/>
                <w:i/>
              </w:rPr>
              <w:br/>
            </w:r>
            <w:r w:rsidRPr="0087580D">
              <w:rPr>
                <w:rFonts w:asciiTheme="majorHAnsi" w:hAnsiTheme="majorHAnsi"/>
                <w:b/>
                <w:i/>
              </w:rPr>
              <w:t>z EFRR w ramach RPOWŚ na lata 2014-2020</w:t>
            </w:r>
          </w:p>
          <w:p w14:paraId="36EB8385" w14:textId="77777777" w:rsidR="0087580D" w:rsidRPr="0087580D" w:rsidRDefault="0087580D" w:rsidP="008758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Strona 9 Rozdział 11.1 pkt 6 i 7</w:t>
            </w:r>
          </w:p>
        </w:tc>
        <w:tc>
          <w:tcPr>
            <w:tcW w:w="5670" w:type="dxa"/>
          </w:tcPr>
          <w:p w14:paraId="0421484E" w14:textId="77777777" w:rsidR="0087580D" w:rsidRPr="0087580D" w:rsidRDefault="0087580D" w:rsidP="0087580D">
            <w:pPr>
              <w:pStyle w:val="Akapitzlist"/>
              <w:numPr>
                <w:ilvl w:val="0"/>
                <w:numId w:val="10"/>
              </w:numPr>
              <w:ind w:left="323" w:hanging="323"/>
              <w:jc w:val="both"/>
              <w:rPr>
                <w:rFonts w:ascii="Cambria" w:hAnsi="Cambria"/>
                <w:color w:val="000000"/>
              </w:rPr>
            </w:pPr>
            <w:r w:rsidRPr="0087580D">
              <w:rPr>
                <w:rFonts w:ascii="Cambria" w:hAnsi="Cambria"/>
                <w:color w:val="000000"/>
              </w:rPr>
              <w:lastRenderedPageBreak/>
              <w:t>Należy wykazać, że część projektu przeznaczona do wykorzystania gospodarczego jest większa niż 20% wartości kosztów kwalifikowalnych projektu?</w:t>
            </w:r>
          </w:p>
          <w:p w14:paraId="0BDF9AA7" w14:textId="77777777" w:rsidR="0087580D" w:rsidRPr="0087580D" w:rsidRDefault="0087580D" w:rsidP="0087580D">
            <w:pPr>
              <w:pStyle w:val="Akapitzlist"/>
              <w:numPr>
                <w:ilvl w:val="0"/>
                <w:numId w:val="10"/>
              </w:numPr>
              <w:ind w:left="323" w:hanging="323"/>
              <w:jc w:val="both"/>
              <w:rPr>
                <w:rFonts w:ascii="Cambria" w:hAnsi="Cambria"/>
                <w:color w:val="000000"/>
              </w:rPr>
            </w:pPr>
            <w:r w:rsidRPr="0087580D">
              <w:rPr>
                <w:rFonts w:ascii="Cambria" w:hAnsi="Cambria"/>
                <w:color w:val="000000"/>
              </w:rPr>
              <w:t xml:space="preserve">Należy wykazać, że wkład własny Beneficjenta, wolny od znamion pomocy publicznej, wynosi przynajmniej 50% wartości kosztów kwalifikowalnych projektu w części przeznaczonej do wykorzystania </w:t>
            </w:r>
            <w:r w:rsidRPr="0087580D">
              <w:rPr>
                <w:rFonts w:ascii="Cambria" w:hAnsi="Cambria"/>
                <w:color w:val="000000"/>
              </w:rPr>
              <w:lastRenderedPageBreak/>
              <w:t>gospodarczego (zgodnie z Art. 26 Rozporządzenia (EU) 651/2014))?</w:t>
            </w:r>
          </w:p>
          <w:p w14:paraId="1C3CA2A1" w14:textId="77777777" w:rsidR="00C444EC" w:rsidRPr="00EB2845" w:rsidRDefault="00C444EC" w:rsidP="00726AF3">
            <w:pPr>
              <w:ind w:left="1494"/>
              <w:jc w:val="both"/>
              <w:rPr>
                <w:rFonts w:asciiTheme="majorHAnsi" w:hAnsiTheme="majorHAnsi"/>
              </w:rPr>
            </w:pPr>
          </w:p>
        </w:tc>
        <w:tc>
          <w:tcPr>
            <w:tcW w:w="5387" w:type="dxa"/>
          </w:tcPr>
          <w:p w14:paraId="4F24E7E4" w14:textId="77777777" w:rsidR="00F11C1D" w:rsidRPr="00F11C1D" w:rsidRDefault="00F11C1D" w:rsidP="00F11C1D">
            <w:pPr>
              <w:spacing w:after="120"/>
              <w:ind w:left="319" w:hanging="284"/>
              <w:jc w:val="both"/>
              <w:rPr>
                <w:rFonts w:asciiTheme="majorHAnsi" w:hAnsiTheme="majorHAnsi"/>
              </w:rPr>
            </w:pPr>
            <w:r w:rsidRPr="00F11C1D">
              <w:rPr>
                <w:rFonts w:asciiTheme="majorHAnsi" w:hAnsiTheme="majorHAnsi"/>
              </w:rPr>
              <w:lastRenderedPageBreak/>
              <w:t>6.</w:t>
            </w:r>
            <w:r w:rsidRPr="00F11C1D">
              <w:rPr>
                <w:rFonts w:asciiTheme="majorHAnsi" w:hAnsiTheme="majorHAnsi"/>
              </w:rPr>
              <w:tab/>
              <w:t>Należy zadeklarować, że infrastruktura B+R wytworzona lub zakupiona w ramach projektu będzie wykorzystywana do prowadzenia działalności gospodarczej w wysokości nie mniejszej niż 17% całkowitej rocznej wydajności infrastruktury badawczej.</w:t>
            </w:r>
          </w:p>
          <w:p w14:paraId="403B7ED0" w14:textId="55E0E7E0" w:rsidR="00DD5F9F" w:rsidRPr="00726AF3" w:rsidRDefault="00F11C1D" w:rsidP="00F11C1D">
            <w:pPr>
              <w:spacing w:after="120"/>
              <w:ind w:left="319" w:hanging="284"/>
              <w:jc w:val="both"/>
              <w:rPr>
                <w:rFonts w:asciiTheme="majorHAnsi" w:hAnsiTheme="majorHAnsi"/>
              </w:rPr>
            </w:pPr>
            <w:r w:rsidRPr="00F11C1D">
              <w:rPr>
                <w:rFonts w:asciiTheme="majorHAnsi" w:hAnsiTheme="majorHAnsi"/>
              </w:rPr>
              <w:lastRenderedPageBreak/>
              <w:t>7.</w:t>
            </w:r>
            <w:r w:rsidRPr="00F11C1D">
              <w:rPr>
                <w:rFonts w:asciiTheme="majorHAnsi" w:hAnsiTheme="majorHAnsi"/>
              </w:rPr>
              <w:tab/>
              <w:t>Należy wykazać, że wkład własny wynosi co najmniej 15 mln wartości kosztów kwalifikowalnych projektu.</w:t>
            </w:r>
          </w:p>
        </w:tc>
      </w:tr>
      <w:tr w:rsidR="00C5197E" w14:paraId="26814085" w14:textId="77777777" w:rsidTr="00676A12">
        <w:tc>
          <w:tcPr>
            <w:tcW w:w="480" w:type="dxa"/>
          </w:tcPr>
          <w:p w14:paraId="5C74E40A" w14:textId="77777777" w:rsidR="004D3A06" w:rsidRDefault="004D3A06" w:rsidP="00C444EC">
            <w:r>
              <w:lastRenderedPageBreak/>
              <w:t>3.</w:t>
            </w:r>
          </w:p>
        </w:tc>
        <w:tc>
          <w:tcPr>
            <w:tcW w:w="3093" w:type="dxa"/>
            <w:vAlign w:val="center"/>
          </w:tcPr>
          <w:p w14:paraId="0B5D4E25" w14:textId="77777777" w:rsidR="00160A71" w:rsidRPr="00676A12" w:rsidRDefault="00160A71" w:rsidP="00160A7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676A12">
              <w:rPr>
                <w:rFonts w:asciiTheme="majorHAnsi" w:hAnsiTheme="majorHAnsi"/>
                <w:b/>
                <w:i/>
              </w:rPr>
              <w:t>INSTRUKCJA WYPEŁNIENIA ZAŁĄCZNIKÓW W RAMACH OSI PRIORYTETOWEJ I „Innowacje i nauka”</w:t>
            </w:r>
          </w:p>
          <w:p w14:paraId="158B943F" w14:textId="77777777" w:rsidR="00160A71" w:rsidRPr="00676A12" w:rsidRDefault="00160A71" w:rsidP="00160A7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676A12">
              <w:rPr>
                <w:rFonts w:asciiTheme="majorHAnsi" w:hAnsiTheme="majorHAnsi"/>
                <w:b/>
                <w:i/>
              </w:rPr>
              <w:t>Działanie 1.1. Wsparcie infrastruktury B+R</w:t>
            </w:r>
          </w:p>
          <w:p w14:paraId="26C2EE35" w14:textId="77777777" w:rsidR="004D3A06" w:rsidRPr="00676A12" w:rsidRDefault="00160A71" w:rsidP="00160A7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676A12">
              <w:rPr>
                <w:rFonts w:asciiTheme="majorHAnsi" w:hAnsiTheme="majorHAnsi"/>
                <w:b/>
                <w:i/>
              </w:rPr>
              <w:t xml:space="preserve"> REGIONALNEGO PROGRAMU OPERACYJNEGO WOJEWÓDZTWA ŚWIETOKRZYSKIEGO NA LATA 2014-2020</w:t>
            </w:r>
          </w:p>
          <w:p w14:paraId="1F393F5F" w14:textId="77777777" w:rsidR="00160A71" w:rsidRDefault="00160A71" w:rsidP="00160A71">
            <w:pPr>
              <w:jc w:val="center"/>
              <w:rPr>
                <w:rFonts w:asciiTheme="majorHAnsi" w:hAnsiTheme="majorHAnsi"/>
                <w:b/>
              </w:rPr>
            </w:pPr>
            <w:r w:rsidRPr="00676A12">
              <w:rPr>
                <w:rFonts w:asciiTheme="majorHAnsi" w:hAnsiTheme="majorHAnsi"/>
                <w:b/>
                <w:i/>
              </w:rPr>
              <w:t>Strona 1</w:t>
            </w:r>
          </w:p>
        </w:tc>
        <w:tc>
          <w:tcPr>
            <w:tcW w:w="5670" w:type="dxa"/>
          </w:tcPr>
          <w:p w14:paraId="7240EA5D" w14:textId="77777777" w:rsidR="004D3A06" w:rsidRPr="004D3A06" w:rsidRDefault="004D3A06" w:rsidP="00160A71">
            <w:pPr>
              <w:pStyle w:val="Default"/>
              <w:widowControl w:val="0"/>
              <w:tabs>
                <w:tab w:val="left" w:pos="426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5387" w:type="dxa"/>
          </w:tcPr>
          <w:p w14:paraId="3F6BDD3C" w14:textId="77777777" w:rsidR="00160A71" w:rsidRDefault="00160A71" w:rsidP="00160A71">
            <w:pPr>
              <w:pStyle w:val="Default"/>
              <w:widowControl w:val="0"/>
              <w:ind w:left="45"/>
              <w:jc w:val="both"/>
              <w:rPr>
                <w:rFonts w:ascii="Cambria" w:hAnsi="Cambria"/>
                <w:sz w:val="22"/>
                <w:szCs w:val="22"/>
              </w:rPr>
            </w:pPr>
            <w:r w:rsidRPr="00160A71">
              <w:rPr>
                <w:rFonts w:ascii="Cambria" w:hAnsi="Cambria"/>
                <w:sz w:val="22"/>
                <w:szCs w:val="22"/>
              </w:rPr>
              <w:t xml:space="preserve">Uzupełniono ogólne zasady wypełniania załączników 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r w:rsidRPr="00160A71">
              <w:rPr>
                <w:rFonts w:ascii="Cambria" w:hAnsi="Cambria"/>
                <w:sz w:val="22"/>
                <w:szCs w:val="22"/>
              </w:rPr>
              <w:t xml:space="preserve">o uszczegółowienie sposobu oznaczenia ich </w:t>
            </w:r>
            <w:r>
              <w:rPr>
                <w:rFonts w:ascii="Cambria" w:hAnsi="Cambria"/>
                <w:sz w:val="22"/>
                <w:szCs w:val="22"/>
              </w:rPr>
              <w:t xml:space="preserve">załączenia poprzez dodanie </w:t>
            </w:r>
            <w:r w:rsidRPr="00160A71">
              <w:rPr>
                <w:rFonts w:ascii="Cambria" w:hAnsi="Cambria"/>
                <w:sz w:val="22"/>
                <w:szCs w:val="22"/>
              </w:rPr>
              <w:t>zapis</w:t>
            </w:r>
            <w:r>
              <w:rPr>
                <w:rFonts w:ascii="Cambria" w:hAnsi="Cambria"/>
                <w:sz w:val="22"/>
                <w:szCs w:val="22"/>
              </w:rPr>
              <w:t>u</w:t>
            </w:r>
            <w:r w:rsidRPr="00160A71">
              <w:rPr>
                <w:rFonts w:ascii="Cambria" w:hAnsi="Cambria"/>
                <w:sz w:val="22"/>
                <w:szCs w:val="22"/>
              </w:rPr>
              <w:t>:</w:t>
            </w:r>
          </w:p>
          <w:p w14:paraId="5A964853" w14:textId="5EA054A3" w:rsidR="00F11C1D" w:rsidRDefault="00F11C1D" w:rsidP="00F11C1D">
            <w:pPr>
              <w:spacing w:before="120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„Wnioskodawca w liście załączników zaznacza opcję „TAK” w przypadku dostarczenia dokumentu na etapie złożenia wniosku o dofinansowanie.</w:t>
            </w:r>
          </w:p>
          <w:p w14:paraId="52617044" w14:textId="4C8771C8" w:rsidR="00F11C1D" w:rsidRDefault="00F11C1D" w:rsidP="00F11C1D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Dopuszcza się dostarczenie dokumentów wskazanych w załączniku nr 17 do Wezwania…  najpóźniej w terminie na co najmniej 30 dni kalendarzowych przed złożeniem pierwszego wniosku o płatność, w którym Beneficjent wnioskuje o płatność zaliczkową/refundacyjną, nie później jednak niż do dnia wskazanego w porozumieniu o dofinansowanie. </w:t>
            </w:r>
            <w:r w:rsidR="00BE3855">
              <w:rPr>
                <w:rFonts w:ascii="Cambria" w:hAnsi="Cambria"/>
                <w:bCs/>
              </w:rPr>
              <w:br/>
            </w:r>
            <w:r>
              <w:rPr>
                <w:rFonts w:ascii="Cambria" w:hAnsi="Cambria"/>
                <w:bCs/>
              </w:rPr>
              <w:t>W takiej sytuacji na „</w:t>
            </w:r>
            <w:r>
              <w:rPr>
                <w:rFonts w:ascii="Cambria" w:hAnsi="Cambria"/>
                <w:bCs/>
                <w:i/>
                <w:iCs/>
              </w:rPr>
              <w:t>Liście załączników…”</w:t>
            </w:r>
            <w:r>
              <w:rPr>
                <w:rFonts w:ascii="Cambria" w:hAnsi="Cambria"/>
                <w:bCs/>
              </w:rPr>
              <w:t xml:space="preserve"> Wnioskodawca zaznacza opcję „NIE”.  </w:t>
            </w:r>
          </w:p>
          <w:p w14:paraId="02D7A929" w14:textId="579EF786" w:rsidR="004D3A06" w:rsidRDefault="00F11C1D" w:rsidP="00F11C1D">
            <w:pPr>
              <w:jc w:val="both"/>
              <w:rPr>
                <w:rFonts w:asciiTheme="majorHAnsi" w:hAnsiTheme="majorHAnsi"/>
              </w:rPr>
            </w:pPr>
            <w:r>
              <w:rPr>
                <w:rFonts w:ascii="Cambria" w:hAnsi="Cambria"/>
                <w:bCs/>
              </w:rPr>
              <w:t xml:space="preserve">Wnioskodawca w liście załączników zaznacza opcję „NIE DOTYCZY” w przypadku, gdy inwestycja nie wymaga uzyskania danego załącznika.” </w:t>
            </w:r>
            <w:r w:rsidR="004D3A06" w:rsidRPr="00ED7A95">
              <w:rPr>
                <w:rFonts w:ascii="Cambria" w:hAnsi="Cambria"/>
                <w:b/>
              </w:rPr>
              <w:t xml:space="preserve"> </w:t>
            </w:r>
          </w:p>
        </w:tc>
      </w:tr>
      <w:tr w:rsidR="00C5197E" w14:paraId="6E2F223E" w14:textId="77777777" w:rsidTr="00676A12">
        <w:tc>
          <w:tcPr>
            <w:tcW w:w="480" w:type="dxa"/>
          </w:tcPr>
          <w:p w14:paraId="4794F1C1" w14:textId="77777777" w:rsidR="004D3A06" w:rsidRDefault="004D3A06" w:rsidP="00C444EC">
            <w:r>
              <w:t>4.</w:t>
            </w:r>
          </w:p>
        </w:tc>
        <w:tc>
          <w:tcPr>
            <w:tcW w:w="3093" w:type="dxa"/>
            <w:vAlign w:val="center"/>
          </w:tcPr>
          <w:p w14:paraId="380B55E0" w14:textId="77777777" w:rsidR="00676A12" w:rsidRPr="00676A12" w:rsidRDefault="00676A12" w:rsidP="00676A12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676A12">
              <w:rPr>
                <w:rFonts w:asciiTheme="majorHAnsi" w:hAnsiTheme="majorHAnsi"/>
                <w:b/>
                <w:i/>
              </w:rPr>
              <w:t xml:space="preserve">Lista załączników do wniosku o dofinansowanie realizacji projektu </w:t>
            </w:r>
          </w:p>
          <w:p w14:paraId="25EA4745" w14:textId="77777777" w:rsidR="00676A12" w:rsidRPr="00676A12" w:rsidRDefault="00676A12" w:rsidP="00676A12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676A12">
              <w:rPr>
                <w:rFonts w:asciiTheme="majorHAnsi" w:hAnsiTheme="majorHAnsi"/>
                <w:b/>
                <w:i/>
              </w:rPr>
              <w:t xml:space="preserve">w ramach Działania 1.1. Wsparcie infrastruktury B+R Regionalnego Programu Operacyjnego Województwa Świętokrzyskiego </w:t>
            </w:r>
          </w:p>
          <w:p w14:paraId="27BCF431" w14:textId="77777777" w:rsidR="004D3A06" w:rsidRDefault="00676A12" w:rsidP="00676A12">
            <w:pPr>
              <w:jc w:val="center"/>
              <w:rPr>
                <w:rFonts w:asciiTheme="majorHAnsi" w:hAnsiTheme="majorHAnsi"/>
                <w:b/>
              </w:rPr>
            </w:pPr>
            <w:r w:rsidRPr="00676A12">
              <w:rPr>
                <w:rFonts w:asciiTheme="majorHAnsi" w:hAnsiTheme="majorHAnsi"/>
                <w:b/>
                <w:i/>
              </w:rPr>
              <w:t>na lata 2014-2020</w:t>
            </w:r>
          </w:p>
        </w:tc>
        <w:tc>
          <w:tcPr>
            <w:tcW w:w="5670" w:type="dxa"/>
          </w:tcPr>
          <w:p w14:paraId="16F0B247" w14:textId="21CF169C" w:rsidR="004D3A06" w:rsidRPr="00ED7A95" w:rsidRDefault="00676A12" w:rsidP="001036CD">
            <w:pPr>
              <w:spacing w:after="16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Błędna numeracja załączników</w:t>
            </w:r>
            <w:r w:rsidR="001036CD">
              <w:rPr>
                <w:rFonts w:ascii="Cambria" w:hAnsi="Cambria"/>
              </w:rPr>
              <w:t>: 1, 2, 3, 4, 5, 6, 7, 8, 9, 10, 11, 12, 13,14, 15, 17, 18, 19, 20</w:t>
            </w:r>
          </w:p>
        </w:tc>
        <w:tc>
          <w:tcPr>
            <w:tcW w:w="5387" w:type="dxa"/>
          </w:tcPr>
          <w:p w14:paraId="2AF4034B" w14:textId="4F8D01BF" w:rsidR="004D3A06" w:rsidRPr="00ED7A95" w:rsidRDefault="00676A12" w:rsidP="00FA2489">
            <w:pPr>
              <w:pStyle w:val="Default"/>
              <w:widowControl w:val="0"/>
              <w:ind w:left="35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Poprawiono numerację załączników</w:t>
            </w:r>
            <w:r w:rsidR="001036CD">
              <w:rPr>
                <w:rFonts w:ascii="Cambria" w:hAnsi="Cambria"/>
                <w:sz w:val="22"/>
                <w:szCs w:val="22"/>
              </w:rPr>
              <w:t xml:space="preserve">: </w:t>
            </w:r>
            <w:r w:rsidR="001036CD">
              <w:rPr>
                <w:rFonts w:ascii="Cambria" w:hAnsi="Cambria"/>
              </w:rPr>
              <w:t>1,</w:t>
            </w:r>
            <w:r w:rsidR="00FA2489">
              <w:rPr>
                <w:rFonts w:ascii="Cambria" w:hAnsi="Cambria"/>
              </w:rPr>
              <w:t xml:space="preserve"> </w:t>
            </w:r>
            <w:r w:rsidR="001036CD">
              <w:rPr>
                <w:rFonts w:ascii="Cambria" w:hAnsi="Cambria"/>
              </w:rPr>
              <w:t>2,</w:t>
            </w:r>
            <w:r w:rsidR="00FA2489">
              <w:rPr>
                <w:rFonts w:ascii="Cambria" w:hAnsi="Cambria"/>
              </w:rPr>
              <w:t xml:space="preserve"> </w:t>
            </w:r>
            <w:r w:rsidR="001036CD">
              <w:rPr>
                <w:rFonts w:ascii="Cambria" w:hAnsi="Cambria"/>
              </w:rPr>
              <w:t>3,</w:t>
            </w:r>
            <w:r w:rsidR="00FA2489">
              <w:rPr>
                <w:rFonts w:ascii="Cambria" w:hAnsi="Cambria"/>
              </w:rPr>
              <w:t xml:space="preserve"> </w:t>
            </w:r>
            <w:r w:rsidR="001036CD">
              <w:rPr>
                <w:rFonts w:ascii="Cambria" w:hAnsi="Cambria"/>
              </w:rPr>
              <w:t>4,</w:t>
            </w:r>
            <w:r w:rsidR="00FA2489">
              <w:rPr>
                <w:rFonts w:ascii="Cambria" w:hAnsi="Cambria"/>
              </w:rPr>
              <w:t xml:space="preserve"> </w:t>
            </w:r>
            <w:r w:rsidR="001036CD">
              <w:rPr>
                <w:rFonts w:ascii="Cambria" w:hAnsi="Cambria"/>
              </w:rPr>
              <w:t>5,</w:t>
            </w:r>
            <w:r w:rsidR="00FA2489">
              <w:rPr>
                <w:rFonts w:ascii="Cambria" w:hAnsi="Cambria"/>
              </w:rPr>
              <w:t xml:space="preserve"> </w:t>
            </w:r>
            <w:r w:rsidR="001036CD">
              <w:rPr>
                <w:rFonts w:ascii="Cambria" w:hAnsi="Cambria"/>
              </w:rPr>
              <w:t>6,</w:t>
            </w:r>
            <w:r w:rsidR="00FA2489">
              <w:rPr>
                <w:rFonts w:ascii="Cambria" w:hAnsi="Cambria"/>
              </w:rPr>
              <w:t xml:space="preserve"> </w:t>
            </w:r>
            <w:r w:rsidR="001036CD">
              <w:rPr>
                <w:rFonts w:ascii="Cambria" w:hAnsi="Cambria"/>
              </w:rPr>
              <w:t>7,</w:t>
            </w:r>
            <w:r w:rsidR="00FA2489">
              <w:rPr>
                <w:rFonts w:ascii="Cambria" w:hAnsi="Cambria"/>
              </w:rPr>
              <w:t xml:space="preserve"> </w:t>
            </w:r>
            <w:r w:rsidR="001036CD">
              <w:rPr>
                <w:rFonts w:ascii="Cambria" w:hAnsi="Cambria"/>
              </w:rPr>
              <w:t>8,</w:t>
            </w:r>
            <w:r w:rsidR="00FA2489">
              <w:rPr>
                <w:rFonts w:ascii="Cambria" w:hAnsi="Cambria"/>
              </w:rPr>
              <w:t xml:space="preserve"> </w:t>
            </w:r>
            <w:r w:rsidR="001036CD">
              <w:rPr>
                <w:rFonts w:ascii="Cambria" w:hAnsi="Cambria"/>
              </w:rPr>
              <w:t>9,</w:t>
            </w:r>
            <w:r w:rsidR="00FA2489">
              <w:rPr>
                <w:rFonts w:ascii="Cambria" w:hAnsi="Cambria"/>
              </w:rPr>
              <w:t xml:space="preserve"> </w:t>
            </w:r>
            <w:r w:rsidR="001036CD">
              <w:rPr>
                <w:rFonts w:ascii="Cambria" w:hAnsi="Cambria"/>
              </w:rPr>
              <w:t>10,</w:t>
            </w:r>
            <w:r w:rsidR="00FA2489">
              <w:rPr>
                <w:rFonts w:ascii="Cambria" w:hAnsi="Cambria"/>
              </w:rPr>
              <w:t xml:space="preserve"> </w:t>
            </w:r>
            <w:r w:rsidR="001036CD">
              <w:rPr>
                <w:rFonts w:ascii="Cambria" w:hAnsi="Cambria"/>
              </w:rPr>
              <w:t>11,</w:t>
            </w:r>
            <w:r w:rsidR="00FA2489">
              <w:rPr>
                <w:rFonts w:ascii="Cambria" w:hAnsi="Cambria"/>
              </w:rPr>
              <w:t xml:space="preserve"> </w:t>
            </w:r>
            <w:r w:rsidR="001036CD">
              <w:rPr>
                <w:rFonts w:ascii="Cambria" w:hAnsi="Cambria"/>
              </w:rPr>
              <w:t>12,</w:t>
            </w:r>
            <w:r w:rsidR="00FA2489">
              <w:rPr>
                <w:rFonts w:ascii="Cambria" w:hAnsi="Cambria"/>
              </w:rPr>
              <w:t xml:space="preserve"> </w:t>
            </w:r>
            <w:r w:rsidR="001036CD">
              <w:rPr>
                <w:rFonts w:ascii="Cambria" w:hAnsi="Cambria"/>
              </w:rPr>
              <w:t>13,</w:t>
            </w:r>
            <w:r w:rsidR="00FA2489">
              <w:rPr>
                <w:rFonts w:ascii="Cambria" w:hAnsi="Cambria"/>
              </w:rPr>
              <w:t xml:space="preserve"> </w:t>
            </w:r>
            <w:r w:rsidR="001036CD">
              <w:rPr>
                <w:rFonts w:ascii="Cambria" w:hAnsi="Cambria"/>
              </w:rPr>
              <w:t>14,</w:t>
            </w:r>
            <w:r w:rsidR="00FA2489">
              <w:rPr>
                <w:rFonts w:ascii="Cambria" w:hAnsi="Cambria"/>
              </w:rPr>
              <w:t xml:space="preserve"> </w:t>
            </w:r>
            <w:r w:rsidR="001036CD">
              <w:rPr>
                <w:rFonts w:ascii="Cambria" w:hAnsi="Cambria"/>
              </w:rPr>
              <w:t>15,</w:t>
            </w:r>
            <w:r w:rsidR="00FA2489">
              <w:rPr>
                <w:rFonts w:ascii="Cambria" w:hAnsi="Cambria"/>
              </w:rPr>
              <w:t xml:space="preserve"> </w:t>
            </w:r>
            <w:r w:rsidR="001036CD">
              <w:rPr>
                <w:rFonts w:ascii="Cambria" w:hAnsi="Cambria"/>
              </w:rPr>
              <w:t>16,</w:t>
            </w:r>
            <w:r w:rsidR="00FA2489">
              <w:rPr>
                <w:rFonts w:ascii="Cambria" w:hAnsi="Cambria"/>
              </w:rPr>
              <w:t xml:space="preserve"> 17, 18, 19</w:t>
            </w:r>
          </w:p>
        </w:tc>
      </w:tr>
    </w:tbl>
    <w:p w14:paraId="2141A81A" w14:textId="77777777" w:rsidR="00676A12" w:rsidRDefault="00637F71" w:rsidP="008336FB">
      <w:r>
        <w:t>Wyżej wymienione z</w:t>
      </w:r>
      <w:r w:rsidR="00676A12">
        <w:t>miany stanowią poprawki formalne w do</w:t>
      </w:r>
      <w:r>
        <w:t>kumentacji konkursowej</w:t>
      </w:r>
      <w:r w:rsidR="00676A12">
        <w:t xml:space="preserve">. </w:t>
      </w:r>
      <w:r>
        <w:t>Obowiązują od dnia przyjęcia uchwały.</w:t>
      </w:r>
    </w:p>
    <w:sectPr w:rsidR="00676A12" w:rsidSect="008336FB">
      <w:pgSz w:w="16838" w:h="11906" w:orient="landscape" w:code="9"/>
      <w:pgMar w:top="1304" w:right="1361" w:bottom="130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36A"/>
    <w:multiLevelType w:val="hybridMultilevel"/>
    <w:tmpl w:val="883A985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D5322"/>
    <w:multiLevelType w:val="hybridMultilevel"/>
    <w:tmpl w:val="F7FAB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2353F"/>
    <w:multiLevelType w:val="hybridMultilevel"/>
    <w:tmpl w:val="FA54EFE0"/>
    <w:lvl w:ilvl="0" w:tplc="11DEC90C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3C71F20"/>
    <w:multiLevelType w:val="hybridMultilevel"/>
    <w:tmpl w:val="AD18056A"/>
    <w:lvl w:ilvl="0" w:tplc="3604919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6F14DD"/>
    <w:multiLevelType w:val="hybridMultilevel"/>
    <w:tmpl w:val="03787E8A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743CB"/>
    <w:multiLevelType w:val="hybridMultilevel"/>
    <w:tmpl w:val="12269B1E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70355"/>
    <w:multiLevelType w:val="hybridMultilevel"/>
    <w:tmpl w:val="16A4D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D60466">
      <w:start w:val="1"/>
      <w:numFmt w:val="decimal"/>
      <w:lvlText w:val="%2."/>
      <w:lvlJc w:val="left"/>
      <w:pPr>
        <w:ind w:left="1440" w:hanging="360"/>
      </w:pPr>
      <w:rPr>
        <w:rFonts w:ascii="Cambria" w:hAnsi="Cambria" w:hint="default"/>
        <w:b w:val="0"/>
        <w:strike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5275A"/>
    <w:multiLevelType w:val="hybridMultilevel"/>
    <w:tmpl w:val="1812B34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465E7"/>
    <w:multiLevelType w:val="hybridMultilevel"/>
    <w:tmpl w:val="CF523750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E2747"/>
    <w:multiLevelType w:val="hybridMultilevel"/>
    <w:tmpl w:val="35546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EC"/>
    <w:rsid w:val="000E0179"/>
    <w:rsid w:val="001036CD"/>
    <w:rsid w:val="00144B13"/>
    <w:rsid w:val="00160A71"/>
    <w:rsid w:val="00226776"/>
    <w:rsid w:val="002808F3"/>
    <w:rsid w:val="00344D6F"/>
    <w:rsid w:val="00374F36"/>
    <w:rsid w:val="00412325"/>
    <w:rsid w:val="004D3A06"/>
    <w:rsid w:val="005E3A0A"/>
    <w:rsid w:val="00637F71"/>
    <w:rsid w:val="00676A12"/>
    <w:rsid w:val="00726AF3"/>
    <w:rsid w:val="00800665"/>
    <w:rsid w:val="008336FB"/>
    <w:rsid w:val="0087580D"/>
    <w:rsid w:val="009A16B8"/>
    <w:rsid w:val="00A5661C"/>
    <w:rsid w:val="00A93FC4"/>
    <w:rsid w:val="00B26E06"/>
    <w:rsid w:val="00B32142"/>
    <w:rsid w:val="00BE3855"/>
    <w:rsid w:val="00C444EC"/>
    <w:rsid w:val="00C5197E"/>
    <w:rsid w:val="00C620BF"/>
    <w:rsid w:val="00CB57DB"/>
    <w:rsid w:val="00CD2DE5"/>
    <w:rsid w:val="00D45C6B"/>
    <w:rsid w:val="00D6345D"/>
    <w:rsid w:val="00DD5F9F"/>
    <w:rsid w:val="00DE073D"/>
    <w:rsid w:val="00E465D3"/>
    <w:rsid w:val="00EF55AA"/>
    <w:rsid w:val="00F11C1D"/>
    <w:rsid w:val="00FA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D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4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44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4EC"/>
  </w:style>
  <w:style w:type="table" w:styleId="Tabela-Siatka">
    <w:name w:val="Table Grid"/>
    <w:basedOn w:val="Standardowy"/>
    <w:uiPriority w:val="59"/>
    <w:rsid w:val="00C4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44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Akapit z listą BS,List Paragraph"/>
    <w:basedOn w:val="Normalny"/>
    <w:link w:val="AkapitzlistZnak"/>
    <w:uiPriority w:val="34"/>
    <w:qFormat/>
    <w:rsid w:val="00C444EC"/>
    <w:pPr>
      <w:ind w:left="720"/>
      <w:contextualSpacing/>
    </w:pPr>
  </w:style>
  <w:style w:type="character" w:customStyle="1" w:styleId="AkapitzlistZnak">
    <w:name w:val="Akapit z listą Znak"/>
    <w:aliases w:val="Akapit z listą BS Znak,List Paragraph Znak"/>
    <w:link w:val="Akapitzlist"/>
    <w:uiPriority w:val="34"/>
    <w:rsid w:val="004D3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4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44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4EC"/>
  </w:style>
  <w:style w:type="table" w:styleId="Tabela-Siatka">
    <w:name w:val="Table Grid"/>
    <w:basedOn w:val="Standardowy"/>
    <w:uiPriority w:val="59"/>
    <w:rsid w:val="00C4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44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Akapit z listą BS,List Paragraph"/>
    <w:basedOn w:val="Normalny"/>
    <w:link w:val="AkapitzlistZnak"/>
    <w:uiPriority w:val="34"/>
    <w:qFormat/>
    <w:rsid w:val="00C444EC"/>
    <w:pPr>
      <w:ind w:left="720"/>
      <w:contextualSpacing/>
    </w:pPr>
  </w:style>
  <w:style w:type="character" w:customStyle="1" w:styleId="AkapitzlistZnak">
    <w:name w:val="Akapit z listą Znak"/>
    <w:aliases w:val="Akapit z listą BS Znak,List Paragraph Znak"/>
    <w:link w:val="Akapitzlist"/>
    <w:uiPriority w:val="34"/>
    <w:rsid w:val="004D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raffud</dc:creator>
  <cp:lastModifiedBy>Użytkownik systemu Windows</cp:lastModifiedBy>
  <cp:revision>2</cp:revision>
  <cp:lastPrinted>2019-05-08T08:58:00Z</cp:lastPrinted>
  <dcterms:created xsi:type="dcterms:W3CDTF">2020-11-04T10:55:00Z</dcterms:created>
  <dcterms:modified xsi:type="dcterms:W3CDTF">2020-11-04T10:55:00Z</dcterms:modified>
</cp:coreProperties>
</file>