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DEC4" w14:textId="77777777" w:rsidR="00BC0179" w:rsidRDefault="00BC0179" w:rsidP="00BC0179">
      <w:pPr>
        <w:jc w:val="right"/>
      </w:pPr>
      <w:r>
        <w:t>Załącznik nr 1</w:t>
      </w:r>
    </w:p>
    <w:p w14:paraId="0130EB42" w14:textId="3E43C41D" w:rsidR="00BC0179" w:rsidRDefault="00BC0179" w:rsidP="00BC0179">
      <w:pPr>
        <w:jc w:val="right"/>
      </w:pPr>
      <w:r>
        <w:t xml:space="preserve">do Uchwały </w:t>
      </w:r>
      <w:r w:rsidR="00810473">
        <w:t xml:space="preserve">nr </w:t>
      </w:r>
      <w:r w:rsidR="00D0424E">
        <w:t>4521</w:t>
      </w:r>
      <w:r w:rsidR="00810473">
        <w:t xml:space="preserve"> /</w:t>
      </w:r>
      <w:r w:rsidR="00833ACA">
        <w:t>21</w:t>
      </w:r>
      <w:r w:rsidR="00810473">
        <w:t xml:space="preserve"> </w:t>
      </w:r>
      <w:r>
        <w:t>Zarządu Województwa Świętokrzyskiego</w:t>
      </w:r>
    </w:p>
    <w:p w14:paraId="4CBE0596" w14:textId="2E2EF8FD" w:rsidR="00881AAD" w:rsidRDefault="00BC0179" w:rsidP="00BC0179">
      <w:pPr>
        <w:jc w:val="right"/>
      </w:pPr>
      <w:r>
        <w:t xml:space="preserve">z dnia </w:t>
      </w:r>
      <w:r w:rsidR="00D0424E">
        <w:t xml:space="preserve">10 listopada </w:t>
      </w:r>
      <w:r>
        <w:t>20</w:t>
      </w:r>
      <w:r w:rsidR="00833ACA">
        <w:t>21</w:t>
      </w:r>
      <w:r>
        <w:t xml:space="preserve"> r.</w:t>
      </w:r>
    </w:p>
    <w:p w14:paraId="30E937B1" w14:textId="77777777" w:rsidR="003B419A" w:rsidRDefault="003B419A" w:rsidP="00A564F2">
      <w:pPr>
        <w:spacing w:line="360" w:lineRule="auto"/>
        <w:rPr>
          <w:rStyle w:val="Formularznormalny"/>
          <w:b/>
        </w:rPr>
      </w:pPr>
    </w:p>
    <w:p w14:paraId="7E0A4B54" w14:textId="5CB87AC5" w:rsidR="00ED1615" w:rsidRPr="0095513B" w:rsidRDefault="00ED1615" w:rsidP="00ED1615">
      <w:pPr>
        <w:spacing w:line="360" w:lineRule="auto"/>
        <w:jc w:val="center"/>
        <w:rPr>
          <w:rStyle w:val="Formularznormalny"/>
          <w:b/>
        </w:rPr>
      </w:pPr>
      <w:r w:rsidRPr="00C720B9">
        <w:rPr>
          <w:rStyle w:val="Formularznormalny"/>
          <w:b/>
        </w:rPr>
        <w:t xml:space="preserve">Regulamin </w:t>
      </w:r>
      <w:r>
        <w:rPr>
          <w:rStyle w:val="Formularznormalny"/>
          <w:b/>
        </w:rPr>
        <w:t>jednoetapowego</w:t>
      </w:r>
      <w:r w:rsidRPr="00C720B9">
        <w:rPr>
          <w:rStyle w:val="Formularznormalny"/>
          <w:b/>
        </w:rPr>
        <w:t xml:space="preserve"> konkursu zamkniętego </w:t>
      </w:r>
      <w:r w:rsidRPr="00C720B9">
        <w:rPr>
          <w:rStyle w:val="Formularznormalny"/>
          <w:b/>
        </w:rPr>
        <w:br/>
      </w:r>
      <w:r w:rsidRPr="0095513B">
        <w:rPr>
          <w:rStyle w:val="Formularznormalny"/>
          <w:b/>
        </w:rPr>
        <w:t>nr RPSW.04.0</w:t>
      </w:r>
      <w:r w:rsidR="007316E2" w:rsidRPr="0095513B">
        <w:rPr>
          <w:rStyle w:val="Formularznormalny"/>
          <w:b/>
        </w:rPr>
        <w:t>2</w:t>
      </w:r>
      <w:r w:rsidRPr="0095513B">
        <w:rPr>
          <w:rStyle w:val="Formularznormalny"/>
          <w:b/>
        </w:rPr>
        <w:t>.00-IZ.00-26-</w:t>
      </w:r>
      <w:r w:rsidR="00D30E7B">
        <w:rPr>
          <w:rStyle w:val="Formularznormalny"/>
          <w:b/>
        </w:rPr>
        <w:t>346</w:t>
      </w:r>
      <w:r w:rsidRPr="0095513B">
        <w:rPr>
          <w:rStyle w:val="Formularznormalny"/>
          <w:b/>
        </w:rPr>
        <w:t>/</w:t>
      </w:r>
      <w:r w:rsidR="00833ACA">
        <w:rPr>
          <w:rStyle w:val="Formularznormalny"/>
          <w:b/>
        </w:rPr>
        <w:t>21</w:t>
      </w:r>
    </w:p>
    <w:p w14:paraId="6BF8C109" w14:textId="77777777" w:rsidR="004637C2" w:rsidRDefault="004D7E73" w:rsidP="00ED1615">
      <w:pPr>
        <w:spacing w:line="360" w:lineRule="auto"/>
        <w:jc w:val="center"/>
        <w:rPr>
          <w:rStyle w:val="Formularznormalny"/>
          <w:b/>
        </w:rPr>
      </w:pPr>
      <w:r>
        <w:rPr>
          <w:rStyle w:val="Formularznormalny"/>
          <w:b/>
        </w:rPr>
        <w:t>z zakresu Punktów Selektywnego</w:t>
      </w:r>
      <w:r w:rsidR="004637C2" w:rsidRPr="0095513B">
        <w:rPr>
          <w:rStyle w:val="Formularznormalny"/>
          <w:b/>
        </w:rPr>
        <w:t xml:space="preserve"> </w:t>
      </w:r>
      <w:r>
        <w:rPr>
          <w:rStyle w:val="Formularznormalny"/>
          <w:b/>
        </w:rPr>
        <w:t>Zbierania</w:t>
      </w:r>
      <w:r w:rsidR="004637C2" w:rsidRPr="0095513B">
        <w:rPr>
          <w:rStyle w:val="Formularznormalny"/>
          <w:b/>
        </w:rPr>
        <w:t xml:space="preserve"> Odpadów Komunalnych</w:t>
      </w:r>
    </w:p>
    <w:p w14:paraId="41126949" w14:textId="77777777" w:rsidR="004637C2" w:rsidRDefault="00ED1615" w:rsidP="00ED1615">
      <w:pPr>
        <w:spacing w:line="360" w:lineRule="auto"/>
        <w:jc w:val="center"/>
        <w:rPr>
          <w:rStyle w:val="Formularznormalny"/>
          <w:b/>
        </w:rPr>
      </w:pPr>
      <w:r>
        <w:rPr>
          <w:rStyle w:val="Formularznormalny"/>
          <w:b/>
        </w:rPr>
        <w:t>w ramach D</w:t>
      </w:r>
      <w:r w:rsidRPr="00C720B9">
        <w:rPr>
          <w:rStyle w:val="Formularznormalny"/>
          <w:b/>
        </w:rPr>
        <w:t xml:space="preserve">ziałania </w:t>
      </w:r>
      <w:r>
        <w:rPr>
          <w:rStyle w:val="Formularznormalny"/>
          <w:b/>
        </w:rPr>
        <w:t>4.</w:t>
      </w:r>
      <w:r w:rsidR="00635ED4">
        <w:rPr>
          <w:rStyle w:val="Formularznormalny"/>
          <w:b/>
        </w:rPr>
        <w:t>2</w:t>
      </w:r>
      <w:r w:rsidRPr="00C720B9">
        <w:rPr>
          <w:rStyle w:val="Formularznormalny"/>
          <w:b/>
        </w:rPr>
        <w:t xml:space="preserve"> „</w:t>
      </w:r>
      <w:r w:rsidR="00635ED4">
        <w:rPr>
          <w:rStyle w:val="Formularznormalny"/>
          <w:b/>
        </w:rPr>
        <w:t>Gospodarka odpadami</w:t>
      </w:r>
      <w:r w:rsidRPr="00C720B9">
        <w:rPr>
          <w:rStyle w:val="Formularznormalny"/>
          <w:b/>
        </w:rPr>
        <w:t xml:space="preserve">” </w:t>
      </w:r>
    </w:p>
    <w:p w14:paraId="7A5DE876" w14:textId="77777777" w:rsidR="00ED1615" w:rsidRPr="00C720B9" w:rsidRDefault="00ED1615" w:rsidP="00ED1615">
      <w:pPr>
        <w:spacing w:line="360" w:lineRule="auto"/>
        <w:jc w:val="center"/>
        <w:rPr>
          <w:rStyle w:val="Formularznormalny"/>
          <w:b/>
        </w:rPr>
      </w:pPr>
      <w:r>
        <w:rPr>
          <w:rStyle w:val="Formularznormalny"/>
          <w:b/>
        </w:rPr>
        <w:t>O</w:t>
      </w:r>
      <w:r w:rsidRPr="00C720B9">
        <w:rPr>
          <w:rStyle w:val="Formularznormalny"/>
          <w:b/>
        </w:rPr>
        <w:t>si priorytetowej 4 „Dziedzictwo naturalne i kulturowe”</w:t>
      </w:r>
    </w:p>
    <w:p w14:paraId="7FABF9FD" w14:textId="77777777" w:rsidR="003B419A" w:rsidRPr="00A564F2" w:rsidRDefault="00ED1615" w:rsidP="00A564F2">
      <w:pPr>
        <w:spacing w:line="360" w:lineRule="auto"/>
        <w:jc w:val="center"/>
        <w:rPr>
          <w:rStyle w:val="Formularznormalny"/>
          <w:b/>
        </w:rPr>
      </w:pPr>
      <w:r w:rsidRPr="00C720B9">
        <w:rPr>
          <w:rStyle w:val="Formularznormalny"/>
          <w:b/>
        </w:rPr>
        <w:t>Regionalnego Programu Operacyjnego Województwa Świętokrzyskiego</w:t>
      </w:r>
      <w:r w:rsidRPr="00C720B9">
        <w:rPr>
          <w:rStyle w:val="Formularznormalny"/>
          <w:b/>
        </w:rPr>
        <w:br/>
        <w:t xml:space="preserve"> na lata 2014 – 2020</w:t>
      </w:r>
    </w:p>
    <w:p w14:paraId="03A25A52" w14:textId="77777777" w:rsidR="00C720B9" w:rsidRPr="001A252B" w:rsidRDefault="001A252B" w:rsidP="00881AAD">
      <w:pPr>
        <w:spacing w:line="360" w:lineRule="auto"/>
        <w:jc w:val="center"/>
        <w:rPr>
          <w:rStyle w:val="Formularznormalny"/>
          <w:b/>
          <w:color w:val="FF0000"/>
          <w:sz w:val="20"/>
          <w:szCs w:val="20"/>
        </w:rPr>
      </w:pPr>
      <w:r w:rsidRPr="001A252B">
        <w:rPr>
          <w:rStyle w:val="Formularznormalny"/>
          <w:b/>
          <w:color w:val="FF0000"/>
          <w:sz w:val="20"/>
          <w:szCs w:val="20"/>
        </w:rPr>
        <w:t>Jest to ostatni konkurs przewidziany w ramach Działania 4.2 RPOWŚ 2014-2020 z zakresu PSZOK</w:t>
      </w:r>
    </w:p>
    <w:p w14:paraId="066FB590" w14:textId="77777777" w:rsidR="008B616E" w:rsidRDefault="008B616E" w:rsidP="00A564F2">
      <w:pPr>
        <w:pStyle w:val="Default"/>
        <w:widowControl w:val="0"/>
        <w:spacing w:line="360" w:lineRule="auto"/>
        <w:rPr>
          <w:rStyle w:val="Formularznormalny"/>
          <w:b/>
        </w:rPr>
      </w:pPr>
    </w:p>
    <w:p w14:paraId="06950A84" w14:textId="77777777" w:rsidR="003B419A" w:rsidRDefault="005452FB" w:rsidP="00A564F2">
      <w:pPr>
        <w:pStyle w:val="Default"/>
        <w:widowControl w:val="0"/>
        <w:spacing w:line="360" w:lineRule="auto"/>
        <w:jc w:val="center"/>
        <w:rPr>
          <w:rStyle w:val="Formularznormalny"/>
          <w:b/>
        </w:rPr>
      </w:pPr>
      <w:r>
        <w:rPr>
          <w:rStyle w:val="Formularznormalny"/>
          <w:b/>
          <w:noProof/>
        </w:rPr>
        <w:drawing>
          <wp:inline distT="0" distB="0" distL="0" distR="0" wp14:anchorId="79D7EB0F" wp14:editId="6B61A804">
            <wp:extent cx="4885690" cy="4237990"/>
            <wp:effectExtent l="0" t="0" r="0" b="0"/>
            <wp:docPr id="1" name="Obraz 2" descr="Grafika dekoracy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690" cy="4237990"/>
                    </a:xfrm>
                    <a:prstGeom prst="rect">
                      <a:avLst/>
                    </a:prstGeom>
                    <a:noFill/>
                  </pic:spPr>
                </pic:pic>
              </a:graphicData>
            </a:graphic>
          </wp:inline>
        </w:drawing>
      </w:r>
    </w:p>
    <w:p w14:paraId="1EC11C15" w14:textId="77777777" w:rsidR="003B419A" w:rsidRDefault="003B419A" w:rsidP="0067122A">
      <w:pPr>
        <w:pStyle w:val="Default"/>
        <w:widowControl w:val="0"/>
        <w:spacing w:line="360" w:lineRule="auto"/>
        <w:jc w:val="center"/>
        <w:rPr>
          <w:rStyle w:val="Formularznormalny"/>
          <w:b/>
        </w:rPr>
      </w:pPr>
    </w:p>
    <w:p w14:paraId="715F18F5" w14:textId="7D046355" w:rsidR="00A564F2" w:rsidRPr="00EB4464" w:rsidRDefault="0067122A" w:rsidP="00A564F2">
      <w:pPr>
        <w:pStyle w:val="Default"/>
        <w:widowControl w:val="0"/>
        <w:spacing w:line="360" w:lineRule="auto"/>
        <w:jc w:val="center"/>
        <w:rPr>
          <w:rStyle w:val="Formularznormalny"/>
          <w:b/>
          <w:color w:val="auto"/>
        </w:rPr>
      </w:pPr>
      <w:r w:rsidRPr="00494F1A">
        <w:rPr>
          <w:rStyle w:val="Formularznormalny"/>
          <w:b/>
        </w:rPr>
        <w:t xml:space="preserve">Termin naboru: </w:t>
      </w:r>
      <w:r w:rsidR="00141E7D" w:rsidRPr="00EB4464">
        <w:rPr>
          <w:rStyle w:val="Formularznormalny"/>
          <w:b/>
          <w:color w:val="auto"/>
        </w:rPr>
        <w:t>1</w:t>
      </w:r>
      <w:r w:rsidR="00A775EE" w:rsidRPr="00EB4464">
        <w:rPr>
          <w:rStyle w:val="Formularznormalny"/>
          <w:b/>
          <w:color w:val="auto"/>
        </w:rPr>
        <w:t>5</w:t>
      </w:r>
      <w:r w:rsidR="00141E7D" w:rsidRPr="00EB4464">
        <w:rPr>
          <w:rStyle w:val="Formularznormalny"/>
          <w:b/>
          <w:color w:val="auto"/>
        </w:rPr>
        <w:t>.12.</w:t>
      </w:r>
      <w:r w:rsidR="005E35C7" w:rsidRPr="00EB4464">
        <w:rPr>
          <w:rStyle w:val="Formularznormalny"/>
          <w:b/>
          <w:color w:val="auto"/>
        </w:rPr>
        <w:t>2021</w:t>
      </w:r>
      <w:r w:rsidRPr="00EB4464">
        <w:rPr>
          <w:rStyle w:val="Formularznormalny"/>
          <w:b/>
          <w:color w:val="auto"/>
        </w:rPr>
        <w:t xml:space="preserve"> r. – </w:t>
      </w:r>
      <w:r w:rsidR="00601928" w:rsidRPr="00EB4464">
        <w:rPr>
          <w:rStyle w:val="Formularznormalny"/>
          <w:b/>
          <w:color w:val="auto"/>
        </w:rPr>
        <w:t>2</w:t>
      </w:r>
      <w:r w:rsidR="00141E7D" w:rsidRPr="00EB4464">
        <w:rPr>
          <w:rStyle w:val="Formularznormalny"/>
          <w:b/>
          <w:color w:val="auto"/>
        </w:rPr>
        <w:t>8</w:t>
      </w:r>
      <w:r w:rsidR="00867F49" w:rsidRPr="00EB4464">
        <w:rPr>
          <w:rStyle w:val="Formularznormalny"/>
          <w:b/>
          <w:color w:val="auto"/>
        </w:rPr>
        <w:t>.0</w:t>
      </w:r>
      <w:r w:rsidR="00141E7D" w:rsidRPr="00EB4464">
        <w:rPr>
          <w:rStyle w:val="Formularznormalny"/>
          <w:b/>
          <w:color w:val="auto"/>
        </w:rPr>
        <w:t>2</w:t>
      </w:r>
      <w:r w:rsidR="00867F49" w:rsidRPr="00EB4464">
        <w:rPr>
          <w:rStyle w:val="Formularznormalny"/>
          <w:b/>
          <w:color w:val="auto"/>
        </w:rPr>
        <w:t>.202</w:t>
      </w:r>
      <w:r w:rsidR="00141E7D" w:rsidRPr="00EB4464">
        <w:rPr>
          <w:rStyle w:val="Formularznormalny"/>
          <w:b/>
          <w:color w:val="auto"/>
        </w:rPr>
        <w:t>2</w:t>
      </w:r>
      <w:r w:rsidRPr="00EB4464">
        <w:rPr>
          <w:rStyle w:val="Formularznormalny"/>
          <w:b/>
          <w:color w:val="auto"/>
        </w:rPr>
        <w:t xml:space="preserve"> r.</w:t>
      </w:r>
    </w:p>
    <w:p w14:paraId="684D6C35" w14:textId="78B64935" w:rsidR="003B419A" w:rsidRPr="00EB4464" w:rsidRDefault="00464451" w:rsidP="00A564F2">
      <w:pPr>
        <w:pStyle w:val="Default"/>
        <w:widowControl w:val="0"/>
        <w:spacing w:line="360" w:lineRule="auto"/>
        <w:jc w:val="center"/>
        <w:rPr>
          <w:b/>
          <w:color w:val="auto"/>
        </w:rPr>
      </w:pPr>
      <w:r w:rsidRPr="00EB4464">
        <w:rPr>
          <w:b/>
          <w:color w:val="auto"/>
          <w:sz w:val="26"/>
          <w:szCs w:val="26"/>
        </w:rPr>
        <w:t xml:space="preserve">Listopad </w:t>
      </w:r>
      <w:r w:rsidR="00BC74CB" w:rsidRPr="00EB4464">
        <w:rPr>
          <w:b/>
          <w:color w:val="auto"/>
          <w:sz w:val="26"/>
          <w:szCs w:val="26"/>
        </w:rPr>
        <w:t>20</w:t>
      </w:r>
      <w:r w:rsidR="005E35C7" w:rsidRPr="00EB4464">
        <w:rPr>
          <w:b/>
          <w:color w:val="auto"/>
          <w:sz w:val="26"/>
          <w:szCs w:val="26"/>
        </w:rPr>
        <w:t>21</w:t>
      </w:r>
      <w:r w:rsidR="00F92DB1" w:rsidRPr="00EB4464">
        <w:rPr>
          <w:b/>
          <w:color w:val="auto"/>
          <w:sz w:val="26"/>
          <w:szCs w:val="26"/>
        </w:rPr>
        <w:t xml:space="preserve"> roku</w:t>
      </w:r>
    </w:p>
    <w:p w14:paraId="7D3D1B2C" w14:textId="77777777" w:rsidR="003B419A" w:rsidRDefault="003B419A" w:rsidP="00127B9A">
      <w:pPr>
        <w:rPr>
          <w:b/>
          <w:sz w:val="26"/>
          <w:szCs w:val="26"/>
        </w:rPr>
      </w:pPr>
    </w:p>
    <w:p w14:paraId="2C4852BC" w14:textId="77777777" w:rsidR="00127B9A" w:rsidRPr="000F717D" w:rsidRDefault="00127B9A" w:rsidP="00127B9A">
      <w:pPr>
        <w:rPr>
          <w:b/>
          <w:sz w:val="26"/>
          <w:szCs w:val="26"/>
        </w:rPr>
      </w:pPr>
      <w:r w:rsidRPr="000F717D">
        <w:rPr>
          <w:b/>
          <w:sz w:val="26"/>
          <w:szCs w:val="26"/>
        </w:rPr>
        <w:t>Spis treści</w:t>
      </w:r>
    </w:p>
    <w:p w14:paraId="6D9AB190" w14:textId="77777777" w:rsidR="00127B9A" w:rsidRPr="000F717D" w:rsidRDefault="00127B9A" w:rsidP="00127B9A">
      <w:pPr>
        <w:jc w:val="center"/>
        <w:rPr>
          <w:b/>
          <w:sz w:val="26"/>
          <w:szCs w:val="26"/>
        </w:rPr>
      </w:pPr>
    </w:p>
    <w:p w14:paraId="629AD526" w14:textId="77777777" w:rsidR="00127B9A" w:rsidRPr="000F717D" w:rsidRDefault="00127B9A" w:rsidP="00127B9A">
      <w:pPr>
        <w:jc w:val="center"/>
        <w:rPr>
          <w:b/>
          <w:sz w:val="26"/>
          <w:szCs w:val="26"/>
        </w:rPr>
      </w:pPr>
    </w:p>
    <w:tbl>
      <w:tblPr>
        <w:tblW w:w="0" w:type="auto"/>
        <w:tblLook w:val="04A0" w:firstRow="1" w:lastRow="0" w:firstColumn="1" w:lastColumn="0" w:noHBand="0" w:noVBand="1"/>
      </w:tblPr>
      <w:tblGrid>
        <w:gridCol w:w="8610"/>
        <w:gridCol w:w="462"/>
      </w:tblGrid>
      <w:tr w:rsidR="00127B9A" w:rsidRPr="008D0949" w14:paraId="0F8BE582" w14:textId="77777777" w:rsidTr="00A524AC">
        <w:tc>
          <w:tcPr>
            <w:tcW w:w="8613" w:type="dxa"/>
          </w:tcPr>
          <w:p w14:paraId="68F00C1D" w14:textId="77777777" w:rsidR="00127B9A" w:rsidRPr="008D0949" w:rsidRDefault="00127B9A" w:rsidP="00A524AC">
            <w:pPr>
              <w:spacing w:line="360" w:lineRule="auto"/>
              <w:jc w:val="both"/>
            </w:pPr>
            <w:r w:rsidRPr="008D0949">
              <w:t>1. Podstawa prawna i dokumenty programowe konkursu…………………………</w:t>
            </w:r>
            <w:proofErr w:type="gramStart"/>
            <w:r w:rsidRPr="008D0949">
              <w:t>…….</w:t>
            </w:r>
            <w:proofErr w:type="gramEnd"/>
          </w:p>
        </w:tc>
        <w:tc>
          <w:tcPr>
            <w:tcW w:w="599" w:type="dxa"/>
          </w:tcPr>
          <w:p w14:paraId="5C0D914C" w14:textId="77777777" w:rsidR="00127B9A" w:rsidRPr="008D0949" w:rsidRDefault="00127B9A" w:rsidP="00A524AC">
            <w:pPr>
              <w:spacing w:line="360" w:lineRule="auto"/>
              <w:jc w:val="right"/>
            </w:pPr>
            <w:r w:rsidRPr="008D0949">
              <w:t>3</w:t>
            </w:r>
          </w:p>
        </w:tc>
      </w:tr>
      <w:tr w:rsidR="00127B9A" w:rsidRPr="008D0949" w14:paraId="3A2EFA77" w14:textId="77777777" w:rsidTr="00A524AC">
        <w:tc>
          <w:tcPr>
            <w:tcW w:w="8613" w:type="dxa"/>
          </w:tcPr>
          <w:p w14:paraId="04F057FD" w14:textId="77777777" w:rsidR="00127B9A" w:rsidRPr="008D0949" w:rsidRDefault="00127B9A" w:rsidP="00A524AC">
            <w:pPr>
              <w:spacing w:line="360" w:lineRule="auto"/>
              <w:jc w:val="both"/>
            </w:pPr>
            <w:r w:rsidRPr="008D0949">
              <w:t>2. Nazwa i adres Instytucji Organizującej Konkurs………………………………</w:t>
            </w:r>
            <w:proofErr w:type="gramStart"/>
            <w:r w:rsidRPr="008D0949">
              <w:t>…….</w:t>
            </w:r>
            <w:proofErr w:type="gramEnd"/>
            <w:r w:rsidRPr="008D0949">
              <w:t>.</w:t>
            </w:r>
          </w:p>
        </w:tc>
        <w:tc>
          <w:tcPr>
            <w:tcW w:w="599" w:type="dxa"/>
          </w:tcPr>
          <w:p w14:paraId="136C3B63" w14:textId="77777777" w:rsidR="00127B9A" w:rsidRPr="008D0949" w:rsidRDefault="00127B9A" w:rsidP="00A524AC">
            <w:pPr>
              <w:spacing w:line="360" w:lineRule="auto"/>
              <w:jc w:val="right"/>
            </w:pPr>
            <w:r w:rsidRPr="008D0949">
              <w:t>6</w:t>
            </w:r>
          </w:p>
        </w:tc>
      </w:tr>
      <w:tr w:rsidR="00127B9A" w:rsidRPr="008D0949" w14:paraId="155FD349" w14:textId="77777777" w:rsidTr="00A524AC">
        <w:tc>
          <w:tcPr>
            <w:tcW w:w="8613" w:type="dxa"/>
          </w:tcPr>
          <w:p w14:paraId="374B753B" w14:textId="77777777" w:rsidR="00127B9A" w:rsidRPr="008D0949" w:rsidRDefault="00127B9A" w:rsidP="00A524AC">
            <w:pPr>
              <w:spacing w:line="360" w:lineRule="auto"/>
              <w:jc w:val="both"/>
            </w:pPr>
            <w:r w:rsidRPr="008D0949">
              <w:t>3. Przedmiot konkursu…………………………………………………………………...</w:t>
            </w:r>
          </w:p>
        </w:tc>
        <w:tc>
          <w:tcPr>
            <w:tcW w:w="599" w:type="dxa"/>
          </w:tcPr>
          <w:p w14:paraId="64DD35A4" w14:textId="77777777" w:rsidR="00127B9A" w:rsidRPr="008D0949" w:rsidRDefault="00127B9A" w:rsidP="00A524AC">
            <w:pPr>
              <w:spacing w:line="360" w:lineRule="auto"/>
              <w:jc w:val="right"/>
            </w:pPr>
            <w:r w:rsidRPr="008D0949">
              <w:t>6</w:t>
            </w:r>
          </w:p>
        </w:tc>
      </w:tr>
      <w:tr w:rsidR="00127B9A" w:rsidRPr="008D0949" w14:paraId="1E2A5F74" w14:textId="77777777" w:rsidTr="00A524AC">
        <w:tc>
          <w:tcPr>
            <w:tcW w:w="8613" w:type="dxa"/>
          </w:tcPr>
          <w:p w14:paraId="183950EB" w14:textId="77777777" w:rsidR="00127B9A" w:rsidRPr="008D0949" w:rsidRDefault="00127B9A" w:rsidP="00A524AC">
            <w:pPr>
              <w:spacing w:line="360" w:lineRule="auto"/>
              <w:jc w:val="both"/>
            </w:pPr>
            <w:r w:rsidRPr="008D0949">
              <w:t>4.Typy Beneficjentów………………………………………………………………</w:t>
            </w:r>
            <w:proofErr w:type="gramStart"/>
            <w:r w:rsidRPr="008D0949">
              <w:t>…....</w:t>
            </w:r>
            <w:proofErr w:type="gramEnd"/>
          </w:p>
        </w:tc>
        <w:tc>
          <w:tcPr>
            <w:tcW w:w="599" w:type="dxa"/>
          </w:tcPr>
          <w:p w14:paraId="69E20017" w14:textId="21739CEA" w:rsidR="00127B9A" w:rsidRPr="008D0949" w:rsidRDefault="00EC28B4" w:rsidP="00A524AC">
            <w:pPr>
              <w:spacing w:line="360" w:lineRule="auto"/>
              <w:jc w:val="right"/>
            </w:pPr>
            <w:r>
              <w:t>8</w:t>
            </w:r>
          </w:p>
        </w:tc>
      </w:tr>
      <w:tr w:rsidR="00127B9A" w:rsidRPr="008D0949" w14:paraId="6D5A4CAF" w14:textId="77777777" w:rsidTr="00A524AC">
        <w:tc>
          <w:tcPr>
            <w:tcW w:w="8613" w:type="dxa"/>
          </w:tcPr>
          <w:p w14:paraId="5A9CAA99" w14:textId="77777777" w:rsidR="00127B9A" w:rsidRPr="008D0949" w:rsidRDefault="00127B9A" w:rsidP="00A524AC">
            <w:pPr>
              <w:spacing w:line="360" w:lineRule="auto"/>
              <w:jc w:val="both"/>
            </w:pPr>
            <w:r w:rsidRPr="008D0949">
              <w:t>5. Kwota środków przeznaczona na dofinansowanie projektów w konkursie……</w:t>
            </w:r>
            <w:proofErr w:type="gramStart"/>
            <w:r w:rsidRPr="008D0949">
              <w:t>…….</w:t>
            </w:r>
            <w:proofErr w:type="gramEnd"/>
            <w:r w:rsidRPr="008D0949">
              <w:t>.</w:t>
            </w:r>
          </w:p>
        </w:tc>
        <w:tc>
          <w:tcPr>
            <w:tcW w:w="599" w:type="dxa"/>
          </w:tcPr>
          <w:p w14:paraId="47499808" w14:textId="77777777" w:rsidR="00127B9A" w:rsidRPr="008D0949" w:rsidRDefault="000F717D" w:rsidP="00A524AC">
            <w:pPr>
              <w:spacing w:line="360" w:lineRule="auto"/>
              <w:jc w:val="right"/>
            </w:pPr>
            <w:r w:rsidRPr="008D0949">
              <w:t>8</w:t>
            </w:r>
          </w:p>
        </w:tc>
      </w:tr>
      <w:tr w:rsidR="00127B9A" w:rsidRPr="008D0949" w14:paraId="79AC00D2" w14:textId="77777777" w:rsidTr="00A524AC">
        <w:tc>
          <w:tcPr>
            <w:tcW w:w="8613" w:type="dxa"/>
          </w:tcPr>
          <w:p w14:paraId="3C3CD75A" w14:textId="77777777" w:rsidR="00127B9A" w:rsidRPr="008D0949" w:rsidRDefault="00127B9A" w:rsidP="00A524AC">
            <w:pPr>
              <w:spacing w:line="360" w:lineRule="auto"/>
              <w:jc w:val="both"/>
            </w:pPr>
            <w:r w:rsidRPr="008D0949">
              <w:t>6. Termin oraz miejsce składania wniosków o dofinansowanie projektu…………</w:t>
            </w:r>
            <w:proofErr w:type="gramStart"/>
            <w:r w:rsidRPr="008D0949">
              <w:t>…….</w:t>
            </w:r>
            <w:proofErr w:type="gramEnd"/>
          </w:p>
        </w:tc>
        <w:tc>
          <w:tcPr>
            <w:tcW w:w="599" w:type="dxa"/>
          </w:tcPr>
          <w:p w14:paraId="051E6241" w14:textId="1762F59D" w:rsidR="00127B9A" w:rsidRPr="008D0949" w:rsidRDefault="00281F25" w:rsidP="00A524AC">
            <w:pPr>
              <w:spacing w:line="360" w:lineRule="auto"/>
              <w:jc w:val="right"/>
            </w:pPr>
            <w:r w:rsidRPr="008D0949">
              <w:t>1</w:t>
            </w:r>
            <w:r w:rsidR="00EC28B4">
              <w:t>2</w:t>
            </w:r>
          </w:p>
        </w:tc>
      </w:tr>
      <w:tr w:rsidR="00127B9A" w:rsidRPr="008D0949" w14:paraId="13545F25" w14:textId="77777777" w:rsidTr="00A524AC">
        <w:tc>
          <w:tcPr>
            <w:tcW w:w="8613" w:type="dxa"/>
          </w:tcPr>
          <w:p w14:paraId="56A874BE" w14:textId="77777777" w:rsidR="00127B9A" w:rsidRPr="008D0949" w:rsidRDefault="00127B9A" w:rsidP="00A524AC">
            <w:pPr>
              <w:spacing w:line="360" w:lineRule="auto"/>
              <w:jc w:val="both"/>
            </w:pPr>
            <w:r w:rsidRPr="008D0949">
              <w:t xml:space="preserve">7. Sposób sporządzenia i forma składania wniosku wraz z wymaganymi </w:t>
            </w:r>
            <w:proofErr w:type="gramStart"/>
            <w:r w:rsidRPr="008D0949">
              <w:t>załącznikami..</w:t>
            </w:r>
            <w:proofErr w:type="gramEnd"/>
          </w:p>
        </w:tc>
        <w:tc>
          <w:tcPr>
            <w:tcW w:w="599" w:type="dxa"/>
          </w:tcPr>
          <w:p w14:paraId="179391FD" w14:textId="114D41AD" w:rsidR="00127B9A" w:rsidRPr="008D0949" w:rsidRDefault="00344D03" w:rsidP="00A524AC">
            <w:pPr>
              <w:spacing w:line="360" w:lineRule="auto"/>
              <w:jc w:val="right"/>
            </w:pPr>
            <w:r w:rsidRPr="008D0949">
              <w:t>1</w:t>
            </w:r>
            <w:r w:rsidR="00EC28B4">
              <w:t>3</w:t>
            </w:r>
          </w:p>
        </w:tc>
      </w:tr>
      <w:tr w:rsidR="00127B9A" w:rsidRPr="008D0949" w14:paraId="161BCFB4" w14:textId="77777777" w:rsidTr="00A524AC">
        <w:tc>
          <w:tcPr>
            <w:tcW w:w="8613" w:type="dxa"/>
          </w:tcPr>
          <w:p w14:paraId="26D2C5D1" w14:textId="77777777" w:rsidR="00127B9A" w:rsidRPr="008D0949" w:rsidRDefault="00127B9A" w:rsidP="00A524AC">
            <w:pPr>
              <w:spacing w:line="360" w:lineRule="auto"/>
              <w:jc w:val="both"/>
            </w:pPr>
            <w:r w:rsidRPr="008D0949">
              <w:t>8. Błędy w funkcjonowaniu LSI…………………………………………………………</w:t>
            </w:r>
          </w:p>
        </w:tc>
        <w:tc>
          <w:tcPr>
            <w:tcW w:w="599" w:type="dxa"/>
          </w:tcPr>
          <w:p w14:paraId="7EFB9F51" w14:textId="77777777" w:rsidR="00127B9A" w:rsidRPr="008D0949" w:rsidRDefault="00E22819" w:rsidP="00A524AC">
            <w:pPr>
              <w:spacing w:line="360" w:lineRule="auto"/>
              <w:jc w:val="right"/>
            </w:pPr>
            <w:r w:rsidRPr="008D0949">
              <w:t>1</w:t>
            </w:r>
            <w:r w:rsidR="000F717D" w:rsidRPr="008D0949">
              <w:t>5</w:t>
            </w:r>
          </w:p>
        </w:tc>
      </w:tr>
      <w:tr w:rsidR="00127B9A" w:rsidRPr="008D0949" w14:paraId="30A81097" w14:textId="77777777" w:rsidTr="00A524AC">
        <w:tc>
          <w:tcPr>
            <w:tcW w:w="8613" w:type="dxa"/>
          </w:tcPr>
          <w:p w14:paraId="43FBE7CF" w14:textId="77777777" w:rsidR="00127B9A" w:rsidRPr="008D0949" w:rsidRDefault="00127B9A" w:rsidP="00A524AC">
            <w:pPr>
              <w:spacing w:line="360" w:lineRule="auto"/>
              <w:jc w:val="both"/>
            </w:pPr>
            <w:r w:rsidRPr="008D0949">
              <w:t>9. Przebieg konkursu………………………………………………………………</w:t>
            </w:r>
            <w:proofErr w:type="gramStart"/>
            <w:r w:rsidRPr="008D0949">
              <w:t>…….</w:t>
            </w:r>
            <w:proofErr w:type="gramEnd"/>
            <w:r w:rsidRPr="008D0949">
              <w:t>.</w:t>
            </w:r>
          </w:p>
        </w:tc>
        <w:tc>
          <w:tcPr>
            <w:tcW w:w="599" w:type="dxa"/>
          </w:tcPr>
          <w:p w14:paraId="31F8CB9D" w14:textId="510DB041" w:rsidR="00127B9A" w:rsidRPr="008D0949" w:rsidRDefault="00344D03" w:rsidP="00A524AC">
            <w:pPr>
              <w:spacing w:line="360" w:lineRule="auto"/>
              <w:jc w:val="right"/>
            </w:pPr>
            <w:r w:rsidRPr="008D0949">
              <w:t>1</w:t>
            </w:r>
            <w:r w:rsidR="00EC28B4">
              <w:t>6</w:t>
            </w:r>
          </w:p>
        </w:tc>
      </w:tr>
      <w:tr w:rsidR="00127B9A" w:rsidRPr="008D0949" w14:paraId="472CF19C" w14:textId="77777777" w:rsidTr="00A524AC">
        <w:tc>
          <w:tcPr>
            <w:tcW w:w="8613" w:type="dxa"/>
          </w:tcPr>
          <w:p w14:paraId="3A91406E" w14:textId="77777777" w:rsidR="00127B9A" w:rsidRPr="008D0949" w:rsidRDefault="00127B9A" w:rsidP="00A524AC">
            <w:pPr>
              <w:spacing w:line="360" w:lineRule="auto"/>
              <w:jc w:val="both"/>
            </w:pPr>
            <w:r w:rsidRPr="008D0949">
              <w:t>10. Forma i sposób komunikacji z IOK……………………………………………</w:t>
            </w:r>
            <w:proofErr w:type="gramStart"/>
            <w:r w:rsidRPr="008D0949">
              <w:t>…….</w:t>
            </w:r>
            <w:proofErr w:type="gramEnd"/>
          </w:p>
        </w:tc>
        <w:tc>
          <w:tcPr>
            <w:tcW w:w="599" w:type="dxa"/>
          </w:tcPr>
          <w:p w14:paraId="7161920D" w14:textId="77777777" w:rsidR="00127B9A" w:rsidRPr="008D0949" w:rsidRDefault="00E22819" w:rsidP="00A524AC">
            <w:pPr>
              <w:spacing w:line="360" w:lineRule="auto"/>
              <w:jc w:val="right"/>
            </w:pPr>
            <w:r w:rsidRPr="008D0949">
              <w:t>1</w:t>
            </w:r>
            <w:r w:rsidR="000F717D" w:rsidRPr="008D0949">
              <w:t>6</w:t>
            </w:r>
          </w:p>
        </w:tc>
      </w:tr>
      <w:tr w:rsidR="00127B9A" w:rsidRPr="008D0949" w14:paraId="00FB059E" w14:textId="77777777" w:rsidTr="00A524AC">
        <w:tc>
          <w:tcPr>
            <w:tcW w:w="8613" w:type="dxa"/>
          </w:tcPr>
          <w:p w14:paraId="223DD54D" w14:textId="77777777" w:rsidR="00127B9A" w:rsidRPr="008D0949" w:rsidRDefault="00127B9A" w:rsidP="00A524AC">
            <w:pPr>
              <w:spacing w:line="360" w:lineRule="auto"/>
              <w:jc w:val="both"/>
            </w:pPr>
            <w:r w:rsidRPr="008D0949">
              <w:t>11. Weryfikacja warunków formalnych ………………………………………………...</w:t>
            </w:r>
          </w:p>
        </w:tc>
        <w:tc>
          <w:tcPr>
            <w:tcW w:w="599" w:type="dxa"/>
          </w:tcPr>
          <w:p w14:paraId="392CA677" w14:textId="5E4C1DB4" w:rsidR="00127B9A" w:rsidRPr="008D0949" w:rsidRDefault="00344D03" w:rsidP="00A524AC">
            <w:pPr>
              <w:spacing w:line="360" w:lineRule="auto"/>
              <w:jc w:val="right"/>
            </w:pPr>
            <w:r w:rsidRPr="008D0949">
              <w:t>1</w:t>
            </w:r>
            <w:r w:rsidR="00EC28B4">
              <w:t>7</w:t>
            </w:r>
          </w:p>
        </w:tc>
      </w:tr>
      <w:tr w:rsidR="00127B9A" w:rsidRPr="008D0949" w14:paraId="569BFF88" w14:textId="77777777" w:rsidTr="00A524AC">
        <w:tc>
          <w:tcPr>
            <w:tcW w:w="8613" w:type="dxa"/>
          </w:tcPr>
          <w:p w14:paraId="39131E78" w14:textId="77777777" w:rsidR="00127B9A" w:rsidRPr="008D0949" w:rsidRDefault="00127B9A" w:rsidP="00A524AC">
            <w:pPr>
              <w:spacing w:line="360" w:lineRule="auto"/>
              <w:jc w:val="both"/>
            </w:pPr>
            <w:r w:rsidRPr="008D0949">
              <w:t>12. Ocena spełnienia kryteriów wyboru projektów……………………………………...</w:t>
            </w:r>
          </w:p>
        </w:tc>
        <w:tc>
          <w:tcPr>
            <w:tcW w:w="599" w:type="dxa"/>
          </w:tcPr>
          <w:p w14:paraId="2D84B18B" w14:textId="77777777" w:rsidR="00127B9A" w:rsidRPr="008D0949" w:rsidRDefault="00E22819" w:rsidP="00A524AC">
            <w:pPr>
              <w:spacing w:line="360" w:lineRule="auto"/>
              <w:jc w:val="right"/>
            </w:pPr>
            <w:r w:rsidRPr="008D0949">
              <w:t>1</w:t>
            </w:r>
            <w:r w:rsidR="000F717D" w:rsidRPr="008D0949">
              <w:t>7</w:t>
            </w:r>
          </w:p>
        </w:tc>
      </w:tr>
      <w:tr w:rsidR="00127B9A" w:rsidRPr="008D0949" w14:paraId="4C27DFA2" w14:textId="77777777" w:rsidTr="00A524AC">
        <w:tc>
          <w:tcPr>
            <w:tcW w:w="8613" w:type="dxa"/>
          </w:tcPr>
          <w:p w14:paraId="39A6DCAC" w14:textId="77777777" w:rsidR="00127B9A" w:rsidRPr="008D0949" w:rsidRDefault="00127B9A" w:rsidP="00A524AC">
            <w:pPr>
              <w:spacing w:line="360" w:lineRule="auto"/>
              <w:jc w:val="both"/>
            </w:pPr>
            <w:r w:rsidRPr="008D0949">
              <w:t>13. Wycofanie wniosku o dofinansowanie………………………………………………</w:t>
            </w:r>
          </w:p>
        </w:tc>
        <w:tc>
          <w:tcPr>
            <w:tcW w:w="599" w:type="dxa"/>
          </w:tcPr>
          <w:p w14:paraId="516C8B46" w14:textId="4CF07372" w:rsidR="00127B9A" w:rsidRPr="008D0949" w:rsidRDefault="00EC28B4" w:rsidP="00A524AC">
            <w:pPr>
              <w:spacing w:line="360" w:lineRule="auto"/>
              <w:jc w:val="right"/>
            </w:pPr>
            <w:r>
              <w:t>20</w:t>
            </w:r>
          </w:p>
        </w:tc>
      </w:tr>
      <w:tr w:rsidR="00127B9A" w:rsidRPr="008D0949" w14:paraId="657C7C4B" w14:textId="77777777" w:rsidTr="00A524AC">
        <w:tc>
          <w:tcPr>
            <w:tcW w:w="8613" w:type="dxa"/>
          </w:tcPr>
          <w:p w14:paraId="30BB3693" w14:textId="77777777" w:rsidR="00127B9A" w:rsidRPr="008D0949" w:rsidRDefault="00127B9A" w:rsidP="00A524AC">
            <w:pPr>
              <w:spacing w:line="360" w:lineRule="auto"/>
              <w:jc w:val="both"/>
            </w:pPr>
            <w:r w:rsidRPr="008D0949">
              <w:t>14. Rozstrzygnięcie konkursu i warunkowy wybór projektów do dofinansowania</w:t>
            </w:r>
            <w:proofErr w:type="gramStart"/>
            <w:r w:rsidRPr="008D0949">
              <w:t>…….</w:t>
            </w:r>
            <w:proofErr w:type="gramEnd"/>
            <w:r w:rsidRPr="008D0949">
              <w:t>.</w:t>
            </w:r>
          </w:p>
        </w:tc>
        <w:tc>
          <w:tcPr>
            <w:tcW w:w="599" w:type="dxa"/>
          </w:tcPr>
          <w:p w14:paraId="19296E63" w14:textId="77777777" w:rsidR="00127B9A" w:rsidRPr="008D0949" w:rsidRDefault="000F717D" w:rsidP="00A524AC">
            <w:pPr>
              <w:spacing w:line="360" w:lineRule="auto"/>
              <w:jc w:val="right"/>
            </w:pPr>
            <w:r w:rsidRPr="008D0949">
              <w:t>20</w:t>
            </w:r>
          </w:p>
        </w:tc>
      </w:tr>
      <w:tr w:rsidR="00127B9A" w:rsidRPr="008D0949" w14:paraId="60C9D85D" w14:textId="77777777" w:rsidTr="00A524AC">
        <w:tc>
          <w:tcPr>
            <w:tcW w:w="8613" w:type="dxa"/>
          </w:tcPr>
          <w:p w14:paraId="73B92927" w14:textId="77777777" w:rsidR="00127B9A" w:rsidRPr="008D0949" w:rsidRDefault="00127B9A" w:rsidP="00A524AC">
            <w:pPr>
              <w:spacing w:line="360" w:lineRule="auto"/>
              <w:jc w:val="both"/>
            </w:pPr>
            <w:r w:rsidRPr="008D0949">
              <w:t>15. Podpisanie umów………………………………………………………………</w:t>
            </w:r>
            <w:proofErr w:type="gramStart"/>
            <w:r w:rsidRPr="008D0949">
              <w:t>…….</w:t>
            </w:r>
            <w:proofErr w:type="gramEnd"/>
          </w:p>
        </w:tc>
        <w:tc>
          <w:tcPr>
            <w:tcW w:w="599" w:type="dxa"/>
          </w:tcPr>
          <w:p w14:paraId="216CAA31" w14:textId="1F50023D" w:rsidR="00127B9A" w:rsidRPr="008D0949" w:rsidRDefault="00C1215E" w:rsidP="00A524AC">
            <w:pPr>
              <w:spacing w:line="360" w:lineRule="auto"/>
              <w:jc w:val="right"/>
            </w:pPr>
            <w:r w:rsidRPr="008D0949">
              <w:t>2</w:t>
            </w:r>
            <w:r w:rsidR="00EC28B4">
              <w:t>2</w:t>
            </w:r>
          </w:p>
        </w:tc>
      </w:tr>
      <w:tr w:rsidR="00127B9A" w:rsidRPr="008D0949" w14:paraId="502113FF" w14:textId="77777777" w:rsidTr="00A524AC">
        <w:tc>
          <w:tcPr>
            <w:tcW w:w="8613" w:type="dxa"/>
          </w:tcPr>
          <w:p w14:paraId="3A7E5B53" w14:textId="77777777" w:rsidR="00127B9A" w:rsidRPr="008D0949" w:rsidRDefault="00127B9A" w:rsidP="00A524AC">
            <w:pPr>
              <w:spacing w:line="360" w:lineRule="auto"/>
              <w:jc w:val="both"/>
            </w:pPr>
            <w:r w:rsidRPr="008D0949">
              <w:t>16. Procedura odwoławcza………………………………………………………………</w:t>
            </w:r>
          </w:p>
        </w:tc>
        <w:tc>
          <w:tcPr>
            <w:tcW w:w="599" w:type="dxa"/>
          </w:tcPr>
          <w:p w14:paraId="1C825C71" w14:textId="5788D205" w:rsidR="00127B9A" w:rsidRPr="008D0949" w:rsidRDefault="00C1215E" w:rsidP="00A524AC">
            <w:pPr>
              <w:spacing w:line="360" w:lineRule="auto"/>
              <w:jc w:val="right"/>
            </w:pPr>
            <w:r w:rsidRPr="008D0949">
              <w:t>2</w:t>
            </w:r>
            <w:r w:rsidR="00EC28B4">
              <w:t>3</w:t>
            </w:r>
          </w:p>
        </w:tc>
      </w:tr>
      <w:tr w:rsidR="00127B9A" w:rsidRPr="008D0949" w14:paraId="7833DB09" w14:textId="77777777" w:rsidTr="00A524AC">
        <w:tc>
          <w:tcPr>
            <w:tcW w:w="8613" w:type="dxa"/>
          </w:tcPr>
          <w:p w14:paraId="2008F947" w14:textId="77777777" w:rsidR="00127B9A" w:rsidRPr="008D0949" w:rsidRDefault="00127B9A" w:rsidP="00A524AC">
            <w:pPr>
              <w:spacing w:line="360" w:lineRule="auto"/>
              <w:jc w:val="both"/>
            </w:pPr>
            <w:r w:rsidRPr="008D0949">
              <w:t>17. Kwalifikowalność wydatków…………………………………………………</w:t>
            </w:r>
            <w:proofErr w:type="gramStart"/>
            <w:r w:rsidRPr="008D0949">
              <w:t>…….</w:t>
            </w:r>
            <w:proofErr w:type="gramEnd"/>
            <w:r w:rsidRPr="008D0949">
              <w:t>.</w:t>
            </w:r>
          </w:p>
        </w:tc>
        <w:tc>
          <w:tcPr>
            <w:tcW w:w="599" w:type="dxa"/>
          </w:tcPr>
          <w:p w14:paraId="134FD1E4" w14:textId="77777777" w:rsidR="00127B9A" w:rsidRPr="008D0949" w:rsidRDefault="00127B9A" w:rsidP="00A524AC">
            <w:pPr>
              <w:spacing w:line="360" w:lineRule="auto"/>
              <w:jc w:val="right"/>
            </w:pPr>
            <w:r w:rsidRPr="008D0949">
              <w:t>2</w:t>
            </w:r>
            <w:r w:rsidR="000F717D" w:rsidRPr="008D0949">
              <w:t>6</w:t>
            </w:r>
          </w:p>
        </w:tc>
      </w:tr>
      <w:tr w:rsidR="00127B9A" w:rsidRPr="008D0949" w14:paraId="13E8EEC8" w14:textId="77777777" w:rsidTr="00A524AC">
        <w:tc>
          <w:tcPr>
            <w:tcW w:w="8613" w:type="dxa"/>
          </w:tcPr>
          <w:p w14:paraId="7866E5D9" w14:textId="77777777" w:rsidR="00127B9A" w:rsidRPr="008D0949" w:rsidRDefault="00127B9A" w:rsidP="00A524AC">
            <w:pPr>
              <w:spacing w:line="360" w:lineRule="auto"/>
              <w:jc w:val="both"/>
            </w:pPr>
            <w:r w:rsidRPr="008D0949">
              <w:t>18. Zmiany Regulaminu konkursu…………………………………………………</w:t>
            </w:r>
            <w:proofErr w:type="gramStart"/>
            <w:r w:rsidRPr="008D0949">
              <w:t>…….</w:t>
            </w:r>
            <w:proofErr w:type="gramEnd"/>
          </w:p>
        </w:tc>
        <w:tc>
          <w:tcPr>
            <w:tcW w:w="599" w:type="dxa"/>
          </w:tcPr>
          <w:p w14:paraId="1E8CA028" w14:textId="77777777" w:rsidR="00127B9A" w:rsidRPr="008D0949" w:rsidRDefault="00127B9A" w:rsidP="00A524AC">
            <w:pPr>
              <w:spacing w:line="360" w:lineRule="auto"/>
              <w:jc w:val="right"/>
            </w:pPr>
            <w:r w:rsidRPr="008D0949">
              <w:t>2</w:t>
            </w:r>
            <w:r w:rsidR="000F717D" w:rsidRPr="008D0949">
              <w:t>7</w:t>
            </w:r>
          </w:p>
        </w:tc>
      </w:tr>
      <w:tr w:rsidR="00127B9A" w:rsidRPr="008D0949" w14:paraId="3FE93380" w14:textId="77777777" w:rsidTr="00A524AC">
        <w:tc>
          <w:tcPr>
            <w:tcW w:w="8613" w:type="dxa"/>
          </w:tcPr>
          <w:p w14:paraId="6A1D36BC" w14:textId="77777777" w:rsidR="00127B9A" w:rsidRPr="008D0949" w:rsidRDefault="00127B9A" w:rsidP="00A524AC">
            <w:pPr>
              <w:spacing w:line="360" w:lineRule="auto"/>
              <w:jc w:val="both"/>
            </w:pPr>
            <w:r w:rsidRPr="008D0949">
              <w:t>19. Anulowanie konkursu…………………………………………………………</w:t>
            </w:r>
            <w:proofErr w:type="gramStart"/>
            <w:r w:rsidRPr="008D0949">
              <w:t>…….</w:t>
            </w:r>
            <w:proofErr w:type="gramEnd"/>
            <w:r w:rsidRPr="008D0949">
              <w:t>.</w:t>
            </w:r>
          </w:p>
        </w:tc>
        <w:tc>
          <w:tcPr>
            <w:tcW w:w="599" w:type="dxa"/>
          </w:tcPr>
          <w:p w14:paraId="7DC9C075" w14:textId="77777777" w:rsidR="00127B9A" w:rsidRPr="008D0949" w:rsidRDefault="00127B9A" w:rsidP="00A524AC">
            <w:pPr>
              <w:spacing w:line="360" w:lineRule="auto"/>
              <w:jc w:val="right"/>
            </w:pPr>
            <w:r w:rsidRPr="008D0949">
              <w:t>2</w:t>
            </w:r>
            <w:r w:rsidR="008D118E" w:rsidRPr="008D0949">
              <w:t>7</w:t>
            </w:r>
          </w:p>
        </w:tc>
      </w:tr>
      <w:tr w:rsidR="00127B9A" w:rsidRPr="008D0949" w14:paraId="3F6127C9" w14:textId="77777777" w:rsidTr="00A524AC">
        <w:tc>
          <w:tcPr>
            <w:tcW w:w="8613" w:type="dxa"/>
          </w:tcPr>
          <w:p w14:paraId="70699E06" w14:textId="77777777" w:rsidR="00127B9A" w:rsidRPr="008D0949" w:rsidRDefault="00127B9A" w:rsidP="00A524AC">
            <w:pPr>
              <w:spacing w:line="360" w:lineRule="auto"/>
              <w:jc w:val="both"/>
            </w:pPr>
            <w:r w:rsidRPr="008D0949">
              <w:t>20. Forma i sposób udzielania Wnioskodawcy wyjaśnień w kwestiach dotyczących konkursu……………………………………………………………………………</w:t>
            </w:r>
            <w:proofErr w:type="gramStart"/>
            <w:r w:rsidRPr="008D0949">
              <w:t>…....</w:t>
            </w:r>
            <w:proofErr w:type="gramEnd"/>
            <w:r w:rsidRPr="008D0949">
              <w:t>.</w:t>
            </w:r>
          </w:p>
        </w:tc>
        <w:tc>
          <w:tcPr>
            <w:tcW w:w="599" w:type="dxa"/>
          </w:tcPr>
          <w:p w14:paraId="1EE034EF" w14:textId="77777777" w:rsidR="00127B9A" w:rsidRPr="008D0949" w:rsidRDefault="00127B9A" w:rsidP="00A524AC">
            <w:pPr>
              <w:spacing w:line="360" w:lineRule="auto"/>
              <w:jc w:val="right"/>
            </w:pPr>
          </w:p>
          <w:p w14:paraId="1A5B65E8" w14:textId="77777777" w:rsidR="00127B9A" w:rsidRPr="008D0949" w:rsidRDefault="00127B9A" w:rsidP="00A524AC">
            <w:pPr>
              <w:spacing w:line="360" w:lineRule="auto"/>
              <w:jc w:val="right"/>
            </w:pPr>
            <w:r w:rsidRPr="008D0949">
              <w:t>2</w:t>
            </w:r>
            <w:r w:rsidR="000F717D" w:rsidRPr="008D0949">
              <w:t>8</w:t>
            </w:r>
          </w:p>
        </w:tc>
      </w:tr>
      <w:tr w:rsidR="00127B9A" w:rsidRPr="0000068A" w14:paraId="7FF084C0" w14:textId="77777777" w:rsidTr="00A524AC">
        <w:tc>
          <w:tcPr>
            <w:tcW w:w="8613" w:type="dxa"/>
          </w:tcPr>
          <w:p w14:paraId="0D400DD5" w14:textId="08CBFC8A" w:rsidR="00127B9A" w:rsidRPr="008D0949" w:rsidRDefault="00127B9A" w:rsidP="00A524AC">
            <w:pPr>
              <w:spacing w:line="360" w:lineRule="auto"/>
              <w:jc w:val="both"/>
            </w:pPr>
            <w:r w:rsidRPr="008D0949">
              <w:t>21</w:t>
            </w:r>
            <w:r w:rsidR="009A79FB" w:rsidRPr="008D0949">
              <w:t>.</w:t>
            </w:r>
            <w:r w:rsidRPr="008D0949">
              <w:t xml:space="preserve"> Postanowienia końcowe……………………………………………………</w:t>
            </w:r>
            <w:r w:rsidR="009A79FB" w:rsidRPr="008D0949">
              <w:t>…...</w:t>
            </w:r>
            <w:r w:rsidRPr="008D0949">
              <w:t>……</w:t>
            </w:r>
          </w:p>
        </w:tc>
        <w:tc>
          <w:tcPr>
            <w:tcW w:w="599" w:type="dxa"/>
          </w:tcPr>
          <w:p w14:paraId="6D5F669D" w14:textId="62291456" w:rsidR="00127B9A" w:rsidRPr="0000068A" w:rsidRDefault="00C1215E" w:rsidP="00A524AC">
            <w:pPr>
              <w:spacing w:line="360" w:lineRule="auto"/>
              <w:jc w:val="right"/>
            </w:pPr>
            <w:r w:rsidRPr="008D0949">
              <w:t>2</w:t>
            </w:r>
            <w:r w:rsidR="00EC28B4">
              <w:t>9</w:t>
            </w:r>
          </w:p>
        </w:tc>
      </w:tr>
    </w:tbl>
    <w:p w14:paraId="4921B35C" w14:textId="77777777" w:rsidR="00127B9A" w:rsidRDefault="00127B9A" w:rsidP="00433E00">
      <w:pPr>
        <w:jc w:val="center"/>
        <w:rPr>
          <w:b/>
          <w:sz w:val="26"/>
          <w:szCs w:val="26"/>
        </w:rPr>
      </w:pPr>
    </w:p>
    <w:p w14:paraId="2CEAA2C5" w14:textId="77777777" w:rsidR="00127B9A" w:rsidRDefault="00127B9A" w:rsidP="00433E00">
      <w:pPr>
        <w:jc w:val="center"/>
        <w:rPr>
          <w:b/>
          <w:sz w:val="26"/>
          <w:szCs w:val="26"/>
        </w:rPr>
      </w:pPr>
    </w:p>
    <w:p w14:paraId="40732AF2" w14:textId="77777777" w:rsidR="00127B9A" w:rsidRDefault="00127B9A" w:rsidP="00433E00">
      <w:pPr>
        <w:jc w:val="center"/>
        <w:rPr>
          <w:b/>
          <w:sz w:val="26"/>
          <w:szCs w:val="26"/>
        </w:rPr>
      </w:pPr>
    </w:p>
    <w:p w14:paraId="1D43556A" w14:textId="77777777" w:rsidR="00127B9A" w:rsidRDefault="00127B9A" w:rsidP="00433E00">
      <w:pPr>
        <w:jc w:val="center"/>
        <w:rPr>
          <w:b/>
          <w:sz w:val="26"/>
          <w:szCs w:val="26"/>
        </w:rPr>
      </w:pPr>
    </w:p>
    <w:p w14:paraId="3B3092A2" w14:textId="77777777" w:rsidR="00127B9A" w:rsidRDefault="00127B9A" w:rsidP="00433E00">
      <w:pPr>
        <w:jc w:val="center"/>
        <w:rPr>
          <w:b/>
          <w:sz w:val="26"/>
          <w:szCs w:val="26"/>
        </w:rPr>
      </w:pPr>
    </w:p>
    <w:p w14:paraId="5176237F" w14:textId="77777777" w:rsidR="00127B9A" w:rsidRDefault="00127B9A" w:rsidP="00433E00">
      <w:pPr>
        <w:jc w:val="center"/>
        <w:rPr>
          <w:b/>
          <w:sz w:val="26"/>
          <w:szCs w:val="26"/>
        </w:rPr>
      </w:pPr>
    </w:p>
    <w:p w14:paraId="3C3CA663" w14:textId="77777777" w:rsidR="00127B9A" w:rsidRDefault="00127B9A" w:rsidP="00433E00">
      <w:pPr>
        <w:jc w:val="center"/>
        <w:rPr>
          <w:b/>
          <w:sz w:val="26"/>
          <w:szCs w:val="26"/>
        </w:rPr>
      </w:pPr>
    </w:p>
    <w:p w14:paraId="7DC80957" w14:textId="77777777" w:rsidR="00127B9A" w:rsidRDefault="00127B9A" w:rsidP="00433E00">
      <w:pPr>
        <w:jc w:val="center"/>
        <w:rPr>
          <w:b/>
          <w:sz w:val="26"/>
          <w:szCs w:val="26"/>
        </w:rPr>
      </w:pPr>
    </w:p>
    <w:p w14:paraId="77499CC6" w14:textId="77777777" w:rsidR="007F0BC9" w:rsidRDefault="007F0BC9" w:rsidP="004573A5">
      <w:pPr>
        <w:rPr>
          <w:b/>
          <w:sz w:val="26"/>
          <w:szCs w:val="26"/>
        </w:rPr>
      </w:pPr>
    </w:p>
    <w:p w14:paraId="5E105FEC" w14:textId="77777777" w:rsidR="00127B9A" w:rsidRDefault="00127B9A" w:rsidP="00127B9A">
      <w:pPr>
        <w:jc w:val="center"/>
        <w:rPr>
          <w:b/>
          <w:sz w:val="26"/>
          <w:szCs w:val="26"/>
        </w:rPr>
      </w:pPr>
      <w:r>
        <w:rPr>
          <w:b/>
          <w:sz w:val="26"/>
          <w:szCs w:val="26"/>
        </w:rPr>
        <w:t>§1</w:t>
      </w:r>
    </w:p>
    <w:p w14:paraId="353CD4A6" w14:textId="77777777" w:rsidR="00127B9A" w:rsidRDefault="00127B9A" w:rsidP="00127B9A">
      <w:pPr>
        <w:jc w:val="center"/>
        <w:rPr>
          <w:b/>
          <w:sz w:val="26"/>
          <w:szCs w:val="26"/>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127B9A" w:rsidRPr="007E6585" w14:paraId="72A6833D" w14:textId="77777777" w:rsidTr="00A524AC">
        <w:trPr>
          <w:jc w:val="center"/>
        </w:trPr>
        <w:tc>
          <w:tcPr>
            <w:tcW w:w="9027" w:type="dxa"/>
            <w:shd w:val="clear" w:color="auto" w:fill="D9D9D9"/>
            <w:vAlign w:val="center"/>
          </w:tcPr>
          <w:p w14:paraId="79B6BE11" w14:textId="77777777" w:rsidR="00127B9A" w:rsidRPr="007E6585" w:rsidRDefault="00127B9A" w:rsidP="00A524AC">
            <w:pPr>
              <w:spacing w:line="360" w:lineRule="auto"/>
              <w:jc w:val="center"/>
              <w:rPr>
                <w:b/>
                <w:sz w:val="22"/>
                <w:szCs w:val="22"/>
              </w:rPr>
            </w:pPr>
            <w:r>
              <w:rPr>
                <w:b/>
                <w:sz w:val="22"/>
                <w:szCs w:val="22"/>
              </w:rPr>
              <w:t>Podstawa prawna i dokumenty programowe konkursu</w:t>
            </w:r>
          </w:p>
        </w:tc>
      </w:tr>
    </w:tbl>
    <w:p w14:paraId="7905BF1B" w14:textId="77777777" w:rsidR="00127B9A" w:rsidRDefault="00127B9A" w:rsidP="00127B9A">
      <w:pPr>
        <w:rPr>
          <w:b/>
          <w:sz w:val="26"/>
          <w:szCs w:val="26"/>
        </w:rPr>
      </w:pPr>
    </w:p>
    <w:p w14:paraId="6C816A10" w14:textId="602F8098" w:rsidR="00127B9A" w:rsidRPr="00A908FD" w:rsidRDefault="00127B9A" w:rsidP="00127B9A">
      <w:pPr>
        <w:pStyle w:val="Default"/>
        <w:widowControl w:val="0"/>
        <w:spacing w:line="360" w:lineRule="auto"/>
        <w:jc w:val="both"/>
        <w:rPr>
          <w:color w:val="auto"/>
          <w:sz w:val="20"/>
          <w:szCs w:val="20"/>
        </w:rPr>
      </w:pPr>
      <w:r w:rsidRPr="00A908FD">
        <w:rPr>
          <w:color w:val="auto"/>
          <w:sz w:val="20"/>
          <w:szCs w:val="20"/>
        </w:rPr>
        <w:t>Działając na podstawie ustawy z dnia 11 lipca 2014 roku o zasadach realizacji prog</w:t>
      </w:r>
      <w:r>
        <w:rPr>
          <w:color w:val="auto"/>
          <w:sz w:val="20"/>
          <w:szCs w:val="20"/>
        </w:rPr>
        <w:t xml:space="preserve">ramów </w:t>
      </w:r>
      <w:r w:rsidRPr="00A908FD">
        <w:rPr>
          <w:color w:val="auto"/>
          <w:sz w:val="20"/>
          <w:szCs w:val="20"/>
        </w:rPr>
        <w:t>w zakresie polityki spójności finansowanych</w:t>
      </w:r>
      <w:r>
        <w:rPr>
          <w:color w:val="auto"/>
          <w:sz w:val="20"/>
          <w:szCs w:val="20"/>
        </w:rPr>
        <w:t xml:space="preserve"> </w:t>
      </w:r>
      <w:r w:rsidRPr="00A908FD">
        <w:rPr>
          <w:color w:val="auto"/>
          <w:sz w:val="20"/>
          <w:szCs w:val="20"/>
        </w:rPr>
        <w:t xml:space="preserve">w perspektywie finansowej 2014-2020 </w:t>
      </w:r>
      <w:r w:rsidRPr="004879AD">
        <w:rPr>
          <w:color w:val="auto"/>
          <w:sz w:val="20"/>
          <w:szCs w:val="20"/>
        </w:rPr>
        <w:t xml:space="preserve">(Dz. U. z </w:t>
      </w:r>
      <w:r w:rsidR="008C4C65">
        <w:rPr>
          <w:color w:val="auto"/>
          <w:sz w:val="20"/>
          <w:szCs w:val="20"/>
        </w:rPr>
        <w:t>2020</w:t>
      </w:r>
      <w:r w:rsidRPr="004879AD">
        <w:rPr>
          <w:color w:val="auto"/>
          <w:sz w:val="20"/>
          <w:szCs w:val="20"/>
        </w:rPr>
        <w:t xml:space="preserve"> r., poz. </w:t>
      </w:r>
      <w:r w:rsidR="008C4C65">
        <w:rPr>
          <w:color w:val="auto"/>
          <w:sz w:val="20"/>
          <w:szCs w:val="20"/>
        </w:rPr>
        <w:t>818 z późn.zm</w:t>
      </w:r>
      <w:r w:rsidRPr="004879AD">
        <w:rPr>
          <w:color w:val="auto"/>
          <w:sz w:val="20"/>
          <w:szCs w:val="20"/>
        </w:rPr>
        <w:t xml:space="preserve">) do postępowania przewidzianego w przepisach niniejszego Regulaminu, nie stosuje się przepisów ustawy </w:t>
      </w:r>
      <w:r w:rsidR="0026135B">
        <w:rPr>
          <w:color w:val="auto"/>
          <w:sz w:val="20"/>
          <w:szCs w:val="20"/>
        </w:rPr>
        <w:br/>
      </w:r>
      <w:r w:rsidRPr="004879AD">
        <w:rPr>
          <w:color w:val="auto"/>
          <w:sz w:val="20"/>
          <w:szCs w:val="20"/>
        </w:rPr>
        <w:t>z dnia 14 czerwca 1960 roku – Kodeks Postępowania Administracyjnego (</w:t>
      </w:r>
      <w:proofErr w:type="spellStart"/>
      <w:r w:rsidR="00B8674D">
        <w:rPr>
          <w:color w:val="auto"/>
          <w:sz w:val="20"/>
          <w:szCs w:val="20"/>
        </w:rPr>
        <w:t>t.j</w:t>
      </w:r>
      <w:proofErr w:type="spellEnd"/>
      <w:r w:rsidR="00B8674D">
        <w:rPr>
          <w:color w:val="auto"/>
          <w:sz w:val="20"/>
          <w:szCs w:val="20"/>
        </w:rPr>
        <w:t xml:space="preserve">. </w:t>
      </w:r>
      <w:r w:rsidRPr="004879AD">
        <w:rPr>
          <w:color w:val="auto"/>
          <w:sz w:val="20"/>
          <w:szCs w:val="20"/>
        </w:rPr>
        <w:t>Dz. U. z 20</w:t>
      </w:r>
      <w:r w:rsidR="0026135B">
        <w:rPr>
          <w:color w:val="auto"/>
          <w:sz w:val="20"/>
          <w:szCs w:val="20"/>
        </w:rPr>
        <w:t>21</w:t>
      </w:r>
      <w:r w:rsidRPr="004879AD">
        <w:rPr>
          <w:color w:val="auto"/>
          <w:sz w:val="20"/>
          <w:szCs w:val="20"/>
        </w:rPr>
        <w:t xml:space="preserve"> r., poz.</w:t>
      </w:r>
      <w:r w:rsidR="00867F49">
        <w:rPr>
          <w:color w:val="auto"/>
          <w:sz w:val="20"/>
          <w:szCs w:val="20"/>
        </w:rPr>
        <w:t xml:space="preserve"> </w:t>
      </w:r>
      <w:r w:rsidR="0026135B">
        <w:rPr>
          <w:color w:val="auto"/>
          <w:sz w:val="20"/>
          <w:szCs w:val="20"/>
        </w:rPr>
        <w:t>735</w:t>
      </w:r>
      <w:r w:rsidRPr="004879AD">
        <w:rPr>
          <w:color w:val="auto"/>
          <w:sz w:val="20"/>
          <w:szCs w:val="20"/>
        </w:rPr>
        <w:t xml:space="preserve">), </w:t>
      </w:r>
      <w:r w:rsidR="0026135B">
        <w:rPr>
          <w:color w:val="auto"/>
          <w:sz w:val="20"/>
          <w:szCs w:val="20"/>
        </w:rPr>
        <w:br/>
      </w:r>
      <w:r w:rsidRPr="004879AD">
        <w:rPr>
          <w:color w:val="auto"/>
          <w:sz w:val="20"/>
          <w:szCs w:val="20"/>
        </w:rPr>
        <w:t>z wyjątkiem przepisów do</w:t>
      </w:r>
      <w:r w:rsidRPr="00A908FD">
        <w:rPr>
          <w:color w:val="auto"/>
          <w:sz w:val="20"/>
          <w:szCs w:val="20"/>
        </w:rPr>
        <w:t xml:space="preserve">tyczących wyłączenia pracowników organu,  doręczeń i sposobu obliczania terminów. </w:t>
      </w:r>
    </w:p>
    <w:p w14:paraId="3BCEE05F" w14:textId="77777777" w:rsidR="00127B9A" w:rsidRDefault="00127B9A" w:rsidP="00127B9A">
      <w:pPr>
        <w:rPr>
          <w:b/>
          <w:sz w:val="26"/>
          <w:szCs w:val="26"/>
        </w:rPr>
      </w:pPr>
    </w:p>
    <w:p w14:paraId="0A828065" w14:textId="77777777" w:rsidR="00127B9A" w:rsidRPr="00510078" w:rsidRDefault="00127B9A" w:rsidP="00127B9A">
      <w:pPr>
        <w:rPr>
          <w:b/>
          <w:sz w:val="26"/>
          <w:szCs w:val="26"/>
        </w:rPr>
      </w:pPr>
    </w:p>
    <w:p w14:paraId="4B845B09" w14:textId="77777777" w:rsidR="00127B9A" w:rsidRDefault="00127B9A" w:rsidP="00127B9A">
      <w:pPr>
        <w:ind w:left="708"/>
        <w:rPr>
          <w:b/>
          <w:sz w:val="20"/>
          <w:szCs w:val="20"/>
        </w:rPr>
      </w:pPr>
      <w:r w:rsidRPr="00510078">
        <w:rPr>
          <w:b/>
          <w:sz w:val="20"/>
          <w:szCs w:val="20"/>
        </w:rPr>
        <w:t>Akta prawa UE:</w:t>
      </w:r>
    </w:p>
    <w:p w14:paraId="2FA558E3" w14:textId="77777777" w:rsidR="00127B9A" w:rsidRDefault="00127B9A" w:rsidP="00127B9A">
      <w:pPr>
        <w:ind w:left="708"/>
        <w:rPr>
          <w:b/>
          <w:sz w:val="20"/>
          <w:szCs w:val="20"/>
        </w:rPr>
      </w:pPr>
    </w:p>
    <w:p w14:paraId="68D7391E" w14:textId="100B7B49" w:rsidR="00B23A45" w:rsidRPr="00EB4464" w:rsidRDefault="00B23A45" w:rsidP="00DE0622">
      <w:pPr>
        <w:numPr>
          <w:ilvl w:val="0"/>
          <w:numId w:val="20"/>
        </w:numPr>
        <w:spacing w:line="360" w:lineRule="auto"/>
        <w:jc w:val="both"/>
        <w:rPr>
          <w:sz w:val="20"/>
          <w:szCs w:val="20"/>
        </w:rPr>
      </w:pPr>
      <w:r w:rsidRPr="00EB4464">
        <w:rPr>
          <w:sz w:val="20"/>
          <w:szCs w:val="20"/>
        </w:rPr>
        <w:t xml:space="preserve">Rozporządzenie Parlamentu Europejskiego I Rady (UE, </w:t>
      </w:r>
      <w:proofErr w:type="spellStart"/>
      <w:r w:rsidRPr="00EB4464">
        <w:rPr>
          <w:sz w:val="20"/>
          <w:szCs w:val="20"/>
        </w:rPr>
        <w:t>Euratom</w:t>
      </w:r>
      <w:proofErr w:type="spellEnd"/>
      <w:r w:rsidRPr="00EB4464">
        <w:rPr>
          <w:sz w:val="20"/>
          <w:szCs w:val="20"/>
        </w:rPr>
        <w:t xml:space="preserve">) 2018/1046 z dnia 18 lipca </w:t>
      </w:r>
      <w:r w:rsidRPr="00EB4464">
        <w:rPr>
          <w:sz w:val="20"/>
          <w:szCs w:val="20"/>
        </w:rPr>
        <w:br/>
        <w:t xml:space="preserve">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EB4464">
        <w:rPr>
          <w:sz w:val="20"/>
          <w:szCs w:val="20"/>
        </w:rPr>
        <w:t>Euratom</w:t>
      </w:r>
      <w:proofErr w:type="spellEnd"/>
      <w:r w:rsidRPr="00EB4464">
        <w:rPr>
          <w:sz w:val="20"/>
          <w:szCs w:val="20"/>
        </w:rPr>
        <w:t>) nr 966/2012 (Dz. Urz. UE L 193/1 z 30.07.2018 r. ze zm.);</w:t>
      </w:r>
    </w:p>
    <w:p w14:paraId="754FD687" w14:textId="3D3657E8" w:rsidR="00127B9A" w:rsidRPr="004F67D5" w:rsidRDefault="00127B9A" w:rsidP="00DE0622">
      <w:pPr>
        <w:numPr>
          <w:ilvl w:val="0"/>
          <w:numId w:val="20"/>
        </w:numPr>
        <w:spacing w:line="360" w:lineRule="auto"/>
        <w:jc w:val="both"/>
        <w:rPr>
          <w:sz w:val="20"/>
          <w:szCs w:val="20"/>
        </w:rPr>
      </w:pPr>
      <w:r w:rsidRPr="004F67D5">
        <w:rPr>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4F67D5">
        <w:rPr>
          <w:sz w:val="20"/>
          <w:szCs w:val="20"/>
        </w:rPr>
        <w:t>Dz.Urz.UE</w:t>
      </w:r>
      <w:proofErr w:type="spellEnd"/>
      <w:r w:rsidRPr="004F67D5">
        <w:rPr>
          <w:sz w:val="20"/>
          <w:szCs w:val="20"/>
        </w:rPr>
        <w:t xml:space="preserve"> L 347/</w:t>
      </w:r>
      <w:r w:rsidR="00202556">
        <w:rPr>
          <w:sz w:val="20"/>
          <w:szCs w:val="20"/>
        </w:rPr>
        <w:t>320</w:t>
      </w:r>
      <w:r w:rsidRPr="004F67D5">
        <w:rPr>
          <w:sz w:val="20"/>
          <w:szCs w:val="20"/>
        </w:rPr>
        <w:t xml:space="preserve"> z 20.12.2013 r.</w:t>
      </w:r>
      <w:r w:rsidR="000E3946">
        <w:rPr>
          <w:sz w:val="20"/>
          <w:szCs w:val="20"/>
        </w:rPr>
        <w:t xml:space="preserve"> z </w:t>
      </w:r>
      <w:proofErr w:type="spellStart"/>
      <w:r w:rsidR="000E3946">
        <w:rPr>
          <w:sz w:val="20"/>
          <w:szCs w:val="20"/>
        </w:rPr>
        <w:t>późn</w:t>
      </w:r>
      <w:proofErr w:type="spellEnd"/>
      <w:r w:rsidR="000E3946">
        <w:rPr>
          <w:sz w:val="20"/>
          <w:szCs w:val="20"/>
        </w:rPr>
        <w:t>. zm.</w:t>
      </w:r>
      <w:r w:rsidRPr="004F67D5">
        <w:rPr>
          <w:sz w:val="20"/>
          <w:szCs w:val="20"/>
        </w:rPr>
        <w:t>);</w:t>
      </w:r>
    </w:p>
    <w:p w14:paraId="12E5DF9F" w14:textId="77777777" w:rsidR="00127B9A" w:rsidRPr="00BE5EC3" w:rsidRDefault="00127B9A" w:rsidP="00DE0622">
      <w:pPr>
        <w:numPr>
          <w:ilvl w:val="0"/>
          <w:numId w:val="20"/>
        </w:numPr>
        <w:spacing w:line="360" w:lineRule="auto"/>
        <w:jc w:val="both"/>
        <w:rPr>
          <w:sz w:val="20"/>
          <w:szCs w:val="20"/>
        </w:rPr>
      </w:pPr>
      <w:r w:rsidRPr="00BE5EC3">
        <w:rPr>
          <w:sz w:val="20"/>
          <w:szCs w:val="20"/>
        </w:rPr>
        <w:t xml:space="preserve">Rozporządzenie Parlamentu Europejskiego i Rady (UE) nr 1301/2013 z dnia 17 grudnia 2013 r. </w:t>
      </w:r>
      <w:r w:rsidRPr="00BE5EC3">
        <w:rPr>
          <w:sz w:val="20"/>
          <w:szCs w:val="20"/>
        </w:rPr>
        <w:br/>
        <w:t xml:space="preserve">w sprawie Europejskiego Funduszu Rozwoju Regionalnego i przepisów szczególnych dotyczących celu „Inwestycje na rzecz wzrostu i zatrudnienia” oraz w sprawie uchylenia rozporządzenia (WE) nr 1080 /2006 (Dz. Urz. EU L </w:t>
      </w:r>
      <w:r>
        <w:rPr>
          <w:sz w:val="20"/>
          <w:szCs w:val="20"/>
        </w:rPr>
        <w:t>347/</w:t>
      </w:r>
      <w:r w:rsidR="00C3044C">
        <w:rPr>
          <w:sz w:val="20"/>
          <w:szCs w:val="20"/>
        </w:rPr>
        <w:t>289</w:t>
      </w:r>
      <w:r>
        <w:rPr>
          <w:sz w:val="20"/>
          <w:szCs w:val="20"/>
        </w:rPr>
        <w:t xml:space="preserve"> </w:t>
      </w:r>
      <w:r w:rsidRPr="00BE5EC3">
        <w:rPr>
          <w:sz w:val="20"/>
          <w:szCs w:val="20"/>
        </w:rPr>
        <w:t>z 20.12.2013</w:t>
      </w:r>
      <w:r>
        <w:rPr>
          <w:sz w:val="20"/>
          <w:szCs w:val="20"/>
        </w:rPr>
        <w:t xml:space="preserve"> r.</w:t>
      </w:r>
      <w:r w:rsidRPr="00BE5EC3">
        <w:rPr>
          <w:sz w:val="20"/>
          <w:szCs w:val="20"/>
        </w:rPr>
        <w:t>);</w:t>
      </w:r>
    </w:p>
    <w:p w14:paraId="17C0A3DE" w14:textId="489ACBFA" w:rsidR="00127B9A" w:rsidRPr="00556180" w:rsidRDefault="00127B9A" w:rsidP="00DE0622">
      <w:pPr>
        <w:numPr>
          <w:ilvl w:val="0"/>
          <w:numId w:val="20"/>
        </w:numPr>
        <w:spacing w:line="360" w:lineRule="auto"/>
        <w:jc w:val="both"/>
        <w:rPr>
          <w:sz w:val="20"/>
          <w:szCs w:val="20"/>
        </w:rPr>
      </w:pPr>
      <w:r w:rsidRPr="00556180">
        <w:rPr>
          <w:sz w:val="20"/>
          <w:szCs w:val="20"/>
        </w:rPr>
        <w:t>Rozporządzenie Delegowane Komisji (UE) nr 480/2014 z dnia 3 marca 2014 roku uzupełniające 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Pr>
          <w:sz w:val="20"/>
          <w:szCs w:val="20"/>
        </w:rPr>
        <w:t xml:space="preserve"> </w:t>
      </w:r>
      <w:r w:rsidRPr="00BE5EC3">
        <w:rPr>
          <w:sz w:val="20"/>
          <w:szCs w:val="20"/>
        </w:rPr>
        <w:t xml:space="preserve">(Dz. Urz. EU L </w:t>
      </w:r>
      <w:r>
        <w:rPr>
          <w:sz w:val="20"/>
          <w:szCs w:val="20"/>
        </w:rPr>
        <w:t xml:space="preserve">138/5 </w:t>
      </w:r>
      <w:r w:rsidRPr="00BE5EC3">
        <w:rPr>
          <w:sz w:val="20"/>
          <w:szCs w:val="20"/>
        </w:rPr>
        <w:t xml:space="preserve">z </w:t>
      </w:r>
      <w:r>
        <w:rPr>
          <w:sz w:val="20"/>
          <w:szCs w:val="20"/>
        </w:rPr>
        <w:t>13.05.2014 r.</w:t>
      </w:r>
      <w:r w:rsidRPr="00BE5EC3">
        <w:rPr>
          <w:sz w:val="20"/>
          <w:szCs w:val="20"/>
        </w:rPr>
        <w:t>)</w:t>
      </w:r>
      <w:r w:rsidRPr="00556180">
        <w:rPr>
          <w:sz w:val="20"/>
          <w:szCs w:val="20"/>
        </w:rPr>
        <w:t xml:space="preserve">; </w:t>
      </w:r>
    </w:p>
    <w:p w14:paraId="545B2B9A" w14:textId="77777777" w:rsidR="00127B9A" w:rsidRPr="00950885" w:rsidRDefault="00127B9A" w:rsidP="00DE0622">
      <w:pPr>
        <w:numPr>
          <w:ilvl w:val="0"/>
          <w:numId w:val="20"/>
        </w:numPr>
        <w:spacing w:line="360" w:lineRule="auto"/>
        <w:jc w:val="both"/>
        <w:rPr>
          <w:sz w:val="20"/>
          <w:szCs w:val="20"/>
        </w:rPr>
      </w:pPr>
      <w:r w:rsidRPr="00556180">
        <w:rPr>
          <w:sz w:val="20"/>
          <w:szCs w:val="20"/>
        </w:rPr>
        <w:t>Rozporzą</w:t>
      </w:r>
      <w:r>
        <w:rPr>
          <w:sz w:val="20"/>
          <w:szCs w:val="20"/>
        </w:rPr>
        <w:t>dzenie Wykonawcze Komisji (UE) n</w:t>
      </w:r>
      <w:r w:rsidRPr="00556180">
        <w:rPr>
          <w:sz w:val="20"/>
          <w:szCs w:val="20"/>
        </w:rPr>
        <w:t xml:space="preserve">r 215/2014 z dnia 7 marca 2014 roku ustanawiające zasady wykonania rozporządzenia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t>
      </w:r>
      <w:r>
        <w:rPr>
          <w:sz w:val="20"/>
          <w:szCs w:val="20"/>
        </w:rPr>
        <w:br/>
      </w:r>
      <w:r w:rsidRPr="00556180">
        <w:rPr>
          <w:sz w:val="20"/>
          <w:szCs w:val="20"/>
        </w:rPr>
        <w:t xml:space="preserve">w odniesieniu do zmian klimatu, określenia celów pośrednich i końcowych na potrzeby ram wykonania </w:t>
      </w:r>
      <w:r>
        <w:rPr>
          <w:sz w:val="20"/>
          <w:szCs w:val="20"/>
        </w:rPr>
        <w:br/>
      </w:r>
      <w:r w:rsidRPr="00556180">
        <w:rPr>
          <w:sz w:val="20"/>
          <w:szCs w:val="20"/>
        </w:rPr>
        <w:t xml:space="preserve">oraz klasyfikacji kategorii interwencji w odniesieniu do europejskich funduszy </w:t>
      </w:r>
      <w:r>
        <w:rPr>
          <w:sz w:val="20"/>
          <w:szCs w:val="20"/>
        </w:rPr>
        <w:t xml:space="preserve">strukturalnych </w:t>
      </w:r>
      <w:r>
        <w:rPr>
          <w:sz w:val="20"/>
          <w:szCs w:val="20"/>
        </w:rPr>
        <w:br/>
      </w:r>
      <w:r w:rsidRPr="00950885">
        <w:rPr>
          <w:sz w:val="20"/>
          <w:szCs w:val="20"/>
        </w:rPr>
        <w:t xml:space="preserve">i inwestycyjnych (Dz. Urz. EU L 69/65 z 08.03.2014 r.); </w:t>
      </w:r>
    </w:p>
    <w:p w14:paraId="48A49660" w14:textId="77777777" w:rsidR="00867F49" w:rsidRPr="00950885" w:rsidRDefault="00867F49" w:rsidP="00867F49">
      <w:pPr>
        <w:numPr>
          <w:ilvl w:val="0"/>
          <w:numId w:val="20"/>
        </w:numPr>
        <w:spacing w:line="360" w:lineRule="auto"/>
        <w:jc w:val="both"/>
        <w:rPr>
          <w:sz w:val="20"/>
          <w:szCs w:val="20"/>
        </w:rPr>
      </w:pPr>
      <w:r>
        <w:rPr>
          <w:sz w:val="20"/>
          <w:szCs w:val="20"/>
        </w:rPr>
        <w:t>Dyrektywa Parlamentu Europejskiego i Rady 2014/24/UE z dnia 26 lutego 2014 r. w sprawie zamówień publicznych, uchylająca dyrektywę 2004/18/WE (</w:t>
      </w:r>
      <w:r w:rsidRPr="006E41CC">
        <w:rPr>
          <w:sz w:val="20"/>
          <w:szCs w:val="20"/>
        </w:rPr>
        <w:t xml:space="preserve">Dz. Urz. UE L 94 z 28.3.2014 r., str. 65, z </w:t>
      </w:r>
      <w:proofErr w:type="spellStart"/>
      <w:r w:rsidRPr="006E41CC">
        <w:rPr>
          <w:sz w:val="20"/>
          <w:szCs w:val="20"/>
        </w:rPr>
        <w:t>późn</w:t>
      </w:r>
      <w:proofErr w:type="spellEnd"/>
      <w:r w:rsidRPr="006E41CC">
        <w:rPr>
          <w:sz w:val="20"/>
          <w:szCs w:val="20"/>
        </w:rPr>
        <w:t>. zm.)</w:t>
      </w:r>
      <w:r>
        <w:rPr>
          <w:sz w:val="20"/>
          <w:szCs w:val="20"/>
        </w:rPr>
        <w:t>;</w:t>
      </w:r>
    </w:p>
    <w:p w14:paraId="6D29BC23" w14:textId="77777777" w:rsidR="00465D55" w:rsidRDefault="00A45D69" w:rsidP="00465D55">
      <w:pPr>
        <w:widowControl w:val="0"/>
        <w:numPr>
          <w:ilvl w:val="0"/>
          <w:numId w:val="20"/>
        </w:numPr>
        <w:spacing w:line="360" w:lineRule="auto"/>
        <w:jc w:val="both"/>
        <w:rPr>
          <w:sz w:val="20"/>
          <w:szCs w:val="20"/>
        </w:rPr>
      </w:pPr>
      <w:r w:rsidRPr="003E48B0">
        <w:rPr>
          <w:sz w:val="20"/>
          <w:szCs w:val="20"/>
        </w:rPr>
        <w:t xml:space="preserve">Rozporządzenie Komisji (UE) nr 360/2012 z dnia 25 kwietnia 2012 roku w sprawie stosowania art. 107 </w:t>
      </w:r>
      <w:r w:rsidRPr="003E48B0">
        <w:rPr>
          <w:sz w:val="20"/>
          <w:szCs w:val="20"/>
        </w:rPr>
        <w:br/>
        <w:t xml:space="preserve">i 108 Traktatu o funkcjonowaniu Unii Europejskiej do pomocy de </w:t>
      </w:r>
      <w:proofErr w:type="spellStart"/>
      <w:r w:rsidRPr="003E48B0">
        <w:rPr>
          <w:sz w:val="20"/>
          <w:szCs w:val="20"/>
        </w:rPr>
        <w:t>minimis</w:t>
      </w:r>
      <w:proofErr w:type="spellEnd"/>
      <w:r w:rsidRPr="003E48B0">
        <w:rPr>
          <w:sz w:val="20"/>
          <w:szCs w:val="20"/>
        </w:rPr>
        <w:t xml:space="preserve"> przyznawanej przedsiębiorstwom wykonującym usługi świadczone w ogólnym interesie gospodarczym</w:t>
      </w:r>
      <w:r w:rsidR="00465D55" w:rsidRPr="003E48B0">
        <w:rPr>
          <w:sz w:val="20"/>
          <w:szCs w:val="20"/>
        </w:rPr>
        <w:t xml:space="preserve"> (Dz. Urz. UE 2012 L 114/8); </w:t>
      </w:r>
    </w:p>
    <w:p w14:paraId="75236DB1" w14:textId="77777777" w:rsidR="00C62D81" w:rsidRPr="00787FE2" w:rsidRDefault="00C62D81" w:rsidP="00465D55">
      <w:pPr>
        <w:widowControl w:val="0"/>
        <w:numPr>
          <w:ilvl w:val="0"/>
          <w:numId w:val="20"/>
        </w:numPr>
        <w:spacing w:line="360" w:lineRule="auto"/>
        <w:jc w:val="both"/>
        <w:rPr>
          <w:sz w:val="20"/>
          <w:szCs w:val="20"/>
        </w:rPr>
      </w:pPr>
      <w:r w:rsidRPr="00787FE2">
        <w:rPr>
          <w:sz w:val="20"/>
          <w:szCs w:val="20"/>
        </w:rPr>
        <w:t xml:space="preserve">Rozporządzenie Komisji (UE) nr 1407/2013 z dnia 18.12.2013 w sprawie stosowania art. 107 i 108 Traktatu o funkcjonowaniu Unii Europejskiej do pomocy de </w:t>
      </w:r>
      <w:proofErr w:type="spellStart"/>
      <w:r w:rsidRPr="00787FE2">
        <w:rPr>
          <w:sz w:val="20"/>
          <w:szCs w:val="20"/>
        </w:rPr>
        <w:t>minimis</w:t>
      </w:r>
      <w:proofErr w:type="spellEnd"/>
      <w:r w:rsidRPr="00787FE2">
        <w:rPr>
          <w:sz w:val="20"/>
          <w:szCs w:val="20"/>
        </w:rPr>
        <w:t xml:space="preserve"> (Dz. Urz. UE L. 352 z 24.12.2013);</w:t>
      </w:r>
    </w:p>
    <w:p w14:paraId="6B341D8D" w14:textId="77777777" w:rsidR="007A12B9" w:rsidRPr="00787FE2" w:rsidRDefault="007A12B9" w:rsidP="00DE0622">
      <w:pPr>
        <w:widowControl w:val="0"/>
        <w:numPr>
          <w:ilvl w:val="0"/>
          <w:numId w:val="20"/>
        </w:numPr>
        <w:spacing w:line="360" w:lineRule="auto"/>
        <w:jc w:val="both"/>
        <w:rPr>
          <w:sz w:val="20"/>
          <w:szCs w:val="20"/>
        </w:rPr>
      </w:pPr>
      <w:r w:rsidRPr="00787FE2">
        <w:rPr>
          <w:sz w:val="20"/>
          <w:szCs w:val="20"/>
        </w:rPr>
        <w:t xml:space="preserve">Decyzja Komisji Europejskiej z dnia 20 grudnia 2011 r. w sprawie stosowania art. 106 ust. 2 Traktatu </w:t>
      </w:r>
      <w:r w:rsidR="00F07F08" w:rsidRPr="00787FE2">
        <w:rPr>
          <w:sz w:val="20"/>
          <w:szCs w:val="20"/>
        </w:rPr>
        <w:br/>
      </w:r>
      <w:r w:rsidRPr="00787FE2">
        <w:rPr>
          <w:sz w:val="20"/>
          <w:szCs w:val="20"/>
        </w:rPr>
        <w:t xml:space="preserve">o funkcjonowaniu Unii </w:t>
      </w:r>
      <w:r w:rsidR="00F07F08" w:rsidRPr="00787FE2">
        <w:rPr>
          <w:sz w:val="20"/>
          <w:szCs w:val="20"/>
        </w:rPr>
        <w:t>Europejskiej</w:t>
      </w:r>
      <w:r w:rsidRPr="00787FE2">
        <w:rPr>
          <w:sz w:val="20"/>
          <w:szCs w:val="20"/>
        </w:rPr>
        <w:t xml:space="preserve"> do pomocy państwa w formie </w:t>
      </w:r>
      <w:r w:rsidR="00F07F08" w:rsidRPr="00787FE2">
        <w:rPr>
          <w:sz w:val="20"/>
          <w:szCs w:val="20"/>
        </w:rPr>
        <w:t xml:space="preserve">rekompensaty z tytułu świadczenia usług publicznych, przyznawanej przedsiębiorstwom zobowiązanym do wykonywania usług świadczonych </w:t>
      </w:r>
      <w:r w:rsidR="00F07F08" w:rsidRPr="00787FE2">
        <w:rPr>
          <w:sz w:val="20"/>
          <w:szCs w:val="20"/>
        </w:rPr>
        <w:br/>
        <w:t>w ogólnym interesie gospodarczym (Dz. Urz. UE 2012 L 7/3, nr KE 2012/21/UE)</w:t>
      </w:r>
      <w:r w:rsidR="00E73DBF" w:rsidRPr="00787FE2">
        <w:rPr>
          <w:sz w:val="20"/>
          <w:szCs w:val="20"/>
        </w:rPr>
        <w:t>;</w:t>
      </w:r>
    </w:p>
    <w:p w14:paraId="495EACF9" w14:textId="71D6DFF6" w:rsidR="00E73DBF" w:rsidRDefault="00E73DBF" w:rsidP="00DE0622">
      <w:pPr>
        <w:widowControl w:val="0"/>
        <w:numPr>
          <w:ilvl w:val="0"/>
          <w:numId w:val="20"/>
        </w:numPr>
        <w:spacing w:line="360" w:lineRule="auto"/>
        <w:jc w:val="both"/>
        <w:rPr>
          <w:sz w:val="20"/>
          <w:szCs w:val="20"/>
        </w:rPr>
      </w:pPr>
      <w:r w:rsidRPr="00787FE2">
        <w:rPr>
          <w:sz w:val="20"/>
          <w:szCs w:val="20"/>
        </w:rPr>
        <w:t xml:space="preserve">Zawiadomienie Komisji w sprawie pojęcia pomocy państwa w rozumieniu art. 107 ust.1 Traktatu </w:t>
      </w:r>
      <w:r w:rsidRPr="00787FE2">
        <w:rPr>
          <w:sz w:val="20"/>
          <w:szCs w:val="20"/>
        </w:rPr>
        <w:br/>
        <w:t>o funkcjonowaniu Unii Europejskiej (Dz. Urz. UE C 262/01 z dnia 19 lipca 2016 r.).</w:t>
      </w:r>
    </w:p>
    <w:p w14:paraId="7CB7F920" w14:textId="77777777" w:rsidR="00141E7D" w:rsidRPr="00EB4464" w:rsidRDefault="00141E7D" w:rsidP="00141E7D">
      <w:pPr>
        <w:widowControl w:val="0"/>
        <w:numPr>
          <w:ilvl w:val="0"/>
          <w:numId w:val="20"/>
        </w:numPr>
        <w:spacing w:line="360" w:lineRule="auto"/>
        <w:jc w:val="both"/>
        <w:rPr>
          <w:sz w:val="20"/>
          <w:szCs w:val="20"/>
        </w:rPr>
      </w:pPr>
      <w:r w:rsidRPr="00EB4464">
        <w:rPr>
          <w:sz w:val="20"/>
          <w:szCs w:val="20"/>
        </w:rPr>
        <w:t xml:space="preserve">Dyrektywa nr 2004/18/WE Parlamentu Europejskiego i Rady z dnia 31 marca 2004 r. w sprawie koordynacji procedur udzielenia zamówień publicznych na roboty budowlane, dostawy i usługi </w:t>
      </w:r>
    </w:p>
    <w:p w14:paraId="38DD3BE2" w14:textId="77777777" w:rsidR="00141E7D" w:rsidRPr="00EB4464" w:rsidRDefault="00141E7D" w:rsidP="00141E7D">
      <w:pPr>
        <w:widowControl w:val="0"/>
        <w:spacing w:line="360" w:lineRule="auto"/>
        <w:ind w:left="360"/>
        <w:jc w:val="both"/>
        <w:rPr>
          <w:sz w:val="20"/>
          <w:szCs w:val="20"/>
        </w:rPr>
      </w:pPr>
      <w:r w:rsidRPr="00EB4464">
        <w:rPr>
          <w:sz w:val="20"/>
          <w:szCs w:val="20"/>
        </w:rPr>
        <w:t xml:space="preserve">(Dz. Urz. UE z dnia 30.04.2004 r., Nr L 134/114 z </w:t>
      </w:r>
      <w:proofErr w:type="spellStart"/>
      <w:r w:rsidRPr="00EB4464">
        <w:rPr>
          <w:sz w:val="20"/>
          <w:szCs w:val="20"/>
        </w:rPr>
        <w:t>późn</w:t>
      </w:r>
      <w:proofErr w:type="spellEnd"/>
      <w:r w:rsidRPr="00EB4464">
        <w:rPr>
          <w:sz w:val="20"/>
          <w:szCs w:val="20"/>
        </w:rPr>
        <w:t xml:space="preserve">. zm.); </w:t>
      </w:r>
    </w:p>
    <w:p w14:paraId="5B5AD7E0" w14:textId="5C7C5979" w:rsidR="00141E7D" w:rsidRPr="00EB4464" w:rsidRDefault="00141E7D" w:rsidP="00F04013">
      <w:pPr>
        <w:widowControl w:val="0"/>
        <w:numPr>
          <w:ilvl w:val="0"/>
          <w:numId w:val="20"/>
        </w:numPr>
        <w:spacing w:line="360" w:lineRule="auto"/>
        <w:jc w:val="both"/>
        <w:rPr>
          <w:sz w:val="20"/>
          <w:szCs w:val="20"/>
        </w:rPr>
      </w:pPr>
      <w:r w:rsidRPr="00EB4464">
        <w:rPr>
          <w:sz w:val="20"/>
          <w:szCs w:val="20"/>
        </w:rPr>
        <w:t>Rozporządzenie Parlamentu Europejskiego i Rady (UE) nr 1300/2013 z dnia 17 grudnia 2013 r. w sprawie Funduszu Spójności i uchylającego rozporządzenie (WE) 1084/2006 (Dz. Urz. UE z 20.12.2013 r., Nr L 347/281);</w:t>
      </w:r>
    </w:p>
    <w:p w14:paraId="501EA4F2" w14:textId="77777777" w:rsidR="00127B9A" w:rsidRPr="003E10BF" w:rsidRDefault="00127B9A" w:rsidP="00127B9A">
      <w:pPr>
        <w:spacing w:line="360" w:lineRule="auto"/>
        <w:jc w:val="both"/>
        <w:rPr>
          <w:sz w:val="20"/>
          <w:szCs w:val="20"/>
        </w:rPr>
      </w:pPr>
    </w:p>
    <w:p w14:paraId="42AAC59C" w14:textId="77777777" w:rsidR="00127B9A" w:rsidRPr="00442C3A" w:rsidRDefault="00127B9A" w:rsidP="00127B9A">
      <w:pPr>
        <w:spacing w:line="360" w:lineRule="auto"/>
        <w:ind w:left="1068"/>
        <w:jc w:val="both"/>
        <w:rPr>
          <w:b/>
          <w:sz w:val="20"/>
          <w:szCs w:val="20"/>
        </w:rPr>
      </w:pPr>
      <w:r>
        <w:rPr>
          <w:b/>
          <w:sz w:val="20"/>
          <w:szCs w:val="20"/>
        </w:rPr>
        <w:t>Akta</w:t>
      </w:r>
      <w:r w:rsidRPr="00442C3A">
        <w:rPr>
          <w:b/>
          <w:sz w:val="20"/>
          <w:szCs w:val="20"/>
        </w:rPr>
        <w:t xml:space="preserve"> prawa krajowego:</w:t>
      </w:r>
    </w:p>
    <w:p w14:paraId="2C6BC884" w14:textId="77777777" w:rsidR="00127B9A" w:rsidRDefault="00127B9A" w:rsidP="00DE0622">
      <w:pPr>
        <w:numPr>
          <w:ilvl w:val="0"/>
          <w:numId w:val="22"/>
        </w:numPr>
        <w:spacing w:line="360" w:lineRule="auto"/>
        <w:jc w:val="both"/>
        <w:rPr>
          <w:sz w:val="20"/>
          <w:szCs w:val="20"/>
        </w:rPr>
      </w:pPr>
      <w:r w:rsidRPr="004A00C8">
        <w:rPr>
          <w:sz w:val="20"/>
          <w:szCs w:val="20"/>
        </w:rPr>
        <w:t xml:space="preserve">Ustawa z dnia 11 lipca 2014 r. o zasadach realizacji programów w zakresie polityki spójności finansowanych w perspektywie finansowej 2014–2020 </w:t>
      </w:r>
      <w:r w:rsidRPr="005C0CBF">
        <w:rPr>
          <w:sz w:val="20"/>
          <w:szCs w:val="20"/>
        </w:rPr>
        <w:t>(</w:t>
      </w:r>
      <w:proofErr w:type="spellStart"/>
      <w:r w:rsidRPr="005C0CBF">
        <w:rPr>
          <w:sz w:val="20"/>
          <w:szCs w:val="20"/>
        </w:rPr>
        <w:t>t.j</w:t>
      </w:r>
      <w:proofErr w:type="spellEnd"/>
      <w:r w:rsidRPr="005C0CBF">
        <w:rPr>
          <w:sz w:val="20"/>
          <w:szCs w:val="20"/>
        </w:rPr>
        <w:t>. Dz. U. z 20</w:t>
      </w:r>
      <w:r w:rsidR="007C2F66">
        <w:rPr>
          <w:sz w:val="20"/>
          <w:szCs w:val="20"/>
        </w:rPr>
        <w:t>20</w:t>
      </w:r>
      <w:r w:rsidRPr="005C0CBF">
        <w:rPr>
          <w:sz w:val="20"/>
          <w:szCs w:val="20"/>
        </w:rPr>
        <w:t xml:space="preserve"> r. poz. </w:t>
      </w:r>
      <w:r w:rsidR="007C2F66">
        <w:rPr>
          <w:sz w:val="20"/>
          <w:szCs w:val="20"/>
        </w:rPr>
        <w:t>818</w:t>
      </w:r>
      <w:r w:rsidRPr="005C0CBF">
        <w:rPr>
          <w:sz w:val="20"/>
          <w:szCs w:val="20"/>
        </w:rPr>
        <w:t>) - zwana dalej: ustawą wdrożeniową;</w:t>
      </w:r>
    </w:p>
    <w:p w14:paraId="3DF8376F" w14:textId="541B6A6A" w:rsidR="004B5155" w:rsidRDefault="004B5155" w:rsidP="00DE0622">
      <w:pPr>
        <w:numPr>
          <w:ilvl w:val="0"/>
          <w:numId w:val="22"/>
        </w:numPr>
        <w:spacing w:line="360" w:lineRule="auto"/>
        <w:jc w:val="both"/>
        <w:rPr>
          <w:sz w:val="20"/>
          <w:szCs w:val="20"/>
        </w:rPr>
      </w:pPr>
      <w:r>
        <w:rPr>
          <w:sz w:val="20"/>
          <w:szCs w:val="20"/>
        </w:rPr>
        <w:t>Ustawa z dnia 13 września 1996 r. o utrzymaniu czystości i porządku w gminach (</w:t>
      </w:r>
      <w:proofErr w:type="spellStart"/>
      <w:r w:rsidR="00B917B8">
        <w:rPr>
          <w:sz w:val="20"/>
          <w:szCs w:val="20"/>
        </w:rPr>
        <w:t>t.j</w:t>
      </w:r>
      <w:proofErr w:type="spellEnd"/>
      <w:r w:rsidR="00B917B8">
        <w:rPr>
          <w:sz w:val="20"/>
          <w:szCs w:val="20"/>
        </w:rPr>
        <w:t xml:space="preserve">. </w:t>
      </w:r>
      <w:r>
        <w:rPr>
          <w:sz w:val="20"/>
          <w:szCs w:val="20"/>
        </w:rPr>
        <w:t>Dz. U z 20</w:t>
      </w:r>
      <w:r w:rsidR="007C2F66">
        <w:rPr>
          <w:sz w:val="20"/>
          <w:szCs w:val="20"/>
        </w:rPr>
        <w:t>21</w:t>
      </w:r>
      <w:r>
        <w:rPr>
          <w:sz w:val="20"/>
          <w:szCs w:val="20"/>
        </w:rPr>
        <w:t xml:space="preserve"> r. poz. </w:t>
      </w:r>
      <w:r w:rsidR="007C2F66">
        <w:rPr>
          <w:sz w:val="20"/>
          <w:szCs w:val="20"/>
        </w:rPr>
        <w:t>888</w:t>
      </w:r>
      <w:r w:rsidR="00BE0E41">
        <w:rPr>
          <w:sz w:val="20"/>
          <w:szCs w:val="20"/>
        </w:rPr>
        <w:t xml:space="preserve"> </w:t>
      </w:r>
      <w:r>
        <w:rPr>
          <w:sz w:val="20"/>
          <w:szCs w:val="20"/>
        </w:rPr>
        <w:t xml:space="preserve">z </w:t>
      </w:r>
      <w:proofErr w:type="spellStart"/>
      <w:r>
        <w:rPr>
          <w:sz w:val="20"/>
          <w:szCs w:val="20"/>
        </w:rPr>
        <w:t>późn</w:t>
      </w:r>
      <w:proofErr w:type="spellEnd"/>
      <w:r>
        <w:rPr>
          <w:sz w:val="20"/>
          <w:szCs w:val="20"/>
        </w:rPr>
        <w:t>. zm.);</w:t>
      </w:r>
    </w:p>
    <w:p w14:paraId="7673821A" w14:textId="77777777" w:rsidR="004B5155" w:rsidRDefault="004B5155" w:rsidP="00DE0622">
      <w:pPr>
        <w:numPr>
          <w:ilvl w:val="0"/>
          <w:numId w:val="22"/>
        </w:numPr>
        <w:spacing w:line="360" w:lineRule="auto"/>
        <w:jc w:val="both"/>
        <w:rPr>
          <w:sz w:val="20"/>
          <w:szCs w:val="20"/>
        </w:rPr>
      </w:pPr>
      <w:r>
        <w:rPr>
          <w:sz w:val="20"/>
          <w:szCs w:val="20"/>
        </w:rPr>
        <w:t>Ustawa z dnia 14 grudnia 2012 r. o odpadach (</w:t>
      </w:r>
      <w:proofErr w:type="spellStart"/>
      <w:r w:rsidR="00B917B8">
        <w:rPr>
          <w:sz w:val="20"/>
          <w:szCs w:val="20"/>
        </w:rPr>
        <w:t>t.j</w:t>
      </w:r>
      <w:proofErr w:type="spellEnd"/>
      <w:r w:rsidR="00B917B8">
        <w:rPr>
          <w:sz w:val="20"/>
          <w:szCs w:val="20"/>
        </w:rPr>
        <w:t xml:space="preserve">. </w:t>
      </w:r>
      <w:r>
        <w:rPr>
          <w:sz w:val="20"/>
          <w:szCs w:val="20"/>
        </w:rPr>
        <w:t>Dz. U. z 2</w:t>
      </w:r>
      <w:r w:rsidR="007C2F66">
        <w:rPr>
          <w:sz w:val="20"/>
          <w:szCs w:val="20"/>
        </w:rPr>
        <w:t>021</w:t>
      </w:r>
      <w:r>
        <w:rPr>
          <w:sz w:val="20"/>
          <w:szCs w:val="20"/>
        </w:rPr>
        <w:t xml:space="preserve"> r. poz. </w:t>
      </w:r>
      <w:r w:rsidR="000500C0">
        <w:rPr>
          <w:sz w:val="20"/>
          <w:szCs w:val="20"/>
        </w:rPr>
        <w:t>7</w:t>
      </w:r>
      <w:r w:rsidR="007C2F66">
        <w:rPr>
          <w:sz w:val="20"/>
          <w:szCs w:val="20"/>
        </w:rPr>
        <w:t>79</w:t>
      </w:r>
      <w:r>
        <w:rPr>
          <w:sz w:val="20"/>
          <w:szCs w:val="20"/>
        </w:rPr>
        <w:t xml:space="preserve"> z późn.zm.); </w:t>
      </w:r>
    </w:p>
    <w:p w14:paraId="4853050C" w14:textId="77777777" w:rsidR="004B5155" w:rsidRPr="005C0CBF" w:rsidRDefault="004B5155" w:rsidP="00DE0622">
      <w:pPr>
        <w:numPr>
          <w:ilvl w:val="0"/>
          <w:numId w:val="22"/>
        </w:numPr>
        <w:spacing w:line="360" w:lineRule="auto"/>
        <w:jc w:val="both"/>
        <w:rPr>
          <w:sz w:val="20"/>
          <w:szCs w:val="20"/>
        </w:rPr>
      </w:pPr>
      <w:r>
        <w:rPr>
          <w:sz w:val="20"/>
          <w:szCs w:val="20"/>
        </w:rPr>
        <w:t>Ustawa z dnia 20 grudnia 1996 r. o gospodarce komunalnej (</w:t>
      </w:r>
      <w:proofErr w:type="spellStart"/>
      <w:r w:rsidR="00B917B8">
        <w:rPr>
          <w:sz w:val="20"/>
          <w:szCs w:val="20"/>
        </w:rPr>
        <w:t>t.j</w:t>
      </w:r>
      <w:proofErr w:type="spellEnd"/>
      <w:r w:rsidR="00B917B8">
        <w:rPr>
          <w:sz w:val="20"/>
          <w:szCs w:val="20"/>
        </w:rPr>
        <w:t xml:space="preserve">. </w:t>
      </w:r>
      <w:r>
        <w:rPr>
          <w:sz w:val="20"/>
          <w:szCs w:val="20"/>
        </w:rPr>
        <w:t>Dz. U z 20</w:t>
      </w:r>
      <w:r w:rsidR="00BE4453">
        <w:rPr>
          <w:sz w:val="20"/>
          <w:szCs w:val="20"/>
        </w:rPr>
        <w:t>21</w:t>
      </w:r>
      <w:r>
        <w:rPr>
          <w:sz w:val="20"/>
          <w:szCs w:val="20"/>
        </w:rPr>
        <w:t xml:space="preserve"> r. poz. </w:t>
      </w:r>
      <w:r w:rsidR="00BE4453">
        <w:rPr>
          <w:sz w:val="20"/>
          <w:szCs w:val="20"/>
        </w:rPr>
        <w:t>679</w:t>
      </w:r>
      <w:r>
        <w:rPr>
          <w:sz w:val="20"/>
          <w:szCs w:val="20"/>
        </w:rPr>
        <w:t>);</w:t>
      </w:r>
    </w:p>
    <w:p w14:paraId="33F582E3" w14:textId="77777777" w:rsidR="00127B9A" w:rsidRPr="005C0CBF" w:rsidRDefault="00127B9A" w:rsidP="00DE0622">
      <w:pPr>
        <w:numPr>
          <w:ilvl w:val="0"/>
          <w:numId w:val="22"/>
        </w:numPr>
        <w:spacing w:line="360" w:lineRule="auto"/>
        <w:jc w:val="both"/>
        <w:rPr>
          <w:sz w:val="20"/>
          <w:szCs w:val="20"/>
        </w:rPr>
      </w:pPr>
      <w:r w:rsidRPr="005C0CBF">
        <w:rPr>
          <w:sz w:val="20"/>
          <w:szCs w:val="20"/>
        </w:rPr>
        <w:t>Ustawa z dnia 27 sierpnia 2009 r. o finansach publicznych (</w:t>
      </w:r>
      <w:proofErr w:type="spellStart"/>
      <w:r w:rsidR="00BE4453" w:rsidRPr="005C0CBF">
        <w:rPr>
          <w:sz w:val="20"/>
          <w:szCs w:val="20"/>
        </w:rPr>
        <w:t>t</w:t>
      </w:r>
      <w:r w:rsidR="00B917B8">
        <w:rPr>
          <w:sz w:val="20"/>
          <w:szCs w:val="20"/>
        </w:rPr>
        <w:t>.</w:t>
      </w:r>
      <w:r w:rsidR="00BE4453" w:rsidRPr="005C0CBF">
        <w:rPr>
          <w:sz w:val="20"/>
          <w:szCs w:val="20"/>
        </w:rPr>
        <w:t>j</w:t>
      </w:r>
      <w:proofErr w:type="spellEnd"/>
      <w:r w:rsidR="00BE4453" w:rsidRPr="005C0CBF">
        <w:rPr>
          <w:sz w:val="20"/>
          <w:szCs w:val="20"/>
        </w:rPr>
        <w:t>.</w:t>
      </w:r>
      <w:r w:rsidRPr="005C0CBF">
        <w:rPr>
          <w:sz w:val="20"/>
          <w:szCs w:val="20"/>
        </w:rPr>
        <w:t xml:space="preserve"> Dz. U. z 20</w:t>
      </w:r>
      <w:r w:rsidR="00BE4453">
        <w:rPr>
          <w:sz w:val="20"/>
          <w:szCs w:val="20"/>
        </w:rPr>
        <w:t>21</w:t>
      </w:r>
      <w:r w:rsidRPr="005C0CBF">
        <w:rPr>
          <w:sz w:val="20"/>
          <w:szCs w:val="20"/>
        </w:rPr>
        <w:t xml:space="preserve"> r. poz. </w:t>
      </w:r>
      <w:r w:rsidR="00BE4453">
        <w:rPr>
          <w:sz w:val="20"/>
          <w:szCs w:val="20"/>
        </w:rPr>
        <w:t>305</w:t>
      </w:r>
      <w:r w:rsidRPr="005C0CBF">
        <w:rPr>
          <w:sz w:val="20"/>
          <w:szCs w:val="20"/>
        </w:rPr>
        <w:t>);</w:t>
      </w:r>
    </w:p>
    <w:p w14:paraId="6CAB1D06" w14:textId="77777777" w:rsidR="00127B9A" w:rsidRPr="005C0CBF" w:rsidRDefault="00127B9A" w:rsidP="00DE0622">
      <w:pPr>
        <w:numPr>
          <w:ilvl w:val="0"/>
          <w:numId w:val="22"/>
        </w:numPr>
        <w:spacing w:line="360" w:lineRule="auto"/>
        <w:jc w:val="both"/>
        <w:rPr>
          <w:sz w:val="20"/>
          <w:szCs w:val="20"/>
        </w:rPr>
      </w:pPr>
      <w:r w:rsidRPr="005C0CBF">
        <w:rPr>
          <w:sz w:val="20"/>
          <w:szCs w:val="20"/>
        </w:rPr>
        <w:t xml:space="preserve">Ustawa z dnia 5 czerwca 1998 r. o samorządzie </w:t>
      </w:r>
      <w:r w:rsidR="00D77BED" w:rsidRPr="005C0CBF">
        <w:rPr>
          <w:sz w:val="20"/>
          <w:szCs w:val="20"/>
        </w:rPr>
        <w:t>województwa (</w:t>
      </w:r>
      <w:proofErr w:type="spellStart"/>
      <w:r w:rsidR="00BE4453" w:rsidRPr="005C0CBF">
        <w:rPr>
          <w:sz w:val="20"/>
          <w:szCs w:val="20"/>
        </w:rPr>
        <w:t>t</w:t>
      </w:r>
      <w:r w:rsidR="00B917B8">
        <w:rPr>
          <w:sz w:val="20"/>
          <w:szCs w:val="20"/>
        </w:rPr>
        <w:t>.</w:t>
      </w:r>
      <w:r w:rsidR="00BE4453" w:rsidRPr="005C0CBF">
        <w:rPr>
          <w:sz w:val="20"/>
          <w:szCs w:val="20"/>
        </w:rPr>
        <w:t>j</w:t>
      </w:r>
      <w:proofErr w:type="spellEnd"/>
      <w:r w:rsidR="00BE4453" w:rsidRPr="005C0CBF">
        <w:rPr>
          <w:sz w:val="20"/>
          <w:szCs w:val="20"/>
        </w:rPr>
        <w:t>.</w:t>
      </w:r>
      <w:r w:rsidRPr="005C0CBF">
        <w:rPr>
          <w:sz w:val="20"/>
          <w:szCs w:val="20"/>
        </w:rPr>
        <w:t xml:space="preserve"> Dz. U. z 20</w:t>
      </w:r>
      <w:r w:rsidR="00BE4453">
        <w:rPr>
          <w:sz w:val="20"/>
          <w:szCs w:val="20"/>
        </w:rPr>
        <w:t>20</w:t>
      </w:r>
      <w:r w:rsidRPr="005C0CBF">
        <w:rPr>
          <w:sz w:val="20"/>
          <w:szCs w:val="20"/>
        </w:rPr>
        <w:t xml:space="preserve"> r., poz. </w:t>
      </w:r>
      <w:r w:rsidR="00BE4453">
        <w:rPr>
          <w:sz w:val="20"/>
          <w:szCs w:val="20"/>
        </w:rPr>
        <w:t>1668</w:t>
      </w:r>
      <w:r w:rsidR="00FD5DD8">
        <w:rPr>
          <w:sz w:val="20"/>
          <w:szCs w:val="20"/>
        </w:rPr>
        <w:t xml:space="preserve"> z późn.zm.</w:t>
      </w:r>
      <w:r w:rsidRPr="005C0CBF">
        <w:rPr>
          <w:sz w:val="20"/>
          <w:szCs w:val="20"/>
        </w:rPr>
        <w:t>);</w:t>
      </w:r>
    </w:p>
    <w:p w14:paraId="7B8551DB" w14:textId="7CDDBAFE" w:rsidR="00127B9A" w:rsidRPr="005C0CBF" w:rsidRDefault="00127B9A" w:rsidP="00DE0622">
      <w:pPr>
        <w:numPr>
          <w:ilvl w:val="0"/>
          <w:numId w:val="22"/>
        </w:numPr>
        <w:spacing w:line="360" w:lineRule="auto"/>
        <w:jc w:val="both"/>
        <w:rPr>
          <w:sz w:val="20"/>
          <w:szCs w:val="20"/>
        </w:rPr>
      </w:pPr>
      <w:r w:rsidRPr="005C0CBF">
        <w:rPr>
          <w:sz w:val="20"/>
          <w:szCs w:val="20"/>
        </w:rPr>
        <w:t>Ustawa z dnia 29 sierpnia 1997 r. Ordyna</w:t>
      </w:r>
      <w:r w:rsidR="00787FE2">
        <w:rPr>
          <w:sz w:val="20"/>
          <w:szCs w:val="20"/>
        </w:rPr>
        <w:t>cja podatkowa (</w:t>
      </w:r>
      <w:proofErr w:type="spellStart"/>
      <w:r w:rsidR="007D5EC6">
        <w:rPr>
          <w:sz w:val="20"/>
          <w:szCs w:val="20"/>
        </w:rPr>
        <w:t>t</w:t>
      </w:r>
      <w:r w:rsidR="00B917B8">
        <w:rPr>
          <w:sz w:val="20"/>
          <w:szCs w:val="20"/>
        </w:rPr>
        <w:t>.</w:t>
      </w:r>
      <w:r w:rsidR="007D5EC6">
        <w:rPr>
          <w:sz w:val="20"/>
          <w:szCs w:val="20"/>
        </w:rPr>
        <w:t>j</w:t>
      </w:r>
      <w:proofErr w:type="spellEnd"/>
      <w:r w:rsidR="007D5EC6">
        <w:rPr>
          <w:sz w:val="20"/>
          <w:szCs w:val="20"/>
        </w:rPr>
        <w:t>.</w:t>
      </w:r>
      <w:r w:rsidR="00787FE2">
        <w:rPr>
          <w:sz w:val="20"/>
          <w:szCs w:val="20"/>
        </w:rPr>
        <w:t xml:space="preserve"> Dz. U. z 20</w:t>
      </w:r>
      <w:r w:rsidR="007D5EC6">
        <w:rPr>
          <w:sz w:val="20"/>
          <w:szCs w:val="20"/>
        </w:rPr>
        <w:t>2</w:t>
      </w:r>
      <w:r w:rsidR="00F04013">
        <w:rPr>
          <w:sz w:val="20"/>
          <w:szCs w:val="20"/>
        </w:rPr>
        <w:t>1</w:t>
      </w:r>
      <w:r w:rsidR="00787FE2">
        <w:rPr>
          <w:sz w:val="20"/>
          <w:szCs w:val="20"/>
        </w:rPr>
        <w:t xml:space="preserve"> r., poz. </w:t>
      </w:r>
      <w:r w:rsidR="00F04013">
        <w:rPr>
          <w:sz w:val="20"/>
          <w:szCs w:val="20"/>
        </w:rPr>
        <w:t>1540</w:t>
      </w:r>
      <w:r w:rsidR="007D5EC6">
        <w:rPr>
          <w:sz w:val="20"/>
          <w:szCs w:val="20"/>
        </w:rPr>
        <w:t xml:space="preserve"> z późn.zm</w:t>
      </w:r>
      <w:r w:rsidRPr="005C0CBF">
        <w:rPr>
          <w:sz w:val="20"/>
          <w:szCs w:val="20"/>
        </w:rPr>
        <w:t>);</w:t>
      </w:r>
    </w:p>
    <w:p w14:paraId="44A2474E" w14:textId="77777777" w:rsidR="00127B9A" w:rsidRPr="005C0CBF" w:rsidRDefault="00127B9A" w:rsidP="00DE0622">
      <w:pPr>
        <w:numPr>
          <w:ilvl w:val="0"/>
          <w:numId w:val="22"/>
        </w:numPr>
        <w:spacing w:line="360" w:lineRule="auto"/>
        <w:jc w:val="both"/>
        <w:rPr>
          <w:sz w:val="20"/>
          <w:szCs w:val="20"/>
        </w:rPr>
      </w:pPr>
      <w:r w:rsidRPr="005C0CBF">
        <w:rPr>
          <w:sz w:val="20"/>
          <w:szCs w:val="20"/>
        </w:rPr>
        <w:t>Ustawa z dnia 29 września 1994 r. o rachunkowości (</w:t>
      </w:r>
      <w:proofErr w:type="spellStart"/>
      <w:r w:rsidR="007D5EC6" w:rsidRPr="005C0CBF">
        <w:rPr>
          <w:sz w:val="20"/>
          <w:szCs w:val="20"/>
        </w:rPr>
        <w:t>t</w:t>
      </w:r>
      <w:r w:rsidR="00B917B8">
        <w:rPr>
          <w:sz w:val="20"/>
          <w:szCs w:val="20"/>
        </w:rPr>
        <w:t>.</w:t>
      </w:r>
      <w:r w:rsidR="007D5EC6" w:rsidRPr="005C0CBF">
        <w:rPr>
          <w:sz w:val="20"/>
          <w:szCs w:val="20"/>
        </w:rPr>
        <w:t>j</w:t>
      </w:r>
      <w:proofErr w:type="spellEnd"/>
      <w:r w:rsidR="007D5EC6" w:rsidRPr="005C0CBF">
        <w:rPr>
          <w:sz w:val="20"/>
          <w:szCs w:val="20"/>
        </w:rPr>
        <w:t>.</w:t>
      </w:r>
      <w:r w:rsidRPr="005C0CBF">
        <w:rPr>
          <w:sz w:val="20"/>
          <w:szCs w:val="20"/>
        </w:rPr>
        <w:t xml:space="preserve"> Dz. U. z 20</w:t>
      </w:r>
      <w:r w:rsidR="007D5EC6">
        <w:rPr>
          <w:sz w:val="20"/>
          <w:szCs w:val="20"/>
        </w:rPr>
        <w:t>21</w:t>
      </w:r>
      <w:r w:rsidRPr="005C0CBF">
        <w:rPr>
          <w:sz w:val="20"/>
          <w:szCs w:val="20"/>
        </w:rPr>
        <w:t xml:space="preserve"> r. poz. </w:t>
      </w:r>
      <w:r w:rsidR="007D5EC6">
        <w:rPr>
          <w:sz w:val="20"/>
          <w:szCs w:val="20"/>
        </w:rPr>
        <w:t>217</w:t>
      </w:r>
      <w:r w:rsidR="00FD5DD8">
        <w:rPr>
          <w:sz w:val="20"/>
          <w:szCs w:val="20"/>
        </w:rPr>
        <w:t xml:space="preserve"> z późn.zm.</w:t>
      </w:r>
      <w:r w:rsidRPr="005C0CBF">
        <w:rPr>
          <w:sz w:val="20"/>
          <w:szCs w:val="20"/>
        </w:rPr>
        <w:t>);</w:t>
      </w:r>
    </w:p>
    <w:p w14:paraId="209641D9" w14:textId="2D1A913B" w:rsidR="00127B9A" w:rsidRPr="005C0CBF" w:rsidRDefault="00127B9A" w:rsidP="00DE0622">
      <w:pPr>
        <w:numPr>
          <w:ilvl w:val="0"/>
          <w:numId w:val="22"/>
        </w:numPr>
        <w:spacing w:line="360" w:lineRule="auto"/>
        <w:jc w:val="both"/>
        <w:rPr>
          <w:sz w:val="20"/>
          <w:szCs w:val="20"/>
        </w:rPr>
      </w:pPr>
      <w:r w:rsidRPr="005C0CBF">
        <w:rPr>
          <w:sz w:val="20"/>
          <w:szCs w:val="20"/>
        </w:rPr>
        <w:t xml:space="preserve">Ustawa z dnia </w:t>
      </w:r>
      <w:r w:rsidR="007D5EC6">
        <w:rPr>
          <w:sz w:val="20"/>
          <w:szCs w:val="20"/>
        </w:rPr>
        <w:t>11 września 2019</w:t>
      </w:r>
      <w:r w:rsidRPr="005C0CBF">
        <w:rPr>
          <w:sz w:val="20"/>
          <w:szCs w:val="20"/>
        </w:rPr>
        <w:t xml:space="preserve"> r. - Prawo zamówień publicznych (Dz. U. z </w:t>
      </w:r>
      <w:r w:rsidR="008A77D4">
        <w:rPr>
          <w:sz w:val="20"/>
          <w:szCs w:val="20"/>
        </w:rPr>
        <w:t>2021</w:t>
      </w:r>
      <w:r w:rsidRPr="005C0CBF">
        <w:rPr>
          <w:sz w:val="20"/>
          <w:szCs w:val="20"/>
        </w:rPr>
        <w:t xml:space="preserve"> r. poz. </w:t>
      </w:r>
      <w:r w:rsidR="008A77D4">
        <w:rPr>
          <w:sz w:val="20"/>
          <w:szCs w:val="20"/>
        </w:rPr>
        <w:t>1129</w:t>
      </w:r>
      <w:r w:rsidR="00FD5DD8">
        <w:rPr>
          <w:sz w:val="20"/>
          <w:szCs w:val="20"/>
        </w:rPr>
        <w:t xml:space="preserve"> z późn.zm.</w:t>
      </w:r>
      <w:r w:rsidRPr="005C0CBF">
        <w:rPr>
          <w:sz w:val="20"/>
          <w:szCs w:val="20"/>
        </w:rPr>
        <w:t>);</w:t>
      </w:r>
    </w:p>
    <w:p w14:paraId="3F68D263" w14:textId="77777777" w:rsidR="00127B9A" w:rsidRPr="005C0CBF" w:rsidRDefault="00127B9A" w:rsidP="00DE0622">
      <w:pPr>
        <w:numPr>
          <w:ilvl w:val="0"/>
          <w:numId w:val="22"/>
        </w:numPr>
        <w:spacing w:line="360" w:lineRule="auto"/>
        <w:jc w:val="both"/>
        <w:rPr>
          <w:sz w:val="20"/>
          <w:szCs w:val="20"/>
        </w:rPr>
      </w:pPr>
      <w:r w:rsidRPr="005C0CBF">
        <w:rPr>
          <w:sz w:val="20"/>
          <w:szCs w:val="20"/>
        </w:rPr>
        <w:t xml:space="preserve">Ustawa z dnia 30 kwietnia 2004 r. o postępowaniu w sprawach dotyczących pomocy publicznej </w:t>
      </w:r>
      <w:r w:rsidRPr="005C0CBF">
        <w:rPr>
          <w:sz w:val="20"/>
          <w:szCs w:val="20"/>
        </w:rPr>
        <w:br/>
        <w:t>(</w:t>
      </w:r>
      <w:proofErr w:type="spellStart"/>
      <w:r w:rsidR="00A944CC">
        <w:rPr>
          <w:sz w:val="20"/>
          <w:szCs w:val="20"/>
        </w:rPr>
        <w:t>t</w:t>
      </w:r>
      <w:r w:rsidR="00B917B8">
        <w:rPr>
          <w:sz w:val="20"/>
          <w:szCs w:val="20"/>
        </w:rPr>
        <w:t>.</w:t>
      </w:r>
      <w:r w:rsidR="00A944CC">
        <w:rPr>
          <w:sz w:val="20"/>
          <w:szCs w:val="20"/>
        </w:rPr>
        <w:t>j</w:t>
      </w:r>
      <w:proofErr w:type="spellEnd"/>
      <w:r w:rsidR="00A944CC">
        <w:rPr>
          <w:sz w:val="20"/>
          <w:szCs w:val="20"/>
        </w:rPr>
        <w:t xml:space="preserve">. </w:t>
      </w:r>
      <w:r w:rsidRPr="005C0CBF">
        <w:rPr>
          <w:sz w:val="20"/>
          <w:szCs w:val="20"/>
        </w:rPr>
        <w:t xml:space="preserve">Dz. U. z </w:t>
      </w:r>
      <w:r w:rsidR="00A944CC">
        <w:rPr>
          <w:sz w:val="20"/>
          <w:szCs w:val="20"/>
        </w:rPr>
        <w:t>2021</w:t>
      </w:r>
      <w:r w:rsidRPr="005C0CBF">
        <w:rPr>
          <w:sz w:val="20"/>
          <w:szCs w:val="20"/>
        </w:rPr>
        <w:t xml:space="preserve"> poz. </w:t>
      </w:r>
      <w:r w:rsidR="00A944CC">
        <w:rPr>
          <w:sz w:val="20"/>
          <w:szCs w:val="20"/>
        </w:rPr>
        <w:t>743</w:t>
      </w:r>
      <w:r w:rsidRPr="005C0CBF">
        <w:rPr>
          <w:sz w:val="20"/>
          <w:szCs w:val="20"/>
        </w:rPr>
        <w:t>);</w:t>
      </w:r>
    </w:p>
    <w:p w14:paraId="335BEE6A" w14:textId="4296F941" w:rsidR="00127B9A" w:rsidRPr="005C0CBF" w:rsidRDefault="00127B9A" w:rsidP="00DE0622">
      <w:pPr>
        <w:numPr>
          <w:ilvl w:val="0"/>
          <w:numId w:val="22"/>
        </w:numPr>
        <w:spacing w:line="360" w:lineRule="auto"/>
        <w:jc w:val="both"/>
        <w:rPr>
          <w:sz w:val="20"/>
          <w:szCs w:val="20"/>
        </w:rPr>
      </w:pPr>
      <w:r w:rsidRPr="005C0CBF">
        <w:rPr>
          <w:sz w:val="20"/>
          <w:szCs w:val="20"/>
        </w:rPr>
        <w:t xml:space="preserve">Ustawa z dnia 16 kwietnia 2004 r. o ochronie przyrody (Dz.U. z </w:t>
      </w:r>
      <w:r w:rsidR="003C774D">
        <w:rPr>
          <w:sz w:val="20"/>
          <w:szCs w:val="20"/>
        </w:rPr>
        <w:t>20</w:t>
      </w:r>
      <w:r w:rsidR="00A944CC">
        <w:rPr>
          <w:sz w:val="20"/>
          <w:szCs w:val="20"/>
        </w:rPr>
        <w:t>2</w:t>
      </w:r>
      <w:r w:rsidR="002A52C9">
        <w:rPr>
          <w:sz w:val="20"/>
          <w:szCs w:val="20"/>
        </w:rPr>
        <w:t>1</w:t>
      </w:r>
      <w:r w:rsidRPr="005C0CBF">
        <w:rPr>
          <w:sz w:val="20"/>
          <w:szCs w:val="20"/>
        </w:rPr>
        <w:t xml:space="preserve"> r., poz. </w:t>
      </w:r>
      <w:r w:rsidR="002A52C9">
        <w:rPr>
          <w:sz w:val="20"/>
          <w:szCs w:val="20"/>
        </w:rPr>
        <w:t>1098</w:t>
      </w:r>
      <w:r w:rsidRPr="005C0CBF">
        <w:rPr>
          <w:sz w:val="20"/>
          <w:szCs w:val="20"/>
        </w:rPr>
        <w:t xml:space="preserve"> z późn.zm.);</w:t>
      </w:r>
    </w:p>
    <w:p w14:paraId="68D6392A" w14:textId="77777777" w:rsidR="00127B9A" w:rsidRPr="005C0CBF" w:rsidRDefault="00127B9A" w:rsidP="00DE0622">
      <w:pPr>
        <w:numPr>
          <w:ilvl w:val="0"/>
          <w:numId w:val="22"/>
        </w:numPr>
        <w:autoSpaceDE w:val="0"/>
        <w:autoSpaceDN w:val="0"/>
        <w:adjustRightInd w:val="0"/>
        <w:spacing w:line="360" w:lineRule="auto"/>
        <w:jc w:val="both"/>
        <w:rPr>
          <w:sz w:val="20"/>
          <w:szCs w:val="20"/>
        </w:rPr>
      </w:pPr>
      <w:r w:rsidRPr="005C0CBF">
        <w:rPr>
          <w:sz w:val="20"/>
          <w:szCs w:val="20"/>
        </w:rPr>
        <w:t>Ustawa z dnia 27 kwietnia 2001 roku Prawo ochrony środowiska (</w:t>
      </w:r>
      <w:proofErr w:type="spellStart"/>
      <w:r w:rsidRPr="005C0CBF">
        <w:rPr>
          <w:sz w:val="20"/>
          <w:szCs w:val="20"/>
        </w:rPr>
        <w:t>t.j</w:t>
      </w:r>
      <w:proofErr w:type="spellEnd"/>
      <w:r w:rsidRPr="005C0CBF">
        <w:rPr>
          <w:sz w:val="20"/>
          <w:szCs w:val="20"/>
        </w:rPr>
        <w:t>. Dz. U. z 20</w:t>
      </w:r>
      <w:r w:rsidR="00357CA8">
        <w:rPr>
          <w:sz w:val="20"/>
          <w:szCs w:val="20"/>
        </w:rPr>
        <w:t>20</w:t>
      </w:r>
      <w:r w:rsidRPr="005C0CBF">
        <w:rPr>
          <w:sz w:val="20"/>
          <w:szCs w:val="20"/>
        </w:rPr>
        <w:t xml:space="preserve"> r. poz. </w:t>
      </w:r>
      <w:r w:rsidR="00FD5DD8">
        <w:rPr>
          <w:sz w:val="20"/>
          <w:szCs w:val="20"/>
        </w:rPr>
        <w:t>1</w:t>
      </w:r>
      <w:r w:rsidR="00357CA8">
        <w:rPr>
          <w:sz w:val="20"/>
          <w:szCs w:val="20"/>
        </w:rPr>
        <w:t>219</w:t>
      </w:r>
      <w:r w:rsidR="00FD5DD8">
        <w:rPr>
          <w:sz w:val="20"/>
          <w:szCs w:val="20"/>
        </w:rPr>
        <w:t xml:space="preserve"> </w:t>
      </w:r>
      <w:r w:rsidR="00357CA8">
        <w:rPr>
          <w:sz w:val="20"/>
          <w:szCs w:val="20"/>
        </w:rPr>
        <w:br/>
      </w:r>
      <w:r w:rsidR="00FD5DD8">
        <w:rPr>
          <w:sz w:val="20"/>
          <w:szCs w:val="20"/>
        </w:rPr>
        <w:t>z późn.zm.</w:t>
      </w:r>
      <w:r w:rsidRPr="005C0CBF">
        <w:rPr>
          <w:sz w:val="20"/>
          <w:szCs w:val="20"/>
        </w:rPr>
        <w:t>);</w:t>
      </w:r>
    </w:p>
    <w:p w14:paraId="7D5BE63B" w14:textId="77777777" w:rsidR="00127B9A" w:rsidRDefault="00127B9A" w:rsidP="00DE0622">
      <w:pPr>
        <w:numPr>
          <w:ilvl w:val="0"/>
          <w:numId w:val="22"/>
        </w:numPr>
        <w:autoSpaceDE w:val="0"/>
        <w:autoSpaceDN w:val="0"/>
        <w:adjustRightInd w:val="0"/>
        <w:spacing w:line="360" w:lineRule="auto"/>
        <w:jc w:val="both"/>
        <w:rPr>
          <w:sz w:val="20"/>
          <w:szCs w:val="20"/>
        </w:rPr>
      </w:pPr>
      <w:r w:rsidRPr="005C0CBF">
        <w:rPr>
          <w:sz w:val="20"/>
          <w:szCs w:val="20"/>
        </w:rPr>
        <w:t>Ustawa z dnia 3 października 2008 r. o udostępnianiu informacji o środowisku i jego ochronie, udziale społeczeństwa w ochronie środowiska oraz o ocenach oddziaływania na środowisko (</w:t>
      </w:r>
      <w:proofErr w:type="spellStart"/>
      <w:r w:rsidRPr="005C0CBF">
        <w:rPr>
          <w:sz w:val="20"/>
          <w:szCs w:val="20"/>
        </w:rPr>
        <w:t>t.j</w:t>
      </w:r>
      <w:proofErr w:type="spellEnd"/>
      <w:r w:rsidRPr="005C0CBF">
        <w:rPr>
          <w:sz w:val="20"/>
          <w:szCs w:val="20"/>
        </w:rPr>
        <w:t>. Dz. U. z 20</w:t>
      </w:r>
      <w:r w:rsidR="003D482C">
        <w:rPr>
          <w:sz w:val="20"/>
          <w:szCs w:val="20"/>
        </w:rPr>
        <w:t>21</w:t>
      </w:r>
      <w:r w:rsidRPr="005C0CBF">
        <w:rPr>
          <w:sz w:val="20"/>
          <w:szCs w:val="20"/>
        </w:rPr>
        <w:t xml:space="preserve"> poz. </w:t>
      </w:r>
      <w:r w:rsidR="00FD5DD8">
        <w:rPr>
          <w:sz w:val="20"/>
          <w:szCs w:val="20"/>
        </w:rPr>
        <w:t>2</w:t>
      </w:r>
      <w:r w:rsidR="003D482C">
        <w:rPr>
          <w:sz w:val="20"/>
          <w:szCs w:val="20"/>
        </w:rPr>
        <w:t>47</w:t>
      </w:r>
      <w:r w:rsidR="00FD5DD8">
        <w:rPr>
          <w:sz w:val="20"/>
          <w:szCs w:val="20"/>
        </w:rPr>
        <w:t xml:space="preserve"> z pó</w:t>
      </w:r>
      <w:r w:rsidR="003D482C">
        <w:rPr>
          <w:sz w:val="20"/>
          <w:szCs w:val="20"/>
        </w:rPr>
        <w:t>ź</w:t>
      </w:r>
      <w:r w:rsidR="00FD5DD8">
        <w:rPr>
          <w:sz w:val="20"/>
          <w:szCs w:val="20"/>
        </w:rPr>
        <w:t>n.zm.</w:t>
      </w:r>
      <w:r w:rsidRPr="005C0CBF">
        <w:rPr>
          <w:sz w:val="20"/>
          <w:szCs w:val="20"/>
        </w:rPr>
        <w:t>);</w:t>
      </w:r>
    </w:p>
    <w:p w14:paraId="499C6DCE" w14:textId="77777777" w:rsidR="00127B9A" w:rsidRPr="005C0CBF" w:rsidRDefault="00127B9A" w:rsidP="00DE0622">
      <w:pPr>
        <w:numPr>
          <w:ilvl w:val="0"/>
          <w:numId w:val="22"/>
        </w:numPr>
        <w:autoSpaceDE w:val="0"/>
        <w:autoSpaceDN w:val="0"/>
        <w:adjustRightInd w:val="0"/>
        <w:spacing w:line="360" w:lineRule="auto"/>
        <w:jc w:val="both"/>
        <w:rPr>
          <w:sz w:val="20"/>
          <w:szCs w:val="20"/>
        </w:rPr>
      </w:pPr>
      <w:r w:rsidRPr="005C0CBF">
        <w:rPr>
          <w:sz w:val="20"/>
          <w:szCs w:val="20"/>
        </w:rPr>
        <w:t>Ustawa z dnia 7 lipca 1994 r. Prawo budowlane (</w:t>
      </w:r>
      <w:proofErr w:type="spellStart"/>
      <w:r w:rsidRPr="005C0CBF">
        <w:rPr>
          <w:sz w:val="20"/>
          <w:szCs w:val="20"/>
        </w:rPr>
        <w:t>t.j</w:t>
      </w:r>
      <w:proofErr w:type="spellEnd"/>
      <w:r w:rsidRPr="005C0CBF">
        <w:rPr>
          <w:sz w:val="20"/>
          <w:szCs w:val="20"/>
        </w:rPr>
        <w:t xml:space="preserve"> Dz. U. z 20</w:t>
      </w:r>
      <w:r w:rsidR="00556DAC">
        <w:rPr>
          <w:sz w:val="20"/>
          <w:szCs w:val="20"/>
        </w:rPr>
        <w:t>20</w:t>
      </w:r>
      <w:r w:rsidRPr="005C0CBF">
        <w:rPr>
          <w:sz w:val="20"/>
          <w:szCs w:val="20"/>
        </w:rPr>
        <w:t xml:space="preserve"> poz. </w:t>
      </w:r>
      <w:r w:rsidR="00587642">
        <w:rPr>
          <w:sz w:val="20"/>
          <w:szCs w:val="20"/>
        </w:rPr>
        <w:t>1</w:t>
      </w:r>
      <w:r w:rsidR="00556DAC">
        <w:rPr>
          <w:sz w:val="20"/>
          <w:szCs w:val="20"/>
        </w:rPr>
        <w:t>333</w:t>
      </w:r>
      <w:r w:rsidRPr="005C0CBF">
        <w:rPr>
          <w:sz w:val="20"/>
          <w:szCs w:val="20"/>
        </w:rPr>
        <w:t xml:space="preserve"> późn.zm.);</w:t>
      </w:r>
    </w:p>
    <w:p w14:paraId="112D41CB" w14:textId="77777777" w:rsidR="00127B9A" w:rsidRPr="004A00C8" w:rsidRDefault="00127B9A" w:rsidP="00DE0622">
      <w:pPr>
        <w:numPr>
          <w:ilvl w:val="0"/>
          <w:numId w:val="22"/>
        </w:numPr>
        <w:autoSpaceDE w:val="0"/>
        <w:autoSpaceDN w:val="0"/>
        <w:adjustRightInd w:val="0"/>
        <w:spacing w:line="360" w:lineRule="auto"/>
        <w:jc w:val="both"/>
        <w:rPr>
          <w:sz w:val="20"/>
          <w:szCs w:val="20"/>
        </w:rPr>
      </w:pPr>
      <w:r w:rsidRPr="004A00C8">
        <w:rPr>
          <w:sz w:val="20"/>
          <w:szCs w:val="20"/>
        </w:rPr>
        <w:t>Ustawa z dnia 27 marca 2003 roku o planowaniu i zagospodarowaniu przestrzennym (</w:t>
      </w:r>
      <w:proofErr w:type="spellStart"/>
      <w:r w:rsidR="0024757A">
        <w:rPr>
          <w:sz w:val="20"/>
          <w:szCs w:val="20"/>
        </w:rPr>
        <w:t>t</w:t>
      </w:r>
      <w:r w:rsidR="000E7A46">
        <w:rPr>
          <w:sz w:val="20"/>
          <w:szCs w:val="20"/>
        </w:rPr>
        <w:t>.</w:t>
      </w:r>
      <w:r w:rsidR="0024757A">
        <w:rPr>
          <w:sz w:val="20"/>
          <w:szCs w:val="20"/>
        </w:rPr>
        <w:t>j</w:t>
      </w:r>
      <w:proofErr w:type="spellEnd"/>
      <w:r w:rsidR="0024757A">
        <w:rPr>
          <w:sz w:val="20"/>
          <w:szCs w:val="20"/>
        </w:rPr>
        <w:t xml:space="preserve">. </w:t>
      </w:r>
      <w:r w:rsidRPr="004A00C8">
        <w:rPr>
          <w:sz w:val="20"/>
          <w:szCs w:val="20"/>
        </w:rPr>
        <w:t xml:space="preserve">Dz. U. z </w:t>
      </w:r>
      <w:r w:rsidR="0024757A">
        <w:rPr>
          <w:sz w:val="20"/>
          <w:szCs w:val="20"/>
        </w:rPr>
        <w:t>2021</w:t>
      </w:r>
      <w:r w:rsidRPr="004A00C8">
        <w:rPr>
          <w:sz w:val="20"/>
          <w:szCs w:val="20"/>
        </w:rPr>
        <w:t xml:space="preserve"> r. </w:t>
      </w:r>
      <w:r w:rsidRPr="004A00C8">
        <w:rPr>
          <w:sz w:val="20"/>
          <w:szCs w:val="20"/>
        </w:rPr>
        <w:br/>
        <w:t xml:space="preserve">poz. </w:t>
      </w:r>
      <w:r w:rsidR="0024757A">
        <w:rPr>
          <w:sz w:val="20"/>
          <w:szCs w:val="20"/>
        </w:rPr>
        <w:t>741 z późn.zm</w:t>
      </w:r>
      <w:r w:rsidRPr="004A00C8">
        <w:rPr>
          <w:sz w:val="20"/>
          <w:szCs w:val="20"/>
        </w:rPr>
        <w:t>);</w:t>
      </w:r>
    </w:p>
    <w:p w14:paraId="1041C6F1" w14:textId="77777777" w:rsidR="00127B9A" w:rsidRDefault="00127B9A" w:rsidP="00DE0622">
      <w:pPr>
        <w:numPr>
          <w:ilvl w:val="0"/>
          <w:numId w:val="22"/>
        </w:numPr>
        <w:autoSpaceDE w:val="0"/>
        <w:autoSpaceDN w:val="0"/>
        <w:adjustRightInd w:val="0"/>
        <w:spacing w:line="360" w:lineRule="auto"/>
        <w:jc w:val="both"/>
        <w:rPr>
          <w:sz w:val="20"/>
          <w:szCs w:val="20"/>
        </w:rPr>
      </w:pPr>
      <w:r w:rsidRPr="004A00C8">
        <w:rPr>
          <w:sz w:val="20"/>
          <w:szCs w:val="20"/>
        </w:rPr>
        <w:t xml:space="preserve">Rozporządzenie Ministra Infrastruktury z dnia 18 maja 2004 r. w sprawie określenia metod i podstaw sporządzania kosztorysu inwestorskiego, obliczania planowanych kosztów prac projektowych </w:t>
      </w:r>
      <w:r w:rsidRPr="004A00C8">
        <w:rPr>
          <w:sz w:val="20"/>
          <w:szCs w:val="20"/>
        </w:rPr>
        <w:br/>
        <w:t xml:space="preserve">oraz planowanych kosztów robót budowlanych określonych w programie funkcjonalno-użytkowym </w:t>
      </w:r>
      <w:r w:rsidRPr="004A00C8">
        <w:rPr>
          <w:sz w:val="20"/>
          <w:szCs w:val="20"/>
        </w:rPr>
        <w:br/>
      </w:r>
      <w:r w:rsidRPr="005C0CBF">
        <w:rPr>
          <w:sz w:val="20"/>
          <w:szCs w:val="20"/>
        </w:rPr>
        <w:t xml:space="preserve">(Dz. U. </w:t>
      </w:r>
      <w:proofErr w:type="gramStart"/>
      <w:r w:rsidRPr="005C0CBF">
        <w:rPr>
          <w:sz w:val="20"/>
          <w:szCs w:val="20"/>
        </w:rPr>
        <w:t>z  2004</w:t>
      </w:r>
      <w:proofErr w:type="gramEnd"/>
      <w:r w:rsidRPr="005C0CBF">
        <w:rPr>
          <w:sz w:val="20"/>
          <w:szCs w:val="20"/>
        </w:rPr>
        <w:t xml:space="preserve"> r. Nr 130, poz. 1389)</w:t>
      </w:r>
      <w:r w:rsidR="00940B7C">
        <w:rPr>
          <w:sz w:val="20"/>
          <w:szCs w:val="20"/>
        </w:rPr>
        <w:t>;</w:t>
      </w:r>
    </w:p>
    <w:p w14:paraId="4679B5E3" w14:textId="6E3FF195" w:rsidR="00940B7C" w:rsidRDefault="00940B7C" w:rsidP="00DE0622">
      <w:pPr>
        <w:numPr>
          <w:ilvl w:val="0"/>
          <w:numId w:val="22"/>
        </w:numPr>
        <w:autoSpaceDE w:val="0"/>
        <w:autoSpaceDN w:val="0"/>
        <w:adjustRightInd w:val="0"/>
        <w:spacing w:line="360" w:lineRule="auto"/>
        <w:jc w:val="both"/>
        <w:rPr>
          <w:sz w:val="20"/>
          <w:szCs w:val="20"/>
        </w:rPr>
      </w:pPr>
      <w:r w:rsidRPr="004D4C9B">
        <w:rPr>
          <w:sz w:val="20"/>
          <w:szCs w:val="20"/>
        </w:rPr>
        <w:t xml:space="preserve">Rozporządzenie Ministra Infrastruktury i Rozwoju z dnia 19.03.2015 r. w sprawie udzielania pomocy </w:t>
      </w:r>
      <w:r w:rsidR="00B34EA6" w:rsidRPr="004D4C9B">
        <w:rPr>
          <w:sz w:val="20"/>
          <w:szCs w:val="20"/>
        </w:rPr>
        <w:br/>
      </w:r>
      <w:r w:rsidRPr="004D4C9B">
        <w:rPr>
          <w:sz w:val="20"/>
          <w:szCs w:val="20"/>
        </w:rPr>
        <w:t xml:space="preserve">de </w:t>
      </w:r>
      <w:proofErr w:type="spellStart"/>
      <w:r w:rsidRPr="004D4C9B">
        <w:rPr>
          <w:sz w:val="20"/>
          <w:szCs w:val="20"/>
        </w:rPr>
        <w:t>minimis</w:t>
      </w:r>
      <w:proofErr w:type="spellEnd"/>
      <w:r w:rsidRPr="004D4C9B">
        <w:rPr>
          <w:sz w:val="20"/>
          <w:szCs w:val="20"/>
        </w:rPr>
        <w:t xml:space="preserve"> w ramach regionalnych programów operacyjnych na lata 2014-2020 (</w:t>
      </w:r>
      <w:proofErr w:type="spellStart"/>
      <w:r w:rsidR="0024757A">
        <w:rPr>
          <w:sz w:val="20"/>
          <w:szCs w:val="20"/>
        </w:rPr>
        <w:t>t</w:t>
      </w:r>
      <w:r w:rsidR="000E7A46">
        <w:rPr>
          <w:sz w:val="20"/>
          <w:szCs w:val="20"/>
        </w:rPr>
        <w:t>.</w:t>
      </w:r>
      <w:r w:rsidR="0024757A">
        <w:rPr>
          <w:sz w:val="20"/>
          <w:szCs w:val="20"/>
        </w:rPr>
        <w:t>j</w:t>
      </w:r>
      <w:proofErr w:type="spellEnd"/>
      <w:r w:rsidR="0024757A">
        <w:rPr>
          <w:sz w:val="20"/>
          <w:szCs w:val="20"/>
        </w:rPr>
        <w:t xml:space="preserve">. </w:t>
      </w:r>
      <w:r w:rsidRPr="004D4C9B">
        <w:rPr>
          <w:sz w:val="20"/>
          <w:szCs w:val="20"/>
        </w:rPr>
        <w:t>Dz</w:t>
      </w:r>
      <w:r w:rsidR="00BE68AE" w:rsidRPr="004D4C9B">
        <w:rPr>
          <w:sz w:val="20"/>
          <w:szCs w:val="20"/>
        </w:rPr>
        <w:t>. U. z 20</w:t>
      </w:r>
      <w:r w:rsidR="0024757A">
        <w:rPr>
          <w:sz w:val="20"/>
          <w:szCs w:val="20"/>
        </w:rPr>
        <w:t>21</w:t>
      </w:r>
      <w:r w:rsidR="00BE68AE" w:rsidRPr="004D4C9B">
        <w:rPr>
          <w:sz w:val="20"/>
          <w:szCs w:val="20"/>
        </w:rPr>
        <w:t xml:space="preserve"> r. poz. </w:t>
      </w:r>
      <w:r w:rsidR="0024757A">
        <w:rPr>
          <w:sz w:val="20"/>
          <w:szCs w:val="20"/>
        </w:rPr>
        <w:t>900</w:t>
      </w:r>
      <w:r w:rsidR="00BE68AE" w:rsidRPr="004D4C9B">
        <w:rPr>
          <w:sz w:val="20"/>
          <w:szCs w:val="20"/>
        </w:rPr>
        <w:t>).</w:t>
      </w:r>
    </w:p>
    <w:p w14:paraId="2623CA2E" w14:textId="1BC6C6C2" w:rsidR="00080E80" w:rsidRPr="00080E80" w:rsidRDefault="00080E80" w:rsidP="00080E80">
      <w:pPr>
        <w:pStyle w:val="Akapitzlist"/>
        <w:numPr>
          <w:ilvl w:val="0"/>
          <w:numId w:val="22"/>
        </w:numPr>
        <w:rPr>
          <w:sz w:val="20"/>
          <w:szCs w:val="20"/>
          <w:lang w:eastAsia="pl-PL"/>
        </w:rPr>
      </w:pPr>
      <w:r w:rsidRPr="00080E80">
        <w:rPr>
          <w:sz w:val="20"/>
          <w:szCs w:val="20"/>
          <w:lang w:eastAsia="pl-PL"/>
        </w:rPr>
        <w:t>Ustawa z dnia 6 marca 2018 r. Prawo przedsiębiorców (</w:t>
      </w:r>
      <w:proofErr w:type="spellStart"/>
      <w:r w:rsidRPr="00080E80">
        <w:rPr>
          <w:sz w:val="20"/>
          <w:szCs w:val="20"/>
          <w:lang w:eastAsia="pl-PL"/>
        </w:rPr>
        <w:t>t.j</w:t>
      </w:r>
      <w:proofErr w:type="spellEnd"/>
      <w:r w:rsidRPr="00080E80">
        <w:rPr>
          <w:sz w:val="20"/>
          <w:szCs w:val="20"/>
          <w:lang w:eastAsia="pl-PL"/>
        </w:rPr>
        <w:t xml:space="preserve">. Dz. U. z 2021 r. poz. 162, z </w:t>
      </w:r>
      <w:proofErr w:type="spellStart"/>
      <w:r w:rsidRPr="00080E80">
        <w:rPr>
          <w:sz w:val="20"/>
          <w:szCs w:val="20"/>
          <w:lang w:eastAsia="pl-PL"/>
        </w:rPr>
        <w:t>późn</w:t>
      </w:r>
      <w:proofErr w:type="spellEnd"/>
      <w:r w:rsidRPr="00080E80">
        <w:rPr>
          <w:sz w:val="20"/>
          <w:szCs w:val="20"/>
          <w:lang w:eastAsia="pl-PL"/>
        </w:rPr>
        <w:t>. zm.);</w:t>
      </w:r>
    </w:p>
    <w:p w14:paraId="464390FE" w14:textId="77777777" w:rsidR="00127B9A" w:rsidRPr="005D0D13" w:rsidRDefault="00127B9A" w:rsidP="00127B9A">
      <w:pPr>
        <w:spacing w:line="360" w:lineRule="auto"/>
        <w:jc w:val="both"/>
        <w:rPr>
          <w:sz w:val="20"/>
          <w:szCs w:val="20"/>
        </w:rPr>
      </w:pPr>
    </w:p>
    <w:p w14:paraId="291E3DB6" w14:textId="77777777" w:rsidR="00127B9A" w:rsidRDefault="00127B9A" w:rsidP="00127B9A">
      <w:pPr>
        <w:spacing w:line="360" w:lineRule="auto"/>
        <w:ind w:left="1068"/>
        <w:jc w:val="both"/>
        <w:rPr>
          <w:b/>
          <w:sz w:val="20"/>
          <w:szCs w:val="20"/>
        </w:rPr>
      </w:pPr>
      <w:r>
        <w:rPr>
          <w:b/>
          <w:sz w:val="20"/>
          <w:szCs w:val="20"/>
        </w:rPr>
        <w:t>Dokumenty horyzontalne oraz wytyczne</w:t>
      </w:r>
      <w:r w:rsidRPr="00442C3A">
        <w:rPr>
          <w:b/>
          <w:sz w:val="20"/>
          <w:szCs w:val="20"/>
        </w:rPr>
        <w:t xml:space="preserve"> Ministra Rozwoju</w:t>
      </w:r>
      <w:r>
        <w:rPr>
          <w:b/>
          <w:sz w:val="20"/>
          <w:szCs w:val="20"/>
        </w:rPr>
        <w:t>:</w:t>
      </w:r>
    </w:p>
    <w:p w14:paraId="08323601" w14:textId="77777777" w:rsidR="00A0407D" w:rsidRPr="000738B9" w:rsidRDefault="00A0407D" w:rsidP="00A0407D">
      <w:pPr>
        <w:pStyle w:val="Default"/>
        <w:widowControl w:val="0"/>
        <w:numPr>
          <w:ilvl w:val="0"/>
          <w:numId w:val="21"/>
        </w:numPr>
        <w:spacing w:line="360" w:lineRule="auto"/>
        <w:jc w:val="both"/>
        <w:rPr>
          <w:color w:val="auto"/>
          <w:sz w:val="20"/>
          <w:szCs w:val="20"/>
        </w:rPr>
      </w:pPr>
      <w:r w:rsidRPr="000738B9">
        <w:rPr>
          <w:color w:val="auto"/>
          <w:sz w:val="20"/>
          <w:szCs w:val="20"/>
        </w:rPr>
        <w:t>Umowa Partnerstwa 2014-</w:t>
      </w:r>
      <w:proofErr w:type="gramStart"/>
      <w:r w:rsidRPr="000738B9">
        <w:rPr>
          <w:color w:val="auto"/>
          <w:sz w:val="20"/>
          <w:szCs w:val="20"/>
        </w:rPr>
        <w:t xml:space="preserve">2020  </w:t>
      </w:r>
      <w:r>
        <w:rPr>
          <w:color w:val="auto"/>
          <w:sz w:val="20"/>
          <w:szCs w:val="20"/>
        </w:rPr>
        <w:t>obowiązująca</w:t>
      </w:r>
      <w:proofErr w:type="gramEnd"/>
      <w:r>
        <w:rPr>
          <w:color w:val="auto"/>
          <w:sz w:val="20"/>
          <w:szCs w:val="20"/>
        </w:rPr>
        <w:t xml:space="preserve"> od</w:t>
      </w:r>
      <w:r w:rsidRPr="000738B9">
        <w:rPr>
          <w:color w:val="auto"/>
          <w:sz w:val="20"/>
          <w:szCs w:val="20"/>
        </w:rPr>
        <w:t xml:space="preserve"> dnia </w:t>
      </w:r>
      <w:r>
        <w:rPr>
          <w:color w:val="auto"/>
          <w:sz w:val="20"/>
          <w:szCs w:val="20"/>
        </w:rPr>
        <w:t>23 października 2017 roku</w:t>
      </w:r>
      <w:r w:rsidRPr="000738B9">
        <w:rPr>
          <w:color w:val="auto"/>
          <w:sz w:val="20"/>
          <w:szCs w:val="20"/>
        </w:rPr>
        <w:t>;</w:t>
      </w:r>
    </w:p>
    <w:p w14:paraId="094E7166"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kwalifikowalności wydatków w ramach Europejskiego Funduszu Rozwoju Regionalnego, Europejskiego Funduszu Społecznego oraz Funduszu Spójności na lata 2014-2020;</w:t>
      </w:r>
    </w:p>
    <w:p w14:paraId="21610FE7" w14:textId="77777777" w:rsidR="00A0407D" w:rsidRDefault="00A0407D" w:rsidP="00A0407D">
      <w:pPr>
        <w:numPr>
          <w:ilvl w:val="0"/>
          <w:numId w:val="21"/>
        </w:numPr>
        <w:spacing w:line="360" w:lineRule="auto"/>
        <w:jc w:val="both"/>
        <w:rPr>
          <w:sz w:val="20"/>
          <w:szCs w:val="20"/>
        </w:rPr>
      </w:pPr>
      <w:r w:rsidRPr="000738B9">
        <w:rPr>
          <w:sz w:val="20"/>
          <w:szCs w:val="20"/>
        </w:rPr>
        <w:t>Wytyczne w zakresie zagadnień związanych z przygotowaniem projektów inwestycyjnych, w tym projektów generujących dochód i projektów hybrydowych na lata 2014-2020;</w:t>
      </w:r>
    </w:p>
    <w:p w14:paraId="23ABCD16" w14:textId="77777777" w:rsidR="00A0407D" w:rsidRPr="00F51B3E" w:rsidRDefault="00A0407D" w:rsidP="00A0407D">
      <w:pPr>
        <w:numPr>
          <w:ilvl w:val="0"/>
          <w:numId w:val="21"/>
        </w:numPr>
        <w:spacing w:line="360" w:lineRule="auto"/>
        <w:jc w:val="both"/>
        <w:rPr>
          <w:sz w:val="20"/>
          <w:szCs w:val="20"/>
        </w:rPr>
      </w:pPr>
      <w:r w:rsidRPr="00F51B3E">
        <w:rPr>
          <w:sz w:val="20"/>
          <w:szCs w:val="20"/>
        </w:rPr>
        <w:t>Wytyczne w zakresie reguł dofinansowania z programów operacyjnych podmiotów realizujących obowiązek świadczenia usług w ogólnym interesie gospodarczym w ramach zadań własnych samorządu gminy w gospodarce odpadami komunalnymi;</w:t>
      </w:r>
    </w:p>
    <w:p w14:paraId="10E7995D"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informacji i promocji programów operacyjnych polityki spójności na lata 2014-2020;</w:t>
      </w:r>
    </w:p>
    <w:p w14:paraId="1FF34C7E"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trybów wyboru projektów na lata 2014-2020;</w:t>
      </w:r>
    </w:p>
    <w:p w14:paraId="53CA5118"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realizacji zasady równości szans i niedyskryminacji oraz zasady równości szans kobiet i mężczyzn w ramach funduszy unijnych na lata 2014-2020;</w:t>
      </w:r>
    </w:p>
    <w:p w14:paraId="1395DEF6"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sprawozdawczości na lata 2014-2020;</w:t>
      </w:r>
    </w:p>
    <w:p w14:paraId="779743A7" w14:textId="77777777" w:rsidR="00A0407D" w:rsidRPr="000738B9" w:rsidRDefault="00A0407D" w:rsidP="00A0407D">
      <w:pPr>
        <w:numPr>
          <w:ilvl w:val="0"/>
          <w:numId w:val="21"/>
        </w:numPr>
        <w:spacing w:line="360" w:lineRule="auto"/>
        <w:jc w:val="both"/>
        <w:rPr>
          <w:sz w:val="20"/>
          <w:szCs w:val="20"/>
        </w:rPr>
      </w:pPr>
      <w:r w:rsidRPr="000738B9">
        <w:rPr>
          <w:sz w:val="20"/>
          <w:szCs w:val="20"/>
        </w:rPr>
        <w:t xml:space="preserve">Wytyczne w zakresie monitorowania postępu rzeczowego realizacji programów operacyjnych </w:t>
      </w:r>
      <w:r w:rsidRPr="000738B9">
        <w:rPr>
          <w:sz w:val="20"/>
          <w:szCs w:val="20"/>
        </w:rPr>
        <w:br/>
        <w:t>na lata 2014-2020;</w:t>
      </w:r>
    </w:p>
    <w:p w14:paraId="010B5808"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sposobu korygowania i odzyskiwania nieprawidłowych wydatków oraz raportowania nieprawidłowości w ramach programów operacyjnych polityki spójności na lata 2014-2020;</w:t>
      </w:r>
    </w:p>
    <w:p w14:paraId="2B3CCFD9"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Ministra Infrastruktury i Rozwoju w zakresie kontroli realizacji programów operacyjnych na lata 2014-2020;</w:t>
      </w:r>
    </w:p>
    <w:p w14:paraId="56FE805D" w14:textId="77777777" w:rsidR="00A0407D" w:rsidRDefault="00A0407D" w:rsidP="00A0407D">
      <w:pPr>
        <w:numPr>
          <w:ilvl w:val="0"/>
          <w:numId w:val="21"/>
        </w:numPr>
        <w:spacing w:line="360" w:lineRule="auto"/>
        <w:jc w:val="both"/>
        <w:rPr>
          <w:sz w:val="20"/>
          <w:szCs w:val="20"/>
        </w:rPr>
      </w:pPr>
      <w:r w:rsidRPr="000738B9">
        <w:rPr>
          <w:sz w:val="20"/>
          <w:szCs w:val="20"/>
        </w:rPr>
        <w:t xml:space="preserve">Wytyczne w zakresie warunków gromadzenia i przekazywania danych w postaci elektronicznej </w:t>
      </w:r>
      <w:r w:rsidRPr="000738B9">
        <w:rPr>
          <w:sz w:val="20"/>
          <w:szCs w:val="20"/>
        </w:rPr>
        <w:br/>
      </w:r>
      <w:r>
        <w:rPr>
          <w:sz w:val="20"/>
          <w:szCs w:val="20"/>
        </w:rPr>
        <w:t>na lata 2014-2020;</w:t>
      </w:r>
      <w:r w:rsidRPr="000738B9">
        <w:rPr>
          <w:sz w:val="20"/>
          <w:szCs w:val="20"/>
        </w:rPr>
        <w:t xml:space="preserve"> </w:t>
      </w:r>
    </w:p>
    <w:p w14:paraId="7C8F4E87" w14:textId="77777777" w:rsidR="00A0407D" w:rsidRPr="000738B9" w:rsidRDefault="00A0407D" w:rsidP="00A0407D">
      <w:pPr>
        <w:numPr>
          <w:ilvl w:val="0"/>
          <w:numId w:val="21"/>
        </w:numPr>
        <w:spacing w:line="360" w:lineRule="auto"/>
        <w:jc w:val="both"/>
        <w:rPr>
          <w:sz w:val="20"/>
          <w:szCs w:val="20"/>
        </w:rPr>
      </w:pPr>
      <w:r w:rsidRPr="000738B9">
        <w:rPr>
          <w:sz w:val="20"/>
          <w:szCs w:val="20"/>
        </w:rPr>
        <w:t xml:space="preserve">Wytyczne w zakresie </w:t>
      </w:r>
      <w:r>
        <w:rPr>
          <w:sz w:val="20"/>
          <w:szCs w:val="20"/>
        </w:rPr>
        <w:t xml:space="preserve">dokumentowania </w:t>
      </w:r>
      <w:r w:rsidRPr="000738B9">
        <w:rPr>
          <w:sz w:val="20"/>
          <w:szCs w:val="20"/>
        </w:rPr>
        <w:t>postępowania w sprawie oceny oddziaływania na środowisko dla przedsięwzięć współfinansowanych z krajowych lub regionalnych programów operacyjnych;</w:t>
      </w:r>
    </w:p>
    <w:p w14:paraId="20C4985E" w14:textId="77777777" w:rsidR="00A0407D" w:rsidRPr="000738B9" w:rsidRDefault="00A0407D" w:rsidP="00A0407D">
      <w:pPr>
        <w:numPr>
          <w:ilvl w:val="0"/>
          <w:numId w:val="21"/>
        </w:numPr>
        <w:spacing w:line="360" w:lineRule="auto"/>
        <w:jc w:val="both"/>
        <w:rPr>
          <w:sz w:val="20"/>
          <w:szCs w:val="20"/>
        </w:rPr>
      </w:pPr>
      <w:r w:rsidRPr="000738B9">
        <w:rPr>
          <w:sz w:val="20"/>
          <w:szCs w:val="20"/>
        </w:rPr>
        <w:t>Wytyczne w zakresie warunków certyfikacji oraz przygotowania prognoz wniosków o płatność do Komisji Europejskiej w ramach programów operacyjnych na lata 2014 – 2020;</w:t>
      </w:r>
    </w:p>
    <w:p w14:paraId="3116036C" w14:textId="77777777" w:rsidR="00A0407D" w:rsidRDefault="00A0407D" w:rsidP="00A0407D">
      <w:pPr>
        <w:numPr>
          <w:ilvl w:val="0"/>
          <w:numId w:val="21"/>
        </w:numPr>
        <w:spacing w:line="360" w:lineRule="auto"/>
        <w:jc w:val="both"/>
        <w:rPr>
          <w:sz w:val="20"/>
          <w:szCs w:val="20"/>
        </w:rPr>
      </w:pPr>
      <w:r w:rsidRPr="000738B9">
        <w:rPr>
          <w:sz w:val="20"/>
          <w:szCs w:val="20"/>
        </w:rPr>
        <w:t>Wytyczne w zakresie ewaluacji polityki spójności na lata 2014</w:t>
      </w:r>
      <w:r w:rsidRPr="008D7BA1">
        <w:rPr>
          <w:sz w:val="20"/>
          <w:szCs w:val="20"/>
        </w:rPr>
        <w:t>-20</w:t>
      </w:r>
      <w:r>
        <w:rPr>
          <w:sz w:val="20"/>
          <w:szCs w:val="20"/>
        </w:rPr>
        <w:t>20.</w:t>
      </w:r>
    </w:p>
    <w:p w14:paraId="348E25B2" w14:textId="33C3BC0C" w:rsidR="00A0407D" w:rsidRDefault="00A0407D" w:rsidP="00A0407D">
      <w:pPr>
        <w:numPr>
          <w:ilvl w:val="0"/>
          <w:numId w:val="21"/>
        </w:numPr>
        <w:spacing w:line="360" w:lineRule="auto"/>
        <w:jc w:val="both"/>
        <w:rPr>
          <w:sz w:val="20"/>
          <w:szCs w:val="20"/>
        </w:rPr>
      </w:pPr>
      <w:r>
        <w:rPr>
          <w:sz w:val="20"/>
          <w:szCs w:val="20"/>
        </w:rPr>
        <w:t>Wytyczne w zakresie procesu kontroli realizacji programów operacyjnych na lata 2014-2020.</w:t>
      </w:r>
    </w:p>
    <w:p w14:paraId="7711DB58" w14:textId="0514EB0D" w:rsidR="00080E80" w:rsidRPr="00EB4464" w:rsidRDefault="00080E80" w:rsidP="00080E80">
      <w:pPr>
        <w:pStyle w:val="Akapitzlist"/>
        <w:numPr>
          <w:ilvl w:val="0"/>
          <w:numId w:val="21"/>
        </w:numPr>
        <w:rPr>
          <w:sz w:val="20"/>
          <w:szCs w:val="20"/>
          <w:lang w:eastAsia="pl-PL"/>
        </w:rPr>
      </w:pPr>
      <w:r w:rsidRPr="00EB4464">
        <w:rPr>
          <w:sz w:val="20"/>
          <w:szCs w:val="20"/>
          <w:lang w:eastAsia="pl-PL"/>
        </w:rPr>
        <w:t xml:space="preserve">ZAWIADOMIENIE KOMISJI - </w:t>
      </w:r>
      <w:r w:rsidR="00E80E45" w:rsidRPr="00EB4464">
        <w:rPr>
          <w:sz w:val="20"/>
          <w:szCs w:val="20"/>
          <w:lang w:eastAsia="pl-PL"/>
        </w:rPr>
        <w:t>Wytyczne dotyczące unikania konfliktów interesów i zarządzania</w:t>
      </w:r>
      <w:r w:rsidRPr="00EB4464">
        <w:rPr>
          <w:sz w:val="20"/>
          <w:szCs w:val="20"/>
          <w:lang w:eastAsia="pl-PL"/>
        </w:rPr>
        <w:t xml:space="preserve"> </w:t>
      </w:r>
      <w:r w:rsidR="00E80E45" w:rsidRPr="00EB4464">
        <w:rPr>
          <w:sz w:val="20"/>
          <w:szCs w:val="20"/>
          <w:lang w:eastAsia="pl-PL"/>
        </w:rPr>
        <w:t xml:space="preserve">takimi </w:t>
      </w:r>
      <w:proofErr w:type="gramStart"/>
      <w:r w:rsidR="00E80E45" w:rsidRPr="00EB4464">
        <w:rPr>
          <w:sz w:val="20"/>
          <w:szCs w:val="20"/>
          <w:lang w:eastAsia="pl-PL"/>
        </w:rPr>
        <w:t>konfliktami</w:t>
      </w:r>
      <w:r w:rsidRPr="00EB4464">
        <w:rPr>
          <w:sz w:val="20"/>
          <w:szCs w:val="20"/>
          <w:lang w:eastAsia="pl-PL"/>
        </w:rPr>
        <w:t xml:space="preserve">  na</w:t>
      </w:r>
      <w:proofErr w:type="gramEnd"/>
      <w:r w:rsidRPr="00EB4464">
        <w:rPr>
          <w:sz w:val="20"/>
          <w:szCs w:val="20"/>
          <w:lang w:eastAsia="pl-PL"/>
        </w:rPr>
        <w:t xml:space="preserve">  podstawie rozporządzenia finansowego (2021/C 121/01).</w:t>
      </w:r>
    </w:p>
    <w:p w14:paraId="4C48E0E0" w14:textId="77777777" w:rsidR="00127B9A" w:rsidRDefault="00127B9A" w:rsidP="00127B9A">
      <w:pPr>
        <w:spacing w:line="360" w:lineRule="auto"/>
        <w:ind w:left="1068"/>
        <w:jc w:val="both"/>
        <w:rPr>
          <w:b/>
          <w:sz w:val="20"/>
          <w:szCs w:val="20"/>
        </w:rPr>
      </w:pPr>
      <w:r w:rsidRPr="00D44F17">
        <w:rPr>
          <w:b/>
          <w:sz w:val="20"/>
          <w:szCs w:val="20"/>
        </w:rPr>
        <w:t>Dokumenty Instytucji Zarządzającej RPOWŚ 2014-2020</w:t>
      </w:r>
      <w:r>
        <w:rPr>
          <w:b/>
          <w:sz w:val="20"/>
          <w:szCs w:val="20"/>
        </w:rPr>
        <w:t>:</w:t>
      </w:r>
    </w:p>
    <w:p w14:paraId="22E7C898" w14:textId="77777777" w:rsidR="00127B9A" w:rsidRPr="00302254" w:rsidRDefault="00127B9A" w:rsidP="00DE0622">
      <w:pPr>
        <w:numPr>
          <w:ilvl w:val="0"/>
          <w:numId w:val="23"/>
        </w:numPr>
        <w:spacing w:line="360" w:lineRule="auto"/>
        <w:ind w:left="360"/>
        <w:jc w:val="both"/>
        <w:rPr>
          <w:sz w:val="20"/>
          <w:szCs w:val="20"/>
        </w:rPr>
      </w:pPr>
      <w:r w:rsidRPr="00302254">
        <w:rPr>
          <w:sz w:val="20"/>
          <w:szCs w:val="20"/>
        </w:rPr>
        <w:t>Regionalny Program Operacyjny Województwa Świętokrzyskiego na lata 2014-2020;</w:t>
      </w:r>
    </w:p>
    <w:p w14:paraId="3107332E" w14:textId="3FC321BE" w:rsidR="00127B9A" w:rsidRDefault="00127B9A" w:rsidP="00DE0622">
      <w:pPr>
        <w:numPr>
          <w:ilvl w:val="0"/>
          <w:numId w:val="23"/>
        </w:numPr>
        <w:spacing w:line="360" w:lineRule="auto"/>
        <w:ind w:left="360"/>
        <w:jc w:val="both"/>
        <w:rPr>
          <w:sz w:val="20"/>
          <w:szCs w:val="20"/>
        </w:rPr>
      </w:pPr>
      <w:r w:rsidRPr="00302254">
        <w:rPr>
          <w:sz w:val="20"/>
          <w:szCs w:val="20"/>
        </w:rPr>
        <w:t>Szczegółowy Opis Osi Priorytetowych Regionalnego Programu Operacyjnego Województwa Świętokrzyskiego na lata 2014-2020</w:t>
      </w:r>
      <w:r>
        <w:rPr>
          <w:sz w:val="20"/>
          <w:szCs w:val="20"/>
        </w:rPr>
        <w:t xml:space="preserve"> dla Osi Priorytetowej 4 „Dziedzictwo naturalne i kulturowe” </w:t>
      </w:r>
      <w:r>
        <w:rPr>
          <w:sz w:val="20"/>
          <w:szCs w:val="20"/>
        </w:rPr>
        <w:br/>
        <w:t>dla Działania 4.</w:t>
      </w:r>
      <w:r w:rsidR="0037729F">
        <w:rPr>
          <w:sz w:val="20"/>
          <w:szCs w:val="20"/>
        </w:rPr>
        <w:t>2</w:t>
      </w:r>
      <w:r>
        <w:rPr>
          <w:sz w:val="20"/>
          <w:szCs w:val="20"/>
        </w:rPr>
        <w:t xml:space="preserve"> „</w:t>
      </w:r>
      <w:r w:rsidR="007F0630">
        <w:rPr>
          <w:sz w:val="20"/>
          <w:szCs w:val="20"/>
        </w:rPr>
        <w:t xml:space="preserve">Gospodarka </w:t>
      </w:r>
      <w:r w:rsidR="0037729F">
        <w:rPr>
          <w:sz w:val="20"/>
          <w:szCs w:val="20"/>
        </w:rPr>
        <w:t>odpadami</w:t>
      </w:r>
      <w:r>
        <w:rPr>
          <w:sz w:val="20"/>
          <w:szCs w:val="20"/>
        </w:rPr>
        <w:t>”.</w:t>
      </w:r>
    </w:p>
    <w:p w14:paraId="7C433BE1" w14:textId="77777777" w:rsidR="0037729F" w:rsidRPr="0037729F" w:rsidRDefault="0037729F" w:rsidP="0037729F">
      <w:pPr>
        <w:numPr>
          <w:ilvl w:val="0"/>
          <w:numId w:val="23"/>
        </w:numPr>
        <w:spacing w:line="360" w:lineRule="auto"/>
        <w:ind w:left="360"/>
        <w:jc w:val="both"/>
        <w:rPr>
          <w:sz w:val="20"/>
          <w:szCs w:val="20"/>
        </w:rPr>
      </w:pPr>
      <w:r w:rsidRPr="0037729F">
        <w:rPr>
          <w:sz w:val="20"/>
          <w:szCs w:val="20"/>
        </w:rPr>
        <w:t>Plan Gospodarki Odpadami dla Województwa Świętokrzyskiego.</w:t>
      </w:r>
    </w:p>
    <w:p w14:paraId="3A5D3494" w14:textId="77777777" w:rsidR="009E3533" w:rsidRDefault="009E3533" w:rsidP="00433E00">
      <w:pPr>
        <w:jc w:val="center"/>
        <w:rPr>
          <w:b/>
          <w:sz w:val="26"/>
          <w:szCs w:val="26"/>
        </w:rPr>
      </w:pPr>
    </w:p>
    <w:p w14:paraId="24B6E5C3" w14:textId="77777777" w:rsidR="00433E00" w:rsidRDefault="00433E00" w:rsidP="00433E00">
      <w:pPr>
        <w:jc w:val="center"/>
        <w:rPr>
          <w:b/>
          <w:sz w:val="26"/>
          <w:szCs w:val="26"/>
        </w:rPr>
      </w:pPr>
      <w:r>
        <w:rPr>
          <w:b/>
          <w:sz w:val="26"/>
          <w:szCs w:val="26"/>
        </w:rPr>
        <w:t>§2</w:t>
      </w:r>
    </w:p>
    <w:p w14:paraId="17993512" w14:textId="77777777" w:rsidR="00D80902" w:rsidRPr="00302254" w:rsidRDefault="00D80902" w:rsidP="00D80902">
      <w:pPr>
        <w:spacing w:line="360" w:lineRule="auto"/>
        <w:ind w:left="1068"/>
        <w:jc w:val="both"/>
        <w:rPr>
          <w:sz w:val="20"/>
          <w:szCs w:val="20"/>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4"/>
      </w:tblGrid>
      <w:tr w:rsidR="002D53B9" w:rsidRPr="007E6585" w14:paraId="69517DCF" w14:textId="77777777" w:rsidTr="00283409">
        <w:trPr>
          <w:jc w:val="center"/>
        </w:trPr>
        <w:tc>
          <w:tcPr>
            <w:tcW w:w="9024" w:type="dxa"/>
            <w:shd w:val="clear" w:color="auto" w:fill="D9D9D9"/>
            <w:vAlign w:val="center"/>
          </w:tcPr>
          <w:p w14:paraId="6B95B519" w14:textId="77777777" w:rsidR="002D53B9" w:rsidRPr="007E6585" w:rsidRDefault="002D53B9" w:rsidP="007E6585">
            <w:pPr>
              <w:spacing w:line="360" w:lineRule="auto"/>
              <w:jc w:val="center"/>
              <w:rPr>
                <w:b/>
                <w:sz w:val="22"/>
                <w:szCs w:val="22"/>
              </w:rPr>
            </w:pPr>
            <w:r w:rsidRPr="007E6585">
              <w:rPr>
                <w:b/>
                <w:sz w:val="22"/>
                <w:szCs w:val="22"/>
              </w:rPr>
              <w:t>Nazwa i adres Instytucji Organizującej Konkurs</w:t>
            </w:r>
          </w:p>
        </w:tc>
      </w:tr>
    </w:tbl>
    <w:p w14:paraId="7654669B" w14:textId="77777777" w:rsidR="002D53B9" w:rsidRDefault="002D53B9" w:rsidP="001B583B">
      <w:pPr>
        <w:ind w:left="1440"/>
        <w:jc w:val="center"/>
        <w:rPr>
          <w:b/>
          <w:sz w:val="22"/>
          <w:szCs w:val="22"/>
        </w:rPr>
      </w:pPr>
    </w:p>
    <w:p w14:paraId="1EF1448B" w14:textId="77777777" w:rsidR="00467780" w:rsidRDefault="00467780" w:rsidP="00A524AC">
      <w:pPr>
        <w:numPr>
          <w:ilvl w:val="0"/>
          <w:numId w:val="7"/>
        </w:numPr>
        <w:spacing w:line="360" w:lineRule="auto"/>
        <w:jc w:val="both"/>
        <w:rPr>
          <w:sz w:val="20"/>
          <w:szCs w:val="20"/>
        </w:rPr>
      </w:pPr>
      <w:r w:rsidRPr="002D53B9">
        <w:rPr>
          <w:sz w:val="20"/>
          <w:szCs w:val="20"/>
        </w:rPr>
        <w:t xml:space="preserve">Zarząd Województwa </w:t>
      </w:r>
      <w:r w:rsidRPr="00F06EFE">
        <w:rPr>
          <w:sz w:val="20"/>
          <w:szCs w:val="20"/>
        </w:rPr>
        <w:t xml:space="preserve">Świętokrzyskiego z siedzibą Al. IX Wieków Kielc 3; 25-516 Kielce pełni funkcję Instytucji Zarządzającej dla Regionalnego Programu Operacyjnego Województwa Świętokrzyskiego </w:t>
      </w:r>
      <w:r w:rsidRPr="00F06EFE">
        <w:rPr>
          <w:sz w:val="20"/>
          <w:szCs w:val="20"/>
        </w:rPr>
        <w:br/>
        <w:t>na lata 2014-2020 i jest jednocześnie Instytucją Organizującą Konkurs (IOK).</w:t>
      </w:r>
      <w:r w:rsidRPr="002D53B9">
        <w:rPr>
          <w:sz w:val="20"/>
          <w:szCs w:val="20"/>
        </w:rPr>
        <w:t xml:space="preserve"> </w:t>
      </w:r>
    </w:p>
    <w:p w14:paraId="28DF4244" w14:textId="77777777" w:rsidR="00467780" w:rsidRDefault="00467780" w:rsidP="00A524AC">
      <w:pPr>
        <w:numPr>
          <w:ilvl w:val="0"/>
          <w:numId w:val="7"/>
        </w:numPr>
        <w:spacing w:line="360" w:lineRule="auto"/>
        <w:jc w:val="both"/>
        <w:rPr>
          <w:sz w:val="20"/>
          <w:szCs w:val="20"/>
        </w:rPr>
      </w:pPr>
      <w:r>
        <w:rPr>
          <w:sz w:val="20"/>
          <w:szCs w:val="20"/>
        </w:rPr>
        <w:t xml:space="preserve">Czynności związane z przeprowadzeniem konkursu podejmuje Departament </w:t>
      </w:r>
      <w:r w:rsidR="00A0407D">
        <w:rPr>
          <w:sz w:val="20"/>
          <w:szCs w:val="20"/>
        </w:rPr>
        <w:t>Inwestycji i Rozwoju</w:t>
      </w:r>
      <w:r>
        <w:rPr>
          <w:sz w:val="20"/>
          <w:szCs w:val="20"/>
        </w:rPr>
        <w:t xml:space="preserve"> Urzędu Marszałkowskiego Województwa Świętokrzyskiego, adres: ul. Sienkiewicza 63, 25-002 Kielce. </w:t>
      </w:r>
    </w:p>
    <w:p w14:paraId="17FE0645" w14:textId="77777777" w:rsidR="00433E00" w:rsidRDefault="00433E00" w:rsidP="00433E00">
      <w:pPr>
        <w:spacing w:line="360" w:lineRule="auto"/>
        <w:ind w:left="720"/>
        <w:jc w:val="both"/>
        <w:rPr>
          <w:sz w:val="20"/>
          <w:szCs w:val="20"/>
        </w:rPr>
      </w:pPr>
    </w:p>
    <w:p w14:paraId="07433732" w14:textId="77777777" w:rsidR="00433E00" w:rsidRDefault="00433E00" w:rsidP="00433E00">
      <w:pPr>
        <w:jc w:val="center"/>
        <w:rPr>
          <w:b/>
          <w:sz w:val="26"/>
          <w:szCs w:val="26"/>
        </w:rPr>
      </w:pPr>
      <w:r>
        <w:rPr>
          <w:b/>
          <w:sz w:val="26"/>
          <w:szCs w:val="26"/>
        </w:rPr>
        <w:t>§3</w:t>
      </w:r>
    </w:p>
    <w:p w14:paraId="38A9407F" w14:textId="77777777" w:rsidR="00F06EFE" w:rsidRPr="00F06EFE" w:rsidRDefault="00F06EFE" w:rsidP="00F06EFE">
      <w:pPr>
        <w:spacing w:line="360" w:lineRule="auto"/>
        <w:ind w:left="720"/>
        <w:jc w:val="both"/>
        <w:rPr>
          <w:sz w:val="20"/>
          <w:szCs w:val="2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8"/>
      </w:tblGrid>
      <w:tr w:rsidR="002D53B9" w:rsidRPr="007E6585" w14:paraId="61DD4AAA" w14:textId="77777777" w:rsidTr="00283409">
        <w:trPr>
          <w:jc w:val="center"/>
        </w:trPr>
        <w:tc>
          <w:tcPr>
            <w:tcW w:w="9028" w:type="dxa"/>
            <w:shd w:val="clear" w:color="auto" w:fill="D9D9D9"/>
            <w:vAlign w:val="center"/>
          </w:tcPr>
          <w:p w14:paraId="501C1EFA" w14:textId="77777777" w:rsidR="002D53B9" w:rsidRPr="007E6585" w:rsidRDefault="002D53B9" w:rsidP="007E6585">
            <w:pPr>
              <w:spacing w:line="360" w:lineRule="auto"/>
              <w:jc w:val="center"/>
              <w:rPr>
                <w:b/>
                <w:sz w:val="22"/>
                <w:szCs w:val="22"/>
              </w:rPr>
            </w:pPr>
            <w:r w:rsidRPr="007E6585">
              <w:rPr>
                <w:b/>
                <w:sz w:val="22"/>
                <w:szCs w:val="22"/>
              </w:rPr>
              <w:t>Przedmiot konkursu</w:t>
            </w:r>
          </w:p>
        </w:tc>
      </w:tr>
    </w:tbl>
    <w:p w14:paraId="0186408A" w14:textId="77777777" w:rsidR="00DA4B58" w:rsidRDefault="00DA4B58" w:rsidP="00E42BB6">
      <w:pPr>
        <w:spacing w:line="360" w:lineRule="auto"/>
        <w:jc w:val="both"/>
        <w:rPr>
          <w:sz w:val="20"/>
        </w:rPr>
      </w:pPr>
    </w:p>
    <w:p w14:paraId="1666AD60" w14:textId="77777777" w:rsidR="008C39F4" w:rsidRPr="00D12E57" w:rsidRDefault="008C39F4" w:rsidP="008C39F4">
      <w:pPr>
        <w:numPr>
          <w:ilvl w:val="0"/>
          <w:numId w:val="4"/>
        </w:numPr>
        <w:spacing w:line="360" w:lineRule="auto"/>
        <w:jc w:val="both"/>
        <w:rPr>
          <w:sz w:val="20"/>
        </w:rPr>
      </w:pPr>
      <w:r w:rsidRPr="00D12E57">
        <w:rPr>
          <w:sz w:val="20"/>
        </w:rPr>
        <w:t>Konkurs dotyczy Działania 4.</w:t>
      </w:r>
      <w:r w:rsidR="00C0567B" w:rsidRPr="00D12E57">
        <w:rPr>
          <w:sz w:val="20"/>
        </w:rPr>
        <w:t>2</w:t>
      </w:r>
      <w:r w:rsidRPr="00D12E57">
        <w:rPr>
          <w:sz w:val="20"/>
        </w:rPr>
        <w:t xml:space="preserve"> „</w:t>
      </w:r>
      <w:r w:rsidR="007F0630" w:rsidRPr="00D12E57">
        <w:rPr>
          <w:sz w:val="20"/>
        </w:rPr>
        <w:t xml:space="preserve">Gospodarka </w:t>
      </w:r>
      <w:r w:rsidR="003D5046" w:rsidRPr="00D12E57">
        <w:rPr>
          <w:sz w:val="20"/>
        </w:rPr>
        <w:t>odpadami</w:t>
      </w:r>
      <w:r w:rsidRPr="00D12E57">
        <w:rPr>
          <w:sz w:val="20"/>
        </w:rPr>
        <w:t xml:space="preserve">” w ramach Osi priorytetowej </w:t>
      </w:r>
      <w:r w:rsidR="007F0630" w:rsidRPr="00D12E57">
        <w:rPr>
          <w:sz w:val="20"/>
        </w:rPr>
        <w:br/>
      </w:r>
      <w:r w:rsidRPr="00D12E57">
        <w:rPr>
          <w:sz w:val="20"/>
        </w:rPr>
        <w:t xml:space="preserve">4 „Dziedzictwo naturalne i kulturowe” Regionalnego Programu Operacyjnego Województwa Świętokrzyskiego na lata 2014-2020. </w:t>
      </w:r>
      <w:r w:rsidRPr="00D12E57">
        <w:rPr>
          <w:sz w:val="20"/>
          <w:szCs w:val="20"/>
        </w:rPr>
        <w:t xml:space="preserve">Konkurs ten ma charakter konkursu </w:t>
      </w:r>
      <w:r w:rsidR="00772BAC" w:rsidRPr="00D12E57">
        <w:rPr>
          <w:sz w:val="20"/>
          <w:szCs w:val="20"/>
        </w:rPr>
        <w:t>jednoetapowego</w:t>
      </w:r>
      <w:r w:rsidRPr="00D12E57">
        <w:rPr>
          <w:sz w:val="20"/>
          <w:szCs w:val="20"/>
        </w:rPr>
        <w:t xml:space="preserve"> zamkniętego</w:t>
      </w:r>
      <w:r w:rsidR="00E85DD8" w:rsidRPr="00D12E57">
        <w:rPr>
          <w:sz w:val="20"/>
          <w:szCs w:val="20"/>
        </w:rPr>
        <w:t>.</w:t>
      </w:r>
    </w:p>
    <w:p w14:paraId="7C15FB0A" w14:textId="77777777" w:rsidR="008C39F4" w:rsidRPr="00D12E57" w:rsidRDefault="008C39F4" w:rsidP="008C39F4">
      <w:pPr>
        <w:numPr>
          <w:ilvl w:val="0"/>
          <w:numId w:val="4"/>
        </w:numPr>
        <w:spacing w:line="360" w:lineRule="auto"/>
        <w:jc w:val="both"/>
        <w:rPr>
          <w:sz w:val="20"/>
          <w:szCs w:val="20"/>
        </w:rPr>
      </w:pPr>
      <w:r w:rsidRPr="00D12E57">
        <w:rPr>
          <w:sz w:val="20"/>
          <w:szCs w:val="20"/>
        </w:rPr>
        <w:t>Konkurs przeprowadzany jest jawnie, z zapewnieniem publicznego dostępu do informacji o zasadach jego przeprowadzania i listy projektów wybranych do dofinansowania.</w:t>
      </w:r>
    </w:p>
    <w:p w14:paraId="724C98B1" w14:textId="3BF25243" w:rsidR="00D82F40" w:rsidRPr="00D82F40" w:rsidRDefault="003D5046" w:rsidP="003D5046">
      <w:pPr>
        <w:pStyle w:val="Default"/>
        <w:numPr>
          <w:ilvl w:val="0"/>
          <w:numId w:val="4"/>
        </w:numPr>
        <w:spacing w:after="29" w:line="360" w:lineRule="auto"/>
        <w:jc w:val="both"/>
        <w:rPr>
          <w:strike/>
          <w:color w:val="auto"/>
          <w:sz w:val="20"/>
          <w:szCs w:val="20"/>
        </w:rPr>
      </w:pPr>
      <w:r w:rsidRPr="00D12E57">
        <w:rPr>
          <w:color w:val="auto"/>
          <w:sz w:val="20"/>
          <w:szCs w:val="20"/>
        </w:rPr>
        <w:t>Przedmiotem konkursu jest budowa/rozbudowa/modernizacja</w:t>
      </w:r>
      <w:r w:rsidR="00067919" w:rsidRPr="00D12E57">
        <w:rPr>
          <w:color w:val="auto"/>
          <w:sz w:val="20"/>
          <w:szCs w:val="20"/>
        </w:rPr>
        <w:t>/wyposażenie Punktów Selektywnego</w:t>
      </w:r>
      <w:r w:rsidRPr="00D12E57">
        <w:rPr>
          <w:color w:val="auto"/>
          <w:sz w:val="20"/>
          <w:szCs w:val="20"/>
        </w:rPr>
        <w:t xml:space="preserve"> </w:t>
      </w:r>
      <w:r w:rsidR="00067919" w:rsidRPr="00D12E57">
        <w:rPr>
          <w:color w:val="auto"/>
          <w:sz w:val="20"/>
          <w:szCs w:val="20"/>
        </w:rPr>
        <w:t>Zbierania</w:t>
      </w:r>
      <w:r w:rsidRPr="00D12E57">
        <w:rPr>
          <w:color w:val="auto"/>
          <w:sz w:val="20"/>
          <w:szCs w:val="20"/>
        </w:rPr>
        <w:t xml:space="preserve"> Odpadów Komunalnych</w:t>
      </w:r>
      <w:r w:rsidR="003F0AAC" w:rsidRPr="00D12E57">
        <w:rPr>
          <w:color w:val="auto"/>
          <w:sz w:val="20"/>
          <w:szCs w:val="20"/>
        </w:rPr>
        <w:t xml:space="preserve"> zwanymi dalej PSZOK</w:t>
      </w:r>
      <w:r w:rsidRPr="00D12E57">
        <w:rPr>
          <w:color w:val="auto"/>
          <w:sz w:val="20"/>
          <w:szCs w:val="20"/>
        </w:rPr>
        <w:t xml:space="preserve">, w tym m.in. o punkty </w:t>
      </w:r>
      <w:r w:rsidR="003F0AAC" w:rsidRPr="00D12E57">
        <w:rPr>
          <w:color w:val="auto"/>
          <w:sz w:val="20"/>
          <w:szCs w:val="20"/>
        </w:rPr>
        <w:t>napraw i ponownego użycia</w:t>
      </w:r>
      <w:r w:rsidRPr="00D12E57">
        <w:rPr>
          <w:color w:val="auto"/>
          <w:sz w:val="20"/>
          <w:szCs w:val="20"/>
        </w:rPr>
        <w:t xml:space="preserve"> (kategoria interwencji 017</w:t>
      </w:r>
      <w:r w:rsidRPr="00D12E57">
        <w:rPr>
          <w:i/>
          <w:color w:val="auto"/>
          <w:sz w:val="20"/>
          <w:szCs w:val="20"/>
        </w:rPr>
        <w:t xml:space="preserve"> Gospodarowanie odpadami z gospodarstw domowych (w tym działania w zakresie: minimalizacji, segregacji, recyklingu)</w:t>
      </w:r>
      <w:r w:rsidRPr="00D12E57">
        <w:rPr>
          <w:color w:val="auto"/>
          <w:sz w:val="20"/>
          <w:szCs w:val="20"/>
        </w:rPr>
        <w:t>)</w:t>
      </w:r>
      <w:r w:rsidR="005002CF" w:rsidRPr="00D12E57">
        <w:rPr>
          <w:rStyle w:val="Odwoanieprzypisudolnego"/>
          <w:color w:val="auto"/>
          <w:sz w:val="20"/>
          <w:szCs w:val="20"/>
        </w:rPr>
        <w:footnoteReference w:id="1"/>
      </w:r>
      <w:r w:rsidRPr="00D12E57">
        <w:rPr>
          <w:color w:val="auto"/>
          <w:sz w:val="20"/>
          <w:szCs w:val="20"/>
        </w:rPr>
        <w:t xml:space="preserve">. </w:t>
      </w:r>
    </w:p>
    <w:p w14:paraId="7F8AAFAA" w14:textId="593AB89E" w:rsidR="003D5046" w:rsidRPr="00D12E57" w:rsidRDefault="00D82F40" w:rsidP="00D82F40">
      <w:pPr>
        <w:pStyle w:val="Default"/>
        <w:spacing w:after="29" w:line="360" w:lineRule="auto"/>
        <w:ind w:left="720"/>
        <w:jc w:val="both"/>
        <w:rPr>
          <w:strike/>
          <w:color w:val="auto"/>
          <w:sz w:val="20"/>
          <w:szCs w:val="20"/>
        </w:rPr>
      </w:pPr>
      <w:r w:rsidRPr="0074229D">
        <w:rPr>
          <w:color w:val="auto"/>
          <w:sz w:val="20"/>
          <w:szCs w:val="20"/>
        </w:rPr>
        <w:t xml:space="preserve">Współfinansowane są tylko projekty uwzględnione w planach inwestycyjnych dot. gospodarki odpadami komunalnymi tworzonych przez Zarząd Województwa i zatwierdzanych przez ministra właściwego ds. środowiska oraz zgodne z ramową dyrektywą o odpadach i dyrektywą </w:t>
      </w:r>
      <w:proofErr w:type="spellStart"/>
      <w:r w:rsidRPr="0074229D">
        <w:rPr>
          <w:color w:val="auto"/>
          <w:sz w:val="20"/>
          <w:szCs w:val="20"/>
        </w:rPr>
        <w:t>składowiskow</w:t>
      </w:r>
      <w:r w:rsidR="0074229D">
        <w:rPr>
          <w:color w:val="auto"/>
          <w:sz w:val="20"/>
          <w:szCs w:val="20"/>
        </w:rPr>
        <w:t>ą</w:t>
      </w:r>
      <w:proofErr w:type="spellEnd"/>
      <w:r w:rsidR="0074229D">
        <w:rPr>
          <w:color w:val="auto"/>
          <w:sz w:val="20"/>
          <w:szCs w:val="20"/>
        </w:rPr>
        <w:t>.</w:t>
      </w:r>
    </w:p>
    <w:p w14:paraId="0FC6DDF8" w14:textId="70BCBA39" w:rsidR="00B94DBA" w:rsidRPr="00EB4464" w:rsidRDefault="00B94DBA" w:rsidP="00B94DBA">
      <w:pPr>
        <w:pStyle w:val="Default"/>
        <w:numPr>
          <w:ilvl w:val="0"/>
          <w:numId w:val="4"/>
        </w:numPr>
        <w:spacing w:after="29" w:line="360" w:lineRule="auto"/>
        <w:jc w:val="both"/>
        <w:rPr>
          <w:color w:val="auto"/>
          <w:sz w:val="20"/>
          <w:szCs w:val="20"/>
        </w:rPr>
      </w:pPr>
      <w:r w:rsidRPr="00EB4464">
        <w:rPr>
          <w:color w:val="auto"/>
          <w:sz w:val="20"/>
          <w:szCs w:val="20"/>
        </w:rPr>
        <w:t>W przypadku gdy planowana inwestycja ma charakter infrastrukturalny, Wnioskodawca na etapie składania wniosku o dofinansowanie musi dołączyć pozwolenie na budowę/zgłoszenie robót budowlanych jako załącznik obligatoryjny.</w:t>
      </w:r>
    </w:p>
    <w:p w14:paraId="06820638" w14:textId="24A59A97" w:rsidR="00A815D0" w:rsidRPr="00EB4464" w:rsidRDefault="00A815D0" w:rsidP="003D5046">
      <w:pPr>
        <w:pStyle w:val="Default"/>
        <w:numPr>
          <w:ilvl w:val="0"/>
          <w:numId w:val="4"/>
        </w:numPr>
        <w:spacing w:after="29" w:line="360" w:lineRule="auto"/>
        <w:jc w:val="both"/>
        <w:rPr>
          <w:color w:val="auto"/>
          <w:sz w:val="20"/>
          <w:szCs w:val="20"/>
        </w:rPr>
      </w:pPr>
      <w:r w:rsidRPr="00EB4464">
        <w:rPr>
          <w:color w:val="auto"/>
          <w:sz w:val="20"/>
          <w:szCs w:val="20"/>
          <w:u w:val="single"/>
        </w:rPr>
        <w:t xml:space="preserve">W ramach konkursu nie przewiduje się dofinansowania projektów w trybie „zaprojektuj i wybuduj”,  </w:t>
      </w:r>
      <w:r w:rsidRPr="00EB4464">
        <w:rPr>
          <w:color w:val="auto"/>
          <w:sz w:val="20"/>
          <w:szCs w:val="20"/>
          <w:u w:val="single"/>
        </w:rPr>
        <w:br/>
      </w:r>
      <w:r w:rsidR="003F0AAC" w:rsidRPr="00EB4464">
        <w:rPr>
          <w:color w:val="auto"/>
          <w:sz w:val="20"/>
          <w:szCs w:val="20"/>
          <w:u w:val="single"/>
        </w:rPr>
        <w:t>za wyjątkiem projektów</w:t>
      </w:r>
      <w:r w:rsidRPr="00EB4464">
        <w:rPr>
          <w:color w:val="auto"/>
          <w:sz w:val="20"/>
          <w:szCs w:val="20"/>
          <w:u w:val="single"/>
        </w:rPr>
        <w:t>, które na dzień składania wniosku o dofinansowanie projektu</w:t>
      </w:r>
      <w:r w:rsidR="00F9209E" w:rsidRPr="00EB4464">
        <w:rPr>
          <w:color w:val="auto"/>
          <w:sz w:val="20"/>
          <w:szCs w:val="20"/>
          <w:u w:val="single"/>
        </w:rPr>
        <w:t xml:space="preserve"> posiadają</w:t>
      </w:r>
      <w:r w:rsidRPr="00EB4464">
        <w:rPr>
          <w:color w:val="auto"/>
          <w:sz w:val="20"/>
          <w:szCs w:val="20"/>
          <w:u w:val="single"/>
        </w:rPr>
        <w:t xml:space="preserve"> </w:t>
      </w:r>
      <w:r w:rsidR="00F9209E" w:rsidRPr="00EB4464">
        <w:rPr>
          <w:color w:val="auto"/>
          <w:sz w:val="20"/>
          <w:szCs w:val="20"/>
          <w:u w:val="single"/>
        </w:rPr>
        <w:t xml:space="preserve">ostateczne pozwolenie na budowę/zgłoszenie robót budowlanych, </w:t>
      </w:r>
      <w:r w:rsidR="00E61C83" w:rsidRPr="00EB4464">
        <w:rPr>
          <w:color w:val="auto"/>
          <w:sz w:val="20"/>
          <w:szCs w:val="20"/>
          <w:u w:val="single"/>
        </w:rPr>
        <w:t xml:space="preserve">dla projektów realizowanych </w:t>
      </w:r>
      <w:r w:rsidR="008B3812" w:rsidRPr="00EB4464">
        <w:rPr>
          <w:color w:val="auto"/>
          <w:sz w:val="20"/>
          <w:szCs w:val="20"/>
          <w:u w:val="single"/>
        </w:rPr>
        <w:br/>
      </w:r>
      <w:r w:rsidR="00E61C83" w:rsidRPr="00EB4464">
        <w:rPr>
          <w:color w:val="auto"/>
          <w:sz w:val="20"/>
          <w:szCs w:val="20"/>
          <w:u w:val="single"/>
        </w:rPr>
        <w:t>w formule „zaprojektuj – wybuduj”</w:t>
      </w:r>
      <w:r w:rsidR="00EB4464" w:rsidRPr="00EB4464">
        <w:rPr>
          <w:color w:val="auto"/>
          <w:sz w:val="20"/>
          <w:szCs w:val="20"/>
          <w:u w:val="single"/>
        </w:rPr>
        <w:t>,</w:t>
      </w:r>
      <w:r w:rsidR="00E61C83" w:rsidRPr="00EB4464">
        <w:rPr>
          <w:color w:val="auto"/>
          <w:sz w:val="20"/>
          <w:szCs w:val="20"/>
          <w:u w:val="single"/>
        </w:rPr>
        <w:t xml:space="preserve"> </w:t>
      </w:r>
      <w:r w:rsidR="00F9209E" w:rsidRPr="00EB4464">
        <w:rPr>
          <w:color w:val="auto"/>
          <w:sz w:val="20"/>
          <w:szCs w:val="20"/>
          <w:u w:val="single"/>
        </w:rPr>
        <w:t>dla którego nie wniesiono sprzeciwu na cały zakres rzeczowy objęty projektem (jeśli zgodnie z obowiązującymi przepisami prawa budowlanego są one wymagane) jako załączniki obligatoryjne.</w:t>
      </w:r>
    </w:p>
    <w:p w14:paraId="453556C1" w14:textId="77777777" w:rsidR="005C1512" w:rsidRPr="00333AF5" w:rsidRDefault="005C1512" w:rsidP="005C1512">
      <w:pPr>
        <w:pStyle w:val="Default"/>
        <w:numPr>
          <w:ilvl w:val="0"/>
          <w:numId w:val="4"/>
        </w:numPr>
        <w:spacing w:after="29" w:line="360" w:lineRule="auto"/>
        <w:jc w:val="both"/>
        <w:rPr>
          <w:color w:val="auto"/>
          <w:sz w:val="20"/>
          <w:szCs w:val="20"/>
        </w:rPr>
      </w:pPr>
      <w:r w:rsidRPr="00333AF5">
        <w:rPr>
          <w:color w:val="auto"/>
          <w:sz w:val="20"/>
          <w:szCs w:val="20"/>
        </w:rPr>
        <w:t xml:space="preserve">Zgodnie </w:t>
      </w:r>
      <w:r w:rsidR="008763AD">
        <w:rPr>
          <w:color w:val="auto"/>
          <w:sz w:val="20"/>
          <w:szCs w:val="20"/>
        </w:rPr>
        <w:t xml:space="preserve">z obowiązującym art. 3 ust. 2 pkt.6 ustawy z dnia 13 </w:t>
      </w:r>
      <w:r w:rsidRPr="00333AF5">
        <w:rPr>
          <w:color w:val="auto"/>
          <w:sz w:val="20"/>
          <w:szCs w:val="20"/>
        </w:rPr>
        <w:t xml:space="preserve">września 1996 r. o utrzymaniu czystości </w:t>
      </w:r>
      <w:r w:rsidR="003F0AAC">
        <w:rPr>
          <w:color w:val="auto"/>
          <w:sz w:val="20"/>
          <w:szCs w:val="20"/>
        </w:rPr>
        <w:br/>
      </w:r>
      <w:r w:rsidRPr="00333AF5">
        <w:rPr>
          <w:color w:val="auto"/>
          <w:sz w:val="20"/>
          <w:szCs w:val="20"/>
        </w:rPr>
        <w:t>i porządku w gminach</w:t>
      </w:r>
      <w:r w:rsidR="008763AD">
        <w:rPr>
          <w:color w:val="auto"/>
          <w:sz w:val="20"/>
          <w:szCs w:val="20"/>
        </w:rPr>
        <w:t xml:space="preserve"> (tj. Dz. U. z 20</w:t>
      </w:r>
      <w:r w:rsidR="00856657">
        <w:rPr>
          <w:color w:val="auto"/>
          <w:sz w:val="20"/>
          <w:szCs w:val="20"/>
        </w:rPr>
        <w:t>21</w:t>
      </w:r>
      <w:r w:rsidR="008763AD">
        <w:rPr>
          <w:color w:val="auto"/>
          <w:sz w:val="20"/>
          <w:szCs w:val="20"/>
        </w:rPr>
        <w:t xml:space="preserve"> r. poz. </w:t>
      </w:r>
      <w:r w:rsidR="00856657">
        <w:rPr>
          <w:color w:val="auto"/>
          <w:sz w:val="20"/>
          <w:szCs w:val="20"/>
        </w:rPr>
        <w:t>888 z późn.zm</w:t>
      </w:r>
      <w:r w:rsidR="008763AD">
        <w:rPr>
          <w:color w:val="auto"/>
          <w:sz w:val="20"/>
          <w:szCs w:val="20"/>
        </w:rPr>
        <w:t xml:space="preserve">), </w:t>
      </w:r>
      <w:r w:rsidRPr="00333AF5">
        <w:rPr>
          <w:color w:val="auto"/>
          <w:sz w:val="20"/>
          <w:szCs w:val="20"/>
        </w:rPr>
        <w:t>PSZOK musi spełniać minimum dwa warunki:</w:t>
      </w:r>
    </w:p>
    <w:p w14:paraId="2A4DFDBC" w14:textId="77777777" w:rsidR="003D5046" w:rsidRPr="00333AF5" w:rsidRDefault="003D5046" w:rsidP="007B0F0A">
      <w:pPr>
        <w:pStyle w:val="Default"/>
        <w:numPr>
          <w:ilvl w:val="0"/>
          <w:numId w:val="37"/>
        </w:numPr>
        <w:spacing w:after="29" w:line="360" w:lineRule="auto"/>
        <w:jc w:val="both"/>
        <w:rPr>
          <w:color w:val="auto"/>
          <w:sz w:val="20"/>
          <w:szCs w:val="20"/>
        </w:rPr>
      </w:pPr>
      <w:r w:rsidRPr="00333AF5">
        <w:rPr>
          <w:color w:val="auto"/>
          <w:sz w:val="20"/>
          <w:szCs w:val="20"/>
        </w:rPr>
        <w:t>zapewniać łatwy dostęp dla wszystkich mieszkańców gminy,</w:t>
      </w:r>
    </w:p>
    <w:p w14:paraId="0D0BE40D" w14:textId="77777777" w:rsidR="003D5046" w:rsidRDefault="003D5046" w:rsidP="007B0F0A">
      <w:pPr>
        <w:pStyle w:val="Default"/>
        <w:numPr>
          <w:ilvl w:val="0"/>
          <w:numId w:val="37"/>
        </w:numPr>
        <w:spacing w:after="29" w:line="360" w:lineRule="auto"/>
        <w:jc w:val="both"/>
        <w:rPr>
          <w:color w:val="auto"/>
          <w:sz w:val="20"/>
          <w:szCs w:val="20"/>
        </w:rPr>
      </w:pPr>
      <w:r w:rsidRPr="00333AF5">
        <w:rPr>
          <w:color w:val="auto"/>
          <w:sz w:val="20"/>
          <w:szCs w:val="20"/>
        </w:rPr>
        <w:t xml:space="preserve">zapewniać przyjmowanie co najmniej odpadów komunalnych: </w:t>
      </w:r>
      <w:r w:rsidR="008763AD">
        <w:rPr>
          <w:color w:val="auto"/>
          <w:sz w:val="20"/>
          <w:szCs w:val="20"/>
        </w:rPr>
        <w:t xml:space="preserve">papieru, metalu, tworzyw sztucznych, szkła, odpadów opakowaniowych wielomateriałowych, bioodpadów, odpadów niebezpiecznych, </w:t>
      </w:r>
      <w:r w:rsidRPr="00333AF5">
        <w:rPr>
          <w:color w:val="auto"/>
          <w:sz w:val="20"/>
          <w:szCs w:val="20"/>
        </w:rPr>
        <w:t>przeterminowan</w:t>
      </w:r>
      <w:r w:rsidR="008763AD">
        <w:rPr>
          <w:color w:val="auto"/>
          <w:sz w:val="20"/>
          <w:szCs w:val="20"/>
        </w:rPr>
        <w:t>ych</w:t>
      </w:r>
      <w:r w:rsidRPr="00333AF5">
        <w:rPr>
          <w:color w:val="auto"/>
          <w:sz w:val="20"/>
          <w:szCs w:val="20"/>
        </w:rPr>
        <w:t xml:space="preserve"> lek</w:t>
      </w:r>
      <w:r w:rsidR="008763AD">
        <w:rPr>
          <w:color w:val="auto"/>
          <w:sz w:val="20"/>
          <w:szCs w:val="20"/>
        </w:rPr>
        <w:t>ów</w:t>
      </w:r>
      <w:r w:rsidRPr="00333AF5">
        <w:rPr>
          <w:color w:val="auto"/>
          <w:sz w:val="20"/>
          <w:szCs w:val="20"/>
        </w:rPr>
        <w:t xml:space="preserve"> i chemikali</w:t>
      </w:r>
      <w:r w:rsidR="008763AD">
        <w:rPr>
          <w:color w:val="auto"/>
          <w:sz w:val="20"/>
          <w:szCs w:val="20"/>
        </w:rPr>
        <w:t>ów</w:t>
      </w:r>
      <w:r w:rsidRPr="00333AF5">
        <w:rPr>
          <w:color w:val="auto"/>
          <w:sz w:val="20"/>
          <w:szCs w:val="20"/>
        </w:rPr>
        <w:t xml:space="preserve">, </w:t>
      </w:r>
      <w:r w:rsidR="008763AD">
        <w:rPr>
          <w:color w:val="auto"/>
          <w:sz w:val="20"/>
          <w:szCs w:val="20"/>
        </w:rPr>
        <w:t xml:space="preserve">odpadów niekwalifikujących się do odpadów medycznych powstałych w gospodarstwie domowym w wyniku przyjmowania produktów leczniczych w formie iniekcji i prowadzenia monitoringu poziomu substancji </w:t>
      </w:r>
      <w:r w:rsidR="003F0AAC">
        <w:rPr>
          <w:color w:val="auto"/>
          <w:sz w:val="20"/>
          <w:szCs w:val="20"/>
        </w:rPr>
        <w:br/>
      </w:r>
      <w:r w:rsidR="008763AD">
        <w:rPr>
          <w:color w:val="auto"/>
          <w:sz w:val="20"/>
          <w:szCs w:val="20"/>
        </w:rPr>
        <w:t xml:space="preserve">we krwi, w szczególności igieł i strzykawek,  </w:t>
      </w:r>
      <w:r w:rsidRPr="00333AF5">
        <w:rPr>
          <w:color w:val="auto"/>
          <w:sz w:val="20"/>
          <w:szCs w:val="20"/>
        </w:rPr>
        <w:t>zużyt</w:t>
      </w:r>
      <w:r w:rsidR="008763AD">
        <w:rPr>
          <w:color w:val="auto"/>
          <w:sz w:val="20"/>
          <w:szCs w:val="20"/>
        </w:rPr>
        <w:t>ych</w:t>
      </w:r>
      <w:r w:rsidRPr="00333AF5">
        <w:rPr>
          <w:color w:val="auto"/>
          <w:sz w:val="20"/>
          <w:szCs w:val="20"/>
        </w:rPr>
        <w:t xml:space="preserve"> bateri</w:t>
      </w:r>
      <w:r w:rsidR="008763AD">
        <w:rPr>
          <w:color w:val="auto"/>
          <w:sz w:val="20"/>
          <w:szCs w:val="20"/>
        </w:rPr>
        <w:t>i</w:t>
      </w:r>
      <w:r w:rsidRPr="00333AF5">
        <w:rPr>
          <w:color w:val="auto"/>
          <w:sz w:val="20"/>
          <w:szCs w:val="20"/>
        </w:rPr>
        <w:t xml:space="preserve"> i akumulator</w:t>
      </w:r>
      <w:r w:rsidR="008763AD">
        <w:rPr>
          <w:color w:val="auto"/>
          <w:sz w:val="20"/>
          <w:szCs w:val="20"/>
        </w:rPr>
        <w:t>ów</w:t>
      </w:r>
      <w:r w:rsidRPr="00333AF5">
        <w:rPr>
          <w:color w:val="auto"/>
          <w:sz w:val="20"/>
          <w:szCs w:val="20"/>
        </w:rPr>
        <w:t>, zużyt</w:t>
      </w:r>
      <w:r w:rsidR="008763AD">
        <w:rPr>
          <w:color w:val="auto"/>
          <w:sz w:val="20"/>
          <w:szCs w:val="20"/>
        </w:rPr>
        <w:t>ego</w:t>
      </w:r>
      <w:r w:rsidRPr="00333AF5">
        <w:rPr>
          <w:color w:val="auto"/>
          <w:sz w:val="20"/>
          <w:szCs w:val="20"/>
        </w:rPr>
        <w:t xml:space="preserve"> sprzęt</w:t>
      </w:r>
      <w:r w:rsidR="008763AD">
        <w:rPr>
          <w:color w:val="auto"/>
          <w:sz w:val="20"/>
          <w:szCs w:val="20"/>
        </w:rPr>
        <w:t>u</w:t>
      </w:r>
      <w:r w:rsidRPr="00333AF5">
        <w:rPr>
          <w:color w:val="auto"/>
          <w:sz w:val="20"/>
          <w:szCs w:val="20"/>
        </w:rPr>
        <w:t xml:space="preserve"> elektryczn</w:t>
      </w:r>
      <w:r w:rsidR="008763AD">
        <w:rPr>
          <w:color w:val="auto"/>
          <w:sz w:val="20"/>
          <w:szCs w:val="20"/>
        </w:rPr>
        <w:t xml:space="preserve">ego </w:t>
      </w:r>
      <w:r w:rsidRPr="00333AF5">
        <w:rPr>
          <w:color w:val="auto"/>
          <w:sz w:val="20"/>
          <w:szCs w:val="20"/>
        </w:rPr>
        <w:t>i elektroniczn</w:t>
      </w:r>
      <w:r w:rsidR="008763AD">
        <w:rPr>
          <w:color w:val="auto"/>
          <w:sz w:val="20"/>
          <w:szCs w:val="20"/>
        </w:rPr>
        <w:t>ego</w:t>
      </w:r>
      <w:r w:rsidRPr="00333AF5">
        <w:rPr>
          <w:color w:val="auto"/>
          <w:sz w:val="20"/>
          <w:szCs w:val="20"/>
        </w:rPr>
        <w:t>, mebl</w:t>
      </w:r>
      <w:r w:rsidR="008763AD">
        <w:rPr>
          <w:color w:val="auto"/>
          <w:sz w:val="20"/>
          <w:szCs w:val="20"/>
        </w:rPr>
        <w:t>i</w:t>
      </w:r>
      <w:r w:rsidRPr="00333AF5">
        <w:rPr>
          <w:color w:val="auto"/>
          <w:sz w:val="20"/>
          <w:szCs w:val="20"/>
        </w:rPr>
        <w:t xml:space="preserve"> i inn</w:t>
      </w:r>
      <w:r w:rsidR="008763AD">
        <w:rPr>
          <w:color w:val="auto"/>
          <w:sz w:val="20"/>
          <w:szCs w:val="20"/>
        </w:rPr>
        <w:t>ych</w:t>
      </w:r>
      <w:r w:rsidRPr="00333AF5">
        <w:rPr>
          <w:color w:val="auto"/>
          <w:sz w:val="20"/>
          <w:szCs w:val="20"/>
        </w:rPr>
        <w:t xml:space="preserve"> odpad</w:t>
      </w:r>
      <w:r w:rsidR="008763AD">
        <w:rPr>
          <w:color w:val="auto"/>
          <w:sz w:val="20"/>
          <w:szCs w:val="20"/>
        </w:rPr>
        <w:t>ów</w:t>
      </w:r>
      <w:r w:rsidRPr="00333AF5">
        <w:rPr>
          <w:color w:val="auto"/>
          <w:sz w:val="20"/>
          <w:szCs w:val="20"/>
        </w:rPr>
        <w:t xml:space="preserve"> wielkogabarytow</w:t>
      </w:r>
      <w:r w:rsidR="008763AD">
        <w:rPr>
          <w:color w:val="auto"/>
          <w:sz w:val="20"/>
          <w:szCs w:val="20"/>
        </w:rPr>
        <w:t>ych</w:t>
      </w:r>
      <w:r w:rsidRPr="00333AF5">
        <w:rPr>
          <w:color w:val="auto"/>
          <w:sz w:val="20"/>
          <w:szCs w:val="20"/>
        </w:rPr>
        <w:t>, zużyt</w:t>
      </w:r>
      <w:r w:rsidR="008763AD">
        <w:rPr>
          <w:color w:val="auto"/>
          <w:sz w:val="20"/>
          <w:szCs w:val="20"/>
        </w:rPr>
        <w:t>ych</w:t>
      </w:r>
      <w:r w:rsidRPr="00333AF5">
        <w:rPr>
          <w:color w:val="auto"/>
          <w:sz w:val="20"/>
          <w:szCs w:val="20"/>
        </w:rPr>
        <w:t xml:space="preserve"> opon, odpad</w:t>
      </w:r>
      <w:r w:rsidR="008763AD">
        <w:rPr>
          <w:color w:val="auto"/>
          <w:sz w:val="20"/>
          <w:szCs w:val="20"/>
        </w:rPr>
        <w:t xml:space="preserve">ów </w:t>
      </w:r>
      <w:r w:rsidRPr="00333AF5">
        <w:rPr>
          <w:color w:val="auto"/>
          <w:sz w:val="20"/>
          <w:szCs w:val="20"/>
        </w:rPr>
        <w:t>budowlan</w:t>
      </w:r>
      <w:r w:rsidR="008763AD">
        <w:rPr>
          <w:color w:val="auto"/>
          <w:sz w:val="20"/>
          <w:szCs w:val="20"/>
        </w:rPr>
        <w:t>ych</w:t>
      </w:r>
      <w:r w:rsidRPr="00333AF5">
        <w:rPr>
          <w:color w:val="auto"/>
          <w:sz w:val="20"/>
          <w:szCs w:val="20"/>
        </w:rPr>
        <w:t xml:space="preserve"> i rozbiórkow</w:t>
      </w:r>
      <w:r w:rsidR="008763AD">
        <w:rPr>
          <w:color w:val="auto"/>
          <w:sz w:val="20"/>
          <w:szCs w:val="20"/>
        </w:rPr>
        <w:t>ych</w:t>
      </w:r>
      <w:r w:rsidR="00086D27" w:rsidRPr="00086D27">
        <w:rPr>
          <w:rFonts w:ascii="Arial" w:hAnsi="Arial" w:cs="Arial"/>
          <w:color w:val="auto"/>
          <w:sz w:val="25"/>
          <w:szCs w:val="25"/>
        </w:rPr>
        <w:t xml:space="preserve"> </w:t>
      </w:r>
      <w:r w:rsidR="00086D27" w:rsidRPr="00AC5382">
        <w:rPr>
          <w:color w:val="auto"/>
          <w:sz w:val="20"/>
          <w:szCs w:val="20"/>
        </w:rPr>
        <w:t>oraz odpadów tekstyliów i odzieży</w:t>
      </w:r>
    </w:p>
    <w:p w14:paraId="1C387688" w14:textId="77777777" w:rsidR="00920B1C" w:rsidRDefault="00C201B3" w:rsidP="00793628">
      <w:pPr>
        <w:pStyle w:val="Default"/>
        <w:numPr>
          <w:ilvl w:val="0"/>
          <w:numId w:val="4"/>
        </w:numPr>
        <w:spacing w:after="29" w:line="360" w:lineRule="auto"/>
        <w:jc w:val="both"/>
        <w:rPr>
          <w:color w:val="auto"/>
          <w:sz w:val="20"/>
          <w:szCs w:val="20"/>
        </w:rPr>
      </w:pPr>
      <w:r>
        <w:rPr>
          <w:color w:val="auto"/>
          <w:sz w:val="20"/>
          <w:szCs w:val="20"/>
        </w:rPr>
        <w:t>Rynek gospodarki odpadami w Polsce, co do zasady ma charakter otwarty i charakteryzuje się istotnym udziałem podmiotów prywatnych, w tym zagranicznych. Odpady mogą być przedmiotem wymiany handlowej pomiędzy państwami członkowskimi UE. Ponadto przedsięwzięcia w zakresie gospodarki odpadami, w tym budowa i eksploatacja PSZOK związana jest z prowadzeniem działalności gospodarczej na rynku gospodarki odpadami, w zakresie której istnieje konkurencja, także w wymiarze międzynarodowym.</w:t>
      </w:r>
      <w:r w:rsidR="006722E8">
        <w:rPr>
          <w:color w:val="auto"/>
          <w:sz w:val="20"/>
          <w:szCs w:val="20"/>
        </w:rPr>
        <w:t xml:space="preserve"> W związku z powyższym finansowanie infrastruktury tego typu, co do zasady stanowi pomoc publiczną. </w:t>
      </w:r>
    </w:p>
    <w:p w14:paraId="3D27EE89" w14:textId="77777777" w:rsidR="00793628" w:rsidRPr="000F717D" w:rsidRDefault="00793628" w:rsidP="00793628">
      <w:pPr>
        <w:pStyle w:val="Default"/>
        <w:spacing w:after="29" w:line="360" w:lineRule="auto"/>
        <w:ind w:left="360"/>
        <w:jc w:val="both"/>
        <w:rPr>
          <w:color w:val="auto"/>
          <w:sz w:val="20"/>
          <w:szCs w:val="20"/>
        </w:rPr>
      </w:pPr>
    </w:p>
    <w:p w14:paraId="3FF6E146" w14:textId="77777777" w:rsidR="00433E00" w:rsidRPr="00F24816" w:rsidRDefault="00433E00" w:rsidP="00F24816">
      <w:pPr>
        <w:spacing w:line="360" w:lineRule="auto"/>
        <w:ind w:left="720"/>
        <w:jc w:val="center"/>
        <w:rPr>
          <w:b/>
          <w:sz w:val="26"/>
          <w:szCs w:val="26"/>
        </w:rPr>
      </w:pPr>
      <w:r w:rsidRPr="00F24816">
        <w:rPr>
          <w:b/>
          <w:sz w:val="26"/>
          <w:szCs w:val="26"/>
        </w:rPr>
        <w:t>§4</w:t>
      </w:r>
    </w:p>
    <w:p w14:paraId="7D2D1CA8" w14:textId="77777777" w:rsidR="008A6439" w:rsidRDefault="008A6439" w:rsidP="008A6439">
      <w:pPr>
        <w:spacing w:line="360" w:lineRule="auto"/>
        <w:ind w:left="1440"/>
        <w:jc w:val="both"/>
        <w:rPr>
          <w:sz w:val="20"/>
          <w:szCs w:val="20"/>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51"/>
      </w:tblGrid>
      <w:tr w:rsidR="002D53B9" w:rsidRPr="007E6585" w14:paraId="1D79BBF5" w14:textId="77777777" w:rsidTr="00662DC5">
        <w:trPr>
          <w:jc w:val="center"/>
        </w:trPr>
        <w:tc>
          <w:tcPr>
            <w:tcW w:w="9051" w:type="dxa"/>
            <w:shd w:val="clear" w:color="auto" w:fill="D9D9D9"/>
            <w:vAlign w:val="center"/>
          </w:tcPr>
          <w:p w14:paraId="46B15E41" w14:textId="77777777" w:rsidR="002D53B9" w:rsidRPr="007E6585" w:rsidRDefault="002D53B9" w:rsidP="007E6585">
            <w:pPr>
              <w:spacing w:line="360" w:lineRule="auto"/>
              <w:jc w:val="center"/>
              <w:rPr>
                <w:b/>
                <w:sz w:val="22"/>
                <w:szCs w:val="22"/>
              </w:rPr>
            </w:pPr>
            <w:r w:rsidRPr="007E6585">
              <w:rPr>
                <w:b/>
                <w:sz w:val="22"/>
                <w:szCs w:val="22"/>
              </w:rPr>
              <w:t>Typy Beneficjentów</w:t>
            </w:r>
          </w:p>
        </w:tc>
      </w:tr>
    </w:tbl>
    <w:p w14:paraId="622C5F66" w14:textId="77777777" w:rsidR="00DA4B58" w:rsidRPr="00DA4B58" w:rsidRDefault="00DA4B58" w:rsidP="00025F40">
      <w:pPr>
        <w:spacing w:line="360" w:lineRule="auto"/>
        <w:jc w:val="both"/>
        <w:rPr>
          <w:b/>
          <w:sz w:val="26"/>
          <w:szCs w:val="26"/>
        </w:rPr>
      </w:pPr>
    </w:p>
    <w:p w14:paraId="5B54AB23" w14:textId="77777777" w:rsidR="005700B6" w:rsidRDefault="005700B6" w:rsidP="005700B6">
      <w:pPr>
        <w:numPr>
          <w:ilvl w:val="0"/>
          <w:numId w:val="54"/>
        </w:numPr>
        <w:spacing w:line="360" w:lineRule="auto"/>
        <w:jc w:val="both"/>
        <w:rPr>
          <w:sz w:val="20"/>
          <w:szCs w:val="20"/>
        </w:rPr>
      </w:pPr>
      <w:r>
        <w:rPr>
          <w:sz w:val="20"/>
          <w:szCs w:val="20"/>
        </w:rPr>
        <w:t>Konkurs skierowany jest do:</w:t>
      </w:r>
    </w:p>
    <w:p w14:paraId="5A364ACF" w14:textId="77777777" w:rsidR="005700B6" w:rsidRDefault="005700B6" w:rsidP="005700B6">
      <w:pPr>
        <w:numPr>
          <w:ilvl w:val="0"/>
          <w:numId w:val="53"/>
        </w:numPr>
        <w:spacing w:line="360" w:lineRule="auto"/>
        <w:rPr>
          <w:sz w:val="20"/>
          <w:szCs w:val="20"/>
        </w:rPr>
      </w:pPr>
      <w:r>
        <w:rPr>
          <w:sz w:val="20"/>
          <w:szCs w:val="20"/>
        </w:rPr>
        <w:t>j</w:t>
      </w:r>
      <w:r w:rsidRPr="00016167">
        <w:rPr>
          <w:sz w:val="20"/>
          <w:szCs w:val="20"/>
        </w:rPr>
        <w:t>ednostek</w:t>
      </w:r>
      <w:r>
        <w:rPr>
          <w:sz w:val="20"/>
          <w:szCs w:val="20"/>
        </w:rPr>
        <w:t xml:space="preserve"> samorządu terytorialnego,</w:t>
      </w:r>
    </w:p>
    <w:p w14:paraId="6FE0D305" w14:textId="77777777" w:rsidR="005700B6" w:rsidRDefault="005700B6" w:rsidP="005700B6">
      <w:pPr>
        <w:numPr>
          <w:ilvl w:val="0"/>
          <w:numId w:val="53"/>
        </w:numPr>
        <w:spacing w:line="360" w:lineRule="auto"/>
        <w:rPr>
          <w:sz w:val="20"/>
          <w:szCs w:val="20"/>
        </w:rPr>
      </w:pPr>
      <w:r>
        <w:rPr>
          <w:sz w:val="20"/>
          <w:szCs w:val="20"/>
        </w:rPr>
        <w:t>związków jednostek samorządu terytorialnego,</w:t>
      </w:r>
    </w:p>
    <w:p w14:paraId="1F0C4F45" w14:textId="77777777" w:rsidR="005700B6" w:rsidRPr="00016167" w:rsidRDefault="005700B6" w:rsidP="005700B6">
      <w:pPr>
        <w:numPr>
          <w:ilvl w:val="0"/>
          <w:numId w:val="53"/>
        </w:numPr>
        <w:spacing w:line="360" w:lineRule="auto"/>
        <w:rPr>
          <w:sz w:val="20"/>
          <w:szCs w:val="20"/>
        </w:rPr>
      </w:pPr>
      <w:r>
        <w:rPr>
          <w:sz w:val="20"/>
          <w:szCs w:val="20"/>
        </w:rPr>
        <w:t xml:space="preserve">podmiotów działających w imieniu </w:t>
      </w:r>
      <w:proofErr w:type="spellStart"/>
      <w:r>
        <w:rPr>
          <w:sz w:val="20"/>
          <w:szCs w:val="20"/>
        </w:rPr>
        <w:t>jst</w:t>
      </w:r>
      <w:proofErr w:type="spellEnd"/>
      <w:r>
        <w:rPr>
          <w:sz w:val="20"/>
          <w:szCs w:val="20"/>
        </w:rPr>
        <w:t>.</w:t>
      </w:r>
    </w:p>
    <w:p w14:paraId="3649C5A3" w14:textId="77777777" w:rsidR="005700B6" w:rsidRPr="007C38FF" w:rsidRDefault="005700B6" w:rsidP="005700B6">
      <w:pPr>
        <w:pStyle w:val="Akapitzlist1"/>
        <w:numPr>
          <w:ilvl w:val="0"/>
          <w:numId w:val="54"/>
        </w:numPr>
        <w:autoSpaceDE w:val="0"/>
        <w:autoSpaceDN w:val="0"/>
        <w:adjustRightInd w:val="0"/>
        <w:spacing w:after="0" w:line="360" w:lineRule="auto"/>
        <w:jc w:val="both"/>
        <w:rPr>
          <w:rFonts w:ascii="Times New Roman" w:hAnsi="Times New Roman" w:cs="Times New Roman"/>
          <w:sz w:val="20"/>
          <w:szCs w:val="20"/>
        </w:rPr>
      </w:pPr>
      <w:r w:rsidRPr="007C38FF">
        <w:rPr>
          <w:rFonts w:ascii="Times New Roman" w:hAnsi="Times New Roman" w:cs="Times New Roman"/>
          <w:sz w:val="20"/>
          <w:szCs w:val="20"/>
        </w:rPr>
        <w:t>W przypadku podmiotów świadczących usługi w zakresie gospodarki odpadami w ramach realizacji zadań jednostek samorządu terytorialnego, do wniosku o dofinansowanie wymagane jest złożenie oświadczenia o zamiarze posiadania co najmniej zakładu lub oddziału w granicach administracyjnych województwa świętokrzyskiego. Natomiast na etapie złożenia pierwszego wniosku o płatność pośrednią lub zaliczkową (nie dotyczy wniosku sprawozdawczego) – złożenie dokumentu potwierdzającego posiadanie co najmniej zakładu lub oddziału w granicach administracyjnych województwa świętokrzyskiego.</w:t>
      </w:r>
    </w:p>
    <w:p w14:paraId="472FC133" w14:textId="7BBBA6E4" w:rsidR="005700B6" w:rsidRPr="007C38FF" w:rsidRDefault="005700B6" w:rsidP="005700B6">
      <w:pPr>
        <w:numPr>
          <w:ilvl w:val="0"/>
          <w:numId w:val="54"/>
        </w:numPr>
        <w:autoSpaceDE w:val="0"/>
        <w:autoSpaceDN w:val="0"/>
        <w:adjustRightInd w:val="0"/>
        <w:spacing w:line="360" w:lineRule="auto"/>
        <w:rPr>
          <w:sz w:val="20"/>
          <w:szCs w:val="20"/>
        </w:rPr>
      </w:pPr>
      <w:r w:rsidRPr="007C38FF">
        <w:rPr>
          <w:sz w:val="20"/>
          <w:szCs w:val="20"/>
        </w:rPr>
        <w:t xml:space="preserve">Jako partnerzy występować mogą tylko podmioty wskazane </w:t>
      </w:r>
      <w:r>
        <w:rPr>
          <w:sz w:val="20"/>
          <w:szCs w:val="20"/>
        </w:rPr>
        <w:t>w pkt. 1</w:t>
      </w:r>
      <w:r w:rsidRPr="007C38FF">
        <w:rPr>
          <w:sz w:val="20"/>
          <w:szCs w:val="20"/>
        </w:rPr>
        <w:t>.</w:t>
      </w:r>
    </w:p>
    <w:p w14:paraId="0E13AA35" w14:textId="77777777" w:rsidR="00884E68" w:rsidRDefault="00884E68" w:rsidP="00AE3B64">
      <w:pPr>
        <w:tabs>
          <w:tab w:val="left" w:pos="1419"/>
        </w:tabs>
        <w:spacing w:line="360" w:lineRule="auto"/>
        <w:jc w:val="center"/>
        <w:rPr>
          <w:b/>
          <w:sz w:val="26"/>
          <w:szCs w:val="26"/>
        </w:rPr>
      </w:pPr>
    </w:p>
    <w:p w14:paraId="23755D37" w14:textId="77777777" w:rsidR="00433E00" w:rsidRPr="00F2275C" w:rsidRDefault="00433E00" w:rsidP="00AE3B64">
      <w:pPr>
        <w:tabs>
          <w:tab w:val="left" w:pos="1419"/>
        </w:tabs>
        <w:spacing w:line="360" w:lineRule="auto"/>
        <w:jc w:val="center"/>
        <w:rPr>
          <w:b/>
          <w:sz w:val="26"/>
          <w:szCs w:val="26"/>
        </w:rPr>
      </w:pPr>
      <w:r w:rsidRPr="00F2275C">
        <w:rPr>
          <w:b/>
          <w:sz w:val="26"/>
          <w:szCs w:val="26"/>
        </w:rPr>
        <w:t>§5</w:t>
      </w:r>
    </w:p>
    <w:p w14:paraId="6885D607" w14:textId="77777777" w:rsidR="00CE2791" w:rsidRPr="00F2275C" w:rsidRDefault="00CE2791" w:rsidP="009163A6">
      <w:pPr>
        <w:spacing w:line="360" w:lineRule="auto"/>
        <w:jc w:val="both"/>
        <w:rPr>
          <w:b/>
          <w:sz w:val="2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8"/>
      </w:tblGrid>
      <w:tr w:rsidR="002D53B9" w:rsidRPr="00F2275C" w14:paraId="0CFF8B81" w14:textId="77777777" w:rsidTr="00283409">
        <w:trPr>
          <w:jc w:val="center"/>
        </w:trPr>
        <w:tc>
          <w:tcPr>
            <w:tcW w:w="9028" w:type="dxa"/>
            <w:shd w:val="clear" w:color="auto" w:fill="D9D9D9"/>
            <w:vAlign w:val="center"/>
          </w:tcPr>
          <w:p w14:paraId="7170BC95" w14:textId="77777777" w:rsidR="002D53B9" w:rsidRPr="00F2275C" w:rsidRDefault="002D53B9" w:rsidP="007E6585">
            <w:pPr>
              <w:spacing w:line="360" w:lineRule="auto"/>
              <w:jc w:val="center"/>
              <w:rPr>
                <w:b/>
                <w:sz w:val="22"/>
                <w:szCs w:val="22"/>
              </w:rPr>
            </w:pPr>
            <w:r w:rsidRPr="00F2275C">
              <w:rPr>
                <w:b/>
                <w:sz w:val="22"/>
                <w:szCs w:val="22"/>
              </w:rPr>
              <w:t>Kwota środków przeznaczona na dofinansowanie projektów w konkursie</w:t>
            </w:r>
          </w:p>
        </w:tc>
      </w:tr>
    </w:tbl>
    <w:p w14:paraId="42979294" w14:textId="77777777" w:rsidR="00990CD3" w:rsidRPr="00F2275C" w:rsidRDefault="00990CD3" w:rsidP="00DC1919">
      <w:pPr>
        <w:spacing w:line="360" w:lineRule="auto"/>
        <w:ind w:left="1788"/>
        <w:jc w:val="center"/>
        <w:rPr>
          <w:b/>
          <w:sz w:val="22"/>
          <w:szCs w:val="22"/>
        </w:rPr>
      </w:pPr>
    </w:p>
    <w:p w14:paraId="4BDF12E1" w14:textId="120F7014" w:rsidR="0038004C" w:rsidRPr="00F32CDE" w:rsidRDefault="00064921" w:rsidP="009E495A">
      <w:pPr>
        <w:numPr>
          <w:ilvl w:val="0"/>
          <w:numId w:val="3"/>
        </w:numPr>
        <w:spacing w:line="360" w:lineRule="auto"/>
        <w:jc w:val="both"/>
        <w:rPr>
          <w:b/>
          <w:bCs/>
          <w:sz w:val="20"/>
          <w:szCs w:val="20"/>
        </w:rPr>
      </w:pPr>
      <w:r w:rsidRPr="00FA7D25">
        <w:rPr>
          <w:sz w:val="20"/>
          <w:szCs w:val="20"/>
        </w:rPr>
        <w:t>Kwota środków</w:t>
      </w:r>
      <w:r w:rsidR="00B91FED">
        <w:rPr>
          <w:sz w:val="20"/>
          <w:szCs w:val="20"/>
        </w:rPr>
        <w:t xml:space="preserve"> Europejskiego Funduszu Rozwoju Regionalnego (EFRR)</w:t>
      </w:r>
      <w:r w:rsidRPr="00FA7D25">
        <w:rPr>
          <w:sz w:val="20"/>
          <w:szCs w:val="20"/>
        </w:rPr>
        <w:t xml:space="preserve"> przeznaczon</w:t>
      </w:r>
      <w:r w:rsidR="00B91FED">
        <w:rPr>
          <w:sz w:val="20"/>
          <w:szCs w:val="20"/>
        </w:rPr>
        <w:t>a</w:t>
      </w:r>
      <w:r w:rsidRPr="00FA7D25">
        <w:rPr>
          <w:sz w:val="20"/>
          <w:szCs w:val="20"/>
        </w:rPr>
        <w:t xml:space="preserve"> </w:t>
      </w:r>
      <w:r w:rsidR="001B7763">
        <w:rPr>
          <w:sz w:val="20"/>
          <w:szCs w:val="20"/>
        </w:rPr>
        <w:br/>
      </w:r>
      <w:r w:rsidRPr="00FA7D25">
        <w:rPr>
          <w:sz w:val="20"/>
          <w:szCs w:val="20"/>
        </w:rPr>
        <w:t xml:space="preserve">na dofinansowanie projektów w ramach konkursu wynosi: </w:t>
      </w:r>
      <w:r w:rsidR="00F32CDE" w:rsidRPr="00F32CDE">
        <w:rPr>
          <w:b/>
          <w:sz w:val="20"/>
          <w:szCs w:val="20"/>
        </w:rPr>
        <w:t>757 706,96</w:t>
      </w:r>
      <w:r w:rsidRPr="00F32CDE">
        <w:rPr>
          <w:b/>
          <w:sz w:val="20"/>
          <w:szCs w:val="20"/>
        </w:rPr>
        <w:t xml:space="preserve"> EUR</w:t>
      </w:r>
      <w:r w:rsidRPr="00F32CDE">
        <w:rPr>
          <w:sz w:val="20"/>
          <w:szCs w:val="20"/>
        </w:rPr>
        <w:t xml:space="preserve"> tj. </w:t>
      </w:r>
      <w:r w:rsidR="009E495A" w:rsidRPr="00F32CDE">
        <w:rPr>
          <w:b/>
          <w:sz w:val="20"/>
          <w:szCs w:val="20"/>
        </w:rPr>
        <w:t>3</w:t>
      </w:r>
      <w:r w:rsidR="00600DD8" w:rsidRPr="00F32CDE">
        <w:rPr>
          <w:b/>
          <w:sz w:val="20"/>
          <w:szCs w:val="20"/>
        </w:rPr>
        <w:t> </w:t>
      </w:r>
      <w:r w:rsidR="009E495A" w:rsidRPr="00F32CDE">
        <w:rPr>
          <w:b/>
          <w:sz w:val="20"/>
          <w:szCs w:val="20"/>
        </w:rPr>
        <w:t>5</w:t>
      </w:r>
      <w:r w:rsidR="00600DD8" w:rsidRPr="00F32CDE">
        <w:rPr>
          <w:b/>
          <w:sz w:val="20"/>
          <w:szCs w:val="20"/>
        </w:rPr>
        <w:t>00 000,00</w:t>
      </w:r>
      <w:r w:rsidRPr="00F32CDE">
        <w:rPr>
          <w:b/>
          <w:sz w:val="20"/>
          <w:szCs w:val="20"/>
        </w:rPr>
        <w:t xml:space="preserve"> PLN</w:t>
      </w:r>
      <w:r w:rsidRPr="00F32CDE">
        <w:rPr>
          <w:rStyle w:val="Odwoanieprzypisudolnego"/>
          <w:sz w:val="20"/>
          <w:szCs w:val="20"/>
        </w:rPr>
        <w:footnoteReference w:id="2"/>
      </w:r>
      <w:r w:rsidR="009E495A" w:rsidRPr="00F32CDE">
        <w:rPr>
          <w:sz w:val="20"/>
          <w:szCs w:val="20"/>
        </w:rPr>
        <w:t>.</w:t>
      </w:r>
    </w:p>
    <w:p w14:paraId="47E416C8" w14:textId="77777777" w:rsidR="00EF6970" w:rsidRPr="00FA7D25" w:rsidRDefault="00EF6970" w:rsidP="00722C41">
      <w:pPr>
        <w:numPr>
          <w:ilvl w:val="0"/>
          <w:numId w:val="3"/>
        </w:numPr>
        <w:spacing w:line="360" w:lineRule="auto"/>
        <w:jc w:val="both"/>
        <w:rPr>
          <w:bCs/>
          <w:sz w:val="20"/>
          <w:szCs w:val="20"/>
        </w:rPr>
      </w:pPr>
      <w:r w:rsidRPr="00FA7D25">
        <w:rPr>
          <w:bCs/>
          <w:sz w:val="20"/>
          <w:szCs w:val="20"/>
        </w:rPr>
        <w:t>Po rozstrzygnięciu konkursu, Instytucja Zarządzająca Regionalnym Programem Operacyjnym Województwa Świętokrzyskiego</w:t>
      </w:r>
      <w:r w:rsidR="00EF7E81" w:rsidRPr="00FA7D25">
        <w:rPr>
          <w:bCs/>
          <w:sz w:val="20"/>
          <w:szCs w:val="20"/>
        </w:rPr>
        <w:t xml:space="preserve"> na lata 2014-2020 może zwiększyć kwotę środków przeznaczonych na dofinansowanie projektów, które spełni</w:t>
      </w:r>
      <w:r w:rsidR="003F0AAC">
        <w:rPr>
          <w:bCs/>
          <w:sz w:val="20"/>
          <w:szCs w:val="20"/>
        </w:rPr>
        <w:t>ają kryteria i uzyskały wymaganą</w:t>
      </w:r>
      <w:r w:rsidR="00EF7E81" w:rsidRPr="00FA7D25">
        <w:rPr>
          <w:bCs/>
          <w:sz w:val="20"/>
          <w:szCs w:val="20"/>
        </w:rPr>
        <w:t xml:space="preserve"> liczbę punktów, ale</w:t>
      </w:r>
      <w:r w:rsidR="007E3FDC">
        <w:rPr>
          <w:bCs/>
          <w:sz w:val="20"/>
          <w:szCs w:val="20"/>
        </w:rPr>
        <w:br/>
      </w:r>
      <w:r w:rsidR="00EF7E81" w:rsidRPr="00FA7D25">
        <w:rPr>
          <w:bCs/>
          <w:sz w:val="20"/>
          <w:szCs w:val="20"/>
        </w:rPr>
        <w:t xml:space="preserve"> z uwagi na wyczerpanie kwoty przeznaczonej na konkurs, nie uzyskały dofinansowania.</w:t>
      </w:r>
    </w:p>
    <w:p w14:paraId="144AD6B8" w14:textId="77777777" w:rsidR="00EF7E81" w:rsidRPr="00FA7D25" w:rsidRDefault="00EF7E81" w:rsidP="00722C41">
      <w:pPr>
        <w:numPr>
          <w:ilvl w:val="0"/>
          <w:numId w:val="3"/>
        </w:numPr>
        <w:spacing w:line="360" w:lineRule="auto"/>
        <w:jc w:val="both"/>
        <w:rPr>
          <w:bCs/>
          <w:sz w:val="20"/>
          <w:szCs w:val="20"/>
        </w:rPr>
      </w:pPr>
      <w:r w:rsidRPr="00EF7E81">
        <w:rPr>
          <w:bCs/>
          <w:sz w:val="20"/>
          <w:szCs w:val="20"/>
        </w:rPr>
        <w:t xml:space="preserve">Maksymalny </w:t>
      </w:r>
      <w:r w:rsidRPr="00FA7D25">
        <w:rPr>
          <w:bCs/>
          <w:sz w:val="20"/>
          <w:szCs w:val="20"/>
        </w:rPr>
        <w:t>dopuszczalny poziom dofinansowania projektu z EFRR wynosi:</w:t>
      </w:r>
    </w:p>
    <w:p w14:paraId="161BFF14" w14:textId="77777777" w:rsidR="00EF7E81" w:rsidRPr="00EF7E81" w:rsidRDefault="00EF7E81" w:rsidP="00EF7E81">
      <w:pPr>
        <w:numPr>
          <w:ilvl w:val="0"/>
          <w:numId w:val="49"/>
        </w:numPr>
        <w:spacing w:line="360" w:lineRule="auto"/>
        <w:jc w:val="both"/>
        <w:rPr>
          <w:bCs/>
          <w:sz w:val="20"/>
          <w:szCs w:val="20"/>
        </w:rPr>
      </w:pPr>
      <w:r w:rsidRPr="00FA7D25">
        <w:rPr>
          <w:bCs/>
          <w:sz w:val="20"/>
          <w:szCs w:val="20"/>
        </w:rPr>
        <w:t>w przypadku projektów</w:t>
      </w:r>
      <w:r w:rsidRPr="00EF7E81">
        <w:rPr>
          <w:bCs/>
          <w:sz w:val="20"/>
          <w:szCs w:val="20"/>
        </w:rPr>
        <w:t xml:space="preserve"> nieobjętych pomocą publiczną i niegenerujących dochodu – maksymalnie 85% kosztów kwalifikowalnych;</w:t>
      </w:r>
    </w:p>
    <w:p w14:paraId="4B155883" w14:textId="77777777" w:rsidR="00EF7E81" w:rsidRPr="00EF7E81" w:rsidRDefault="00EF7E81" w:rsidP="00EF7E81">
      <w:pPr>
        <w:numPr>
          <w:ilvl w:val="0"/>
          <w:numId w:val="49"/>
        </w:numPr>
        <w:spacing w:line="360" w:lineRule="auto"/>
        <w:jc w:val="both"/>
        <w:rPr>
          <w:bCs/>
          <w:sz w:val="20"/>
          <w:szCs w:val="20"/>
        </w:rPr>
      </w:pPr>
      <w:r w:rsidRPr="00EF7E81">
        <w:rPr>
          <w:bCs/>
          <w:sz w:val="20"/>
          <w:szCs w:val="20"/>
        </w:rPr>
        <w:t xml:space="preserve">w przypadku projektów podlegających zasadom udzielania pomocy publicznej – zgodnie </w:t>
      </w:r>
      <w:r w:rsidR="00FD750E">
        <w:rPr>
          <w:bCs/>
          <w:sz w:val="20"/>
          <w:szCs w:val="20"/>
        </w:rPr>
        <w:br/>
      </w:r>
      <w:r w:rsidRPr="00EF7E81">
        <w:rPr>
          <w:bCs/>
          <w:sz w:val="20"/>
          <w:szCs w:val="20"/>
        </w:rPr>
        <w:t xml:space="preserve">z obowiązującymi zasadami określonymi w aktach prawnych dotyczących pomocy publicznej, o których mowa w pkt </w:t>
      </w:r>
      <w:r w:rsidR="00E8657C">
        <w:rPr>
          <w:bCs/>
          <w:sz w:val="20"/>
          <w:szCs w:val="20"/>
        </w:rPr>
        <w:t>7</w:t>
      </w:r>
      <w:r w:rsidRPr="00EF7E81">
        <w:rPr>
          <w:bCs/>
          <w:sz w:val="20"/>
          <w:szCs w:val="20"/>
        </w:rPr>
        <w:t xml:space="preserve"> i </w:t>
      </w:r>
      <w:r w:rsidR="00E8657C">
        <w:rPr>
          <w:bCs/>
          <w:sz w:val="20"/>
          <w:szCs w:val="20"/>
        </w:rPr>
        <w:t>8</w:t>
      </w:r>
      <w:r w:rsidRPr="00EF7E81">
        <w:rPr>
          <w:bCs/>
          <w:sz w:val="20"/>
          <w:szCs w:val="20"/>
        </w:rPr>
        <w:t>, ale nie więcej niż 85% kosztów kwalifikowalnych;</w:t>
      </w:r>
    </w:p>
    <w:p w14:paraId="0CF186EA" w14:textId="77777777" w:rsidR="00EF7E81" w:rsidRDefault="00EF7E81" w:rsidP="00EF7E81">
      <w:pPr>
        <w:numPr>
          <w:ilvl w:val="0"/>
          <w:numId w:val="49"/>
        </w:numPr>
        <w:spacing w:line="360" w:lineRule="auto"/>
        <w:jc w:val="both"/>
        <w:rPr>
          <w:bCs/>
          <w:sz w:val="20"/>
          <w:szCs w:val="20"/>
        </w:rPr>
      </w:pPr>
      <w:r w:rsidRPr="00EF7E81">
        <w:rPr>
          <w:bCs/>
          <w:sz w:val="20"/>
          <w:szCs w:val="20"/>
        </w:rPr>
        <w:t>w przypadku projektów generujących dochód maksymalny poziom dofinansowania powinien zostać ustalony metod</w:t>
      </w:r>
      <w:r w:rsidR="006722E8">
        <w:rPr>
          <w:bCs/>
          <w:sz w:val="20"/>
          <w:szCs w:val="20"/>
        </w:rPr>
        <w:t>ą</w:t>
      </w:r>
      <w:r w:rsidRPr="00EF7E81">
        <w:rPr>
          <w:bCs/>
          <w:sz w:val="20"/>
          <w:szCs w:val="20"/>
        </w:rPr>
        <w:t xml:space="preserve"> luki finansowej. </w:t>
      </w:r>
    </w:p>
    <w:p w14:paraId="28D17303" w14:textId="77777777" w:rsidR="00F94ADC" w:rsidRPr="00EF7E81" w:rsidRDefault="00F94ADC" w:rsidP="00F94ADC">
      <w:pPr>
        <w:spacing w:line="360" w:lineRule="auto"/>
        <w:ind w:left="1440"/>
        <w:jc w:val="both"/>
        <w:rPr>
          <w:bCs/>
          <w:sz w:val="20"/>
          <w:szCs w:val="20"/>
        </w:rPr>
      </w:pPr>
    </w:p>
    <w:p w14:paraId="0635EFD1" w14:textId="63C9E8B6" w:rsidR="00F94ADC" w:rsidRPr="00F83649" w:rsidRDefault="007706D7" w:rsidP="00722C41">
      <w:pPr>
        <w:numPr>
          <w:ilvl w:val="0"/>
          <w:numId w:val="3"/>
        </w:numPr>
        <w:spacing w:line="360" w:lineRule="auto"/>
        <w:jc w:val="both"/>
        <w:rPr>
          <w:sz w:val="20"/>
          <w:szCs w:val="20"/>
        </w:rPr>
      </w:pPr>
      <w:r>
        <w:rPr>
          <w:sz w:val="20"/>
          <w:szCs w:val="20"/>
        </w:rPr>
        <w:t xml:space="preserve">W przypadku, gdy wsparcie ze środków EFRR stanowi pomoc publiczną </w:t>
      </w:r>
      <w:r w:rsidR="00972955">
        <w:rPr>
          <w:sz w:val="20"/>
          <w:szCs w:val="20"/>
        </w:rPr>
        <w:t xml:space="preserve">lub pomoc de </w:t>
      </w:r>
      <w:proofErr w:type="spellStart"/>
      <w:r w:rsidR="00972955">
        <w:rPr>
          <w:sz w:val="20"/>
          <w:szCs w:val="20"/>
        </w:rPr>
        <w:t>minimis</w:t>
      </w:r>
      <w:proofErr w:type="spellEnd"/>
      <w:r w:rsidR="00972955">
        <w:rPr>
          <w:sz w:val="20"/>
          <w:szCs w:val="20"/>
        </w:rPr>
        <w:t xml:space="preserve"> </w:t>
      </w:r>
      <w:r>
        <w:rPr>
          <w:sz w:val="20"/>
          <w:szCs w:val="20"/>
        </w:rPr>
        <w:t xml:space="preserve">(w tym de </w:t>
      </w:r>
      <w:proofErr w:type="spellStart"/>
      <w:r>
        <w:rPr>
          <w:sz w:val="20"/>
          <w:szCs w:val="20"/>
        </w:rPr>
        <w:t>minimis</w:t>
      </w:r>
      <w:proofErr w:type="spellEnd"/>
      <w:r w:rsidR="00972955">
        <w:rPr>
          <w:sz w:val="20"/>
          <w:szCs w:val="20"/>
        </w:rPr>
        <w:t xml:space="preserve"> na usługi świadczone w ogólnym interesie gospodarczym</w:t>
      </w:r>
      <w:r>
        <w:rPr>
          <w:sz w:val="20"/>
          <w:szCs w:val="20"/>
        </w:rPr>
        <w:t xml:space="preserve">), zgodnie z art. 61 ust. 8 Rozporządzenia 1303/13, nie ma konieczności stosowania tzw. „metody luki </w:t>
      </w:r>
      <w:r w:rsidRPr="00F83649">
        <w:rPr>
          <w:sz w:val="20"/>
          <w:szCs w:val="20"/>
        </w:rPr>
        <w:t>finansowej”.</w:t>
      </w:r>
    </w:p>
    <w:p w14:paraId="5E3DE177" w14:textId="77777777" w:rsidR="007706D7" w:rsidRPr="00F83649" w:rsidRDefault="007706D7" w:rsidP="00722C41">
      <w:pPr>
        <w:numPr>
          <w:ilvl w:val="0"/>
          <w:numId w:val="3"/>
        </w:numPr>
        <w:spacing w:line="360" w:lineRule="auto"/>
        <w:jc w:val="both"/>
        <w:rPr>
          <w:sz w:val="20"/>
          <w:szCs w:val="20"/>
        </w:rPr>
      </w:pPr>
      <w:bookmarkStart w:id="1" w:name="_Hlk25062914"/>
      <w:r w:rsidRPr="00F83649">
        <w:rPr>
          <w:b/>
          <w:bCs/>
          <w:sz w:val="20"/>
          <w:szCs w:val="20"/>
        </w:rPr>
        <w:t>Maksymalna wartość kosztów kwalifikowalnych w projekcie nie może przekroczyć 2 ml</w:t>
      </w:r>
      <w:r w:rsidR="00E672A7" w:rsidRPr="00F83649">
        <w:rPr>
          <w:b/>
          <w:bCs/>
          <w:sz w:val="20"/>
          <w:szCs w:val="20"/>
        </w:rPr>
        <w:t>n</w:t>
      </w:r>
      <w:r w:rsidRPr="00F83649">
        <w:rPr>
          <w:b/>
          <w:bCs/>
          <w:sz w:val="20"/>
          <w:szCs w:val="20"/>
        </w:rPr>
        <w:t xml:space="preserve"> PLN</w:t>
      </w:r>
      <w:r w:rsidRPr="00F83649">
        <w:rPr>
          <w:sz w:val="20"/>
          <w:szCs w:val="20"/>
        </w:rPr>
        <w:t>.</w:t>
      </w:r>
    </w:p>
    <w:bookmarkEnd w:id="1"/>
    <w:p w14:paraId="06FF8972" w14:textId="77777777" w:rsidR="007706D7" w:rsidRDefault="00AA6314" w:rsidP="00722C41">
      <w:pPr>
        <w:numPr>
          <w:ilvl w:val="0"/>
          <w:numId w:val="3"/>
        </w:numPr>
        <w:spacing w:line="360" w:lineRule="auto"/>
        <w:jc w:val="both"/>
        <w:rPr>
          <w:sz w:val="20"/>
          <w:szCs w:val="20"/>
        </w:rPr>
      </w:pPr>
      <w:r>
        <w:rPr>
          <w:sz w:val="20"/>
          <w:szCs w:val="20"/>
        </w:rPr>
        <w:t xml:space="preserve">W przypadku dofinansowania przekazywanego za pośrednictwem beneficjenta (jednostkę samorządu terytorialnego), zasady pomocy publicznej </w:t>
      </w:r>
      <w:r w:rsidR="00972955">
        <w:rPr>
          <w:sz w:val="20"/>
          <w:szCs w:val="20"/>
        </w:rPr>
        <w:t xml:space="preserve">lub pomocy de </w:t>
      </w:r>
      <w:proofErr w:type="spellStart"/>
      <w:r w:rsidR="00972955">
        <w:rPr>
          <w:sz w:val="20"/>
          <w:szCs w:val="20"/>
        </w:rPr>
        <w:t>minimis</w:t>
      </w:r>
      <w:proofErr w:type="spellEnd"/>
      <w:r w:rsidR="00972955">
        <w:rPr>
          <w:sz w:val="20"/>
          <w:szCs w:val="20"/>
        </w:rPr>
        <w:t xml:space="preserve"> </w:t>
      </w:r>
      <w:r w:rsidR="003F0AAC">
        <w:rPr>
          <w:sz w:val="20"/>
          <w:szCs w:val="20"/>
        </w:rPr>
        <w:t xml:space="preserve">(w tym de </w:t>
      </w:r>
      <w:proofErr w:type="spellStart"/>
      <w:r w:rsidR="003F0AAC">
        <w:rPr>
          <w:sz w:val="20"/>
          <w:szCs w:val="20"/>
        </w:rPr>
        <w:t>minimis</w:t>
      </w:r>
      <w:proofErr w:type="spellEnd"/>
      <w:r w:rsidR="003F0AAC">
        <w:rPr>
          <w:sz w:val="20"/>
          <w:szCs w:val="20"/>
        </w:rPr>
        <w:t xml:space="preserve"> na usługi świadczone w ogólnym interesie gospodarczym) </w:t>
      </w:r>
      <w:r>
        <w:rPr>
          <w:sz w:val="20"/>
          <w:szCs w:val="20"/>
        </w:rPr>
        <w:t>stosowane są w odniesieniu do ostatecznego odbiorcy korzyści. Podmiotem udzielającym pomocy ostatecznemu odbiorcy, zobowiązanym do zapewnienia zgodności pomocy publicznej</w:t>
      </w:r>
      <w:r w:rsidR="00972955">
        <w:rPr>
          <w:sz w:val="20"/>
          <w:szCs w:val="20"/>
        </w:rPr>
        <w:t xml:space="preserve"> lub pomocy de </w:t>
      </w:r>
      <w:proofErr w:type="spellStart"/>
      <w:r w:rsidR="00972955">
        <w:rPr>
          <w:sz w:val="20"/>
          <w:szCs w:val="20"/>
        </w:rPr>
        <w:t>minimis</w:t>
      </w:r>
      <w:proofErr w:type="spellEnd"/>
      <w:r>
        <w:rPr>
          <w:sz w:val="20"/>
          <w:szCs w:val="20"/>
        </w:rPr>
        <w:t xml:space="preserve"> z zasadami jej udzielania oraz realizacji innych obowiązków podmiotu udzielającego pomocy jest w takiej sytuacji podmiot otrzymujący dofinansowanie (jednostka samorządu terytorialnego). Powyższy model znajduje zastosowanie jedynie w przypadkach, gdy podmiot otrzymujący dofinansowanie przekaże całą korzyść ostatecznemu jej odbiorcy (tzw. model pass-on).</w:t>
      </w:r>
    </w:p>
    <w:p w14:paraId="14488D85" w14:textId="77777777" w:rsidR="00C62D81" w:rsidRDefault="00C62D81" w:rsidP="00722C41">
      <w:pPr>
        <w:numPr>
          <w:ilvl w:val="0"/>
          <w:numId w:val="3"/>
        </w:numPr>
        <w:spacing w:line="360" w:lineRule="auto"/>
        <w:jc w:val="both"/>
        <w:rPr>
          <w:sz w:val="20"/>
          <w:szCs w:val="20"/>
        </w:rPr>
      </w:pPr>
      <w:r>
        <w:rPr>
          <w:sz w:val="20"/>
          <w:szCs w:val="20"/>
        </w:rPr>
        <w:t xml:space="preserve">W przypadku projektów kwalifikujących się do objęcia pomocą de </w:t>
      </w:r>
      <w:proofErr w:type="spellStart"/>
      <w:r>
        <w:rPr>
          <w:sz w:val="20"/>
          <w:szCs w:val="20"/>
        </w:rPr>
        <w:t>minimis</w:t>
      </w:r>
      <w:proofErr w:type="spellEnd"/>
      <w:r>
        <w:rPr>
          <w:sz w:val="20"/>
          <w:szCs w:val="20"/>
        </w:rPr>
        <w:t xml:space="preserve"> zastosowanie ma:</w:t>
      </w:r>
    </w:p>
    <w:p w14:paraId="3E69D626" w14:textId="3C1B3F51" w:rsidR="009B115C" w:rsidRPr="00972955" w:rsidRDefault="00B34EA6" w:rsidP="009B115C">
      <w:pPr>
        <w:numPr>
          <w:ilvl w:val="0"/>
          <w:numId w:val="51"/>
        </w:numPr>
        <w:autoSpaceDE w:val="0"/>
        <w:autoSpaceDN w:val="0"/>
        <w:adjustRightInd w:val="0"/>
        <w:spacing w:line="360" w:lineRule="auto"/>
        <w:jc w:val="both"/>
        <w:rPr>
          <w:sz w:val="20"/>
          <w:szCs w:val="20"/>
        </w:rPr>
      </w:pPr>
      <w:r w:rsidRPr="000F35F4">
        <w:rPr>
          <w:sz w:val="20"/>
          <w:szCs w:val="20"/>
        </w:rPr>
        <w:t xml:space="preserve">Rozporządzenie Ministra Infrastruktury i Rozwoju z dnia 19.03.2015 r. w sprawie udzielania pomocy de </w:t>
      </w:r>
      <w:proofErr w:type="spellStart"/>
      <w:r w:rsidRPr="000F35F4">
        <w:rPr>
          <w:sz w:val="20"/>
          <w:szCs w:val="20"/>
        </w:rPr>
        <w:t>minimis</w:t>
      </w:r>
      <w:proofErr w:type="spellEnd"/>
      <w:r w:rsidRPr="000F35F4">
        <w:rPr>
          <w:sz w:val="20"/>
          <w:szCs w:val="20"/>
        </w:rPr>
        <w:t xml:space="preserve"> w ramach regionalnych programów operacyjnych na lata 2014-2020 </w:t>
      </w:r>
      <w:r w:rsidR="00C2715D" w:rsidRPr="000F35F4">
        <w:rPr>
          <w:sz w:val="20"/>
          <w:szCs w:val="20"/>
        </w:rPr>
        <w:br/>
      </w:r>
      <w:r w:rsidRPr="000F35F4">
        <w:rPr>
          <w:sz w:val="20"/>
          <w:szCs w:val="20"/>
        </w:rPr>
        <w:t>(</w:t>
      </w:r>
      <w:proofErr w:type="spellStart"/>
      <w:r w:rsidR="008623EB">
        <w:rPr>
          <w:sz w:val="20"/>
          <w:szCs w:val="20"/>
        </w:rPr>
        <w:t>t.j</w:t>
      </w:r>
      <w:proofErr w:type="spellEnd"/>
      <w:r w:rsidR="008623EB">
        <w:rPr>
          <w:sz w:val="20"/>
          <w:szCs w:val="20"/>
        </w:rPr>
        <w:t xml:space="preserve">. </w:t>
      </w:r>
      <w:r w:rsidRPr="000F35F4">
        <w:rPr>
          <w:sz w:val="20"/>
          <w:szCs w:val="20"/>
        </w:rPr>
        <w:t>Dz. U. z 20</w:t>
      </w:r>
      <w:r w:rsidR="008623EB">
        <w:rPr>
          <w:sz w:val="20"/>
          <w:szCs w:val="20"/>
        </w:rPr>
        <w:t>21</w:t>
      </w:r>
      <w:r w:rsidRPr="000F35F4">
        <w:rPr>
          <w:sz w:val="20"/>
          <w:szCs w:val="20"/>
        </w:rPr>
        <w:t xml:space="preserve"> r. poz. </w:t>
      </w:r>
      <w:r w:rsidR="008623EB">
        <w:rPr>
          <w:sz w:val="20"/>
          <w:szCs w:val="20"/>
        </w:rPr>
        <w:t>900</w:t>
      </w:r>
      <w:r w:rsidRPr="000F35F4">
        <w:rPr>
          <w:sz w:val="20"/>
          <w:szCs w:val="20"/>
        </w:rPr>
        <w:t>)</w:t>
      </w:r>
      <w:r w:rsidR="00000BF0" w:rsidRPr="000F35F4">
        <w:rPr>
          <w:sz w:val="20"/>
          <w:szCs w:val="20"/>
        </w:rPr>
        <w:t>;</w:t>
      </w:r>
    </w:p>
    <w:p w14:paraId="7D49376F" w14:textId="08D85453" w:rsidR="00B74CDC" w:rsidRDefault="00B74CDC" w:rsidP="00B74CDC">
      <w:pPr>
        <w:widowControl w:val="0"/>
        <w:numPr>
          <w:ilvl w:val="0"/>
          <w:numId w:val="51"/>
        </w:numPr>
        <w:spacing w:line="360" w:lineRule="auto"/>
        <w:jc w:val="both"/>
        <w:rPr>
          <w:sz w:val="20"/>
          <w:szCs w:val="20"/>
        </w:rPr>
      </w:pPr>
      <w:r w:rsidRPr="003E48B0">
        <w:rPr>
          <w:sz w:val="20"/>
          <w:szCs w:val="20"/>
        </w:rPr>
        <w:t xml:space="preserve">Rozporządzenie Komisji (UE) nr 360/2012 z dnia 25 kwietnia 2012 roku w sprawie stosowania art. 107 i 108 Traktatu o funkcjonowaniu Unii Europejskiej do pomocy de </w:t>
      </w:r>
      <w:proofErr w:type="spellStart"/>
      <w:r w:rsidRPr="003E48B0">
        <w:rPr>
          <w:sz w:val="20"/>
          <w:szCs w:val="20"/>
        </w:rPr>
        <w:t>minimis</w:t>
      </w:r>
      <w:proofErr w:type="spellEnd"/>
      <w:r w:rsidRPr="003E48B0">
        <w:rPr>
          <w:sz w:val="20"/>
          <w:szCs w:val="20"/>
        </w:rPr>
        <w:t xml:space="preserve"> przyznawanej przedsiębiorstwom wykonującym usługi świadczone w ogólnym interesie gospodarczym (Dz. Urz. UE 2012 L 114/8</w:t>
      </w:r>
      <w:r w:rsidR="008623EB">
        <w:rPr>
          <w:sz w:val="20"/>
          <w:szCs w:val="20"/>
        </w:rPr>
        <w:t xml:space="preserve"> z </w:t>
      </w:r>
      <w:proofErr w:type="spellStart"/>
      <w:r w:rsidR="008623EB">
        <w:rPr>
          <w:sz w:val="20"/>
          <w:szCs w:val="20"/>
        </w:rPr>
        <w:t>późn</w:t>
      </w:r>
      <w:proofErr w:type="spellEnd"/>
      <w:r w:rsidR="008623EB">
        <w:rPr>
          <w:sz w:val="20"/>
          <w:szCs w:val="20"/>
        </w:rPr>
        <w:t xml:space="preserve">. </w:t>
      </w:r>
      <w:proofErr w:type="spellStart"/>
      <w:r w:rsidR="008623EB">
        <w:rPr>
          <w:sz w:val="20"/>
          <w:szCs w:val="20"/>
        </w:rPr>
        <w:t>zm</w:t>
      </w:r>
      <w:proofErr w:type="spellEnd"/>
      <w:r w:rsidRPr="003E48B0">
        <w:rPr>
          <w:sz w:val="20"/>
          <w:szCs w:val="20"/>
        </w:rPr>
        <w:t>)</w:t>
      </w:r>
      <w:r w:rsidR="00000BF0">
        <w:rPr>
          <w:sz w:val="20"/>
          <w:szCs w:val="20"/>
        </w:rPr>
        <w:t>.</w:t>
      </w:r>
    </w:p>
    <w:p w14:paraId="7CE09009" w14:textId="77777777" w:rsidR="00AA6314" w:rsidRDefault="00AA6314" w:rsidP="00AA6314">
      <w:pPr>
        <w:spacing w:line="360" w:lineRule="auto"/>
        <w:ind w:left="720"/>
        <w:jc w:val="both"/>
        <w:rPr>
          <w:sz w:val="20"/>
          <w:szCs w:val="20"/>
        </w:rPr>
      </w:pPr>
    </w:p>
    <w:p w14:paraId="4E02AD11" w14:textId="77777777" w:rsidR="00FA1AE8" w:rsidRDefault="00FA1AE8" w:rsidP="00061E7A">
      <w:pPr>
        <w:spacing w:line="360" w:lineRule="auto"/>
        <w:ind w:left="720"/>
        <w:jc w:val="both"/>
        <w:rPr>
          <w:sz w:val="20"/>
          <w:szCs w:val="20"/>
        </w:rPr>
      </w:pPr>
      <w:r>
        <w:rPr>
          <w:sz w:val="20"/>
          <w:szCs w:val="20"/>
        </w:rPr>
        <w:t xml:space="preserve">Weryfikacja możliwej do udzielenia pomocy de </w:t>
      </w:r>
      <w:proofErr w:type="spellStart"/>
      <w:r>
        <w:rPr>
          <w:sz w:val="20"/>
          <w:szCs w:val="20"/>
        </w:rPr>
        <w:t>minimis</w:t>
      </w:r>
      <w:proofErr w:type="spellEnd"/>
      <w:r>
        <w:rPr>
          <w:sz w:val="20"/>
          <w:szCs w:val="20"/>
        </w:rPr>
        <w:t xml:space="preserve"> odbywa się dwukrotnie: </w:t>
      </w:r>
    </w:p>
    <w:p w14:paraId="57B6527F" w14:textId="570DDEB5" w:rsidR="00FA1AE8" w:rsidRPr="00C818C6" w:rsidRDefault="00FA1AE8" w:rsidP="006478D6">
      <w:pPr>
        <w:numPr>
          <w:ilvl w:val="0"/>
          <w:numId w:val="51"/>
        </w:numPr>
        <w:spacing w:line="360" w:lineRule="auto"/>
        <w:jc w:val="both"/>
        <w:rPr>
          <w:sz w:val="20"/>
          <w:szCs w:val="20"/>
        </w:rPr>
      </w:pPr>
      <w:r w:rsidRPr="00C818C6">
        <w:rPr>
          <w:sz w:val="20"/>
          <w:szCs w:val="20"/>
        </w:rPr>
        <w:t xml:space="preserve">na etapie oceny spełnienia kryteriów wyboru </w:t>
      </w:r>
      <w:r w:rsidR="005C07D4" w:rsidRPr="00C818C6">
        <w:rPr>
          <w:sz w:val="20"/>
          <w:szCs w:val="20"/>
        </w:rPr>
        <w:t>projektów –</w:t>
      </w:r>
      <w:r w:rsidRPr="00C818C6">
        <w:rPr>
          <w:sz w:val="20"/>
          <w:szCs w:val="20"/>
        </w:rPr>
        <w:t xml:space="preserve"> biorąc pod uwagę stan na dzień złożenia wniosku o dofinansowanie</w:t>
      </w:r>
      <w:r w:rsidR="00B27DBB">
        <w:rPr>
          <w:sz w:val="20"/>
          <w:szCs w:val="20"/>
        </w:rPr>
        <w:t>.</w:t>
      </w:r>
      <w:r w:rsidRPr="00C818C6">
        <w:rPr>
          <w:sz w:val="20"/>
          <w:szCs w:val="20"/>
        </w:rPr>
        <w:t xml:space="preserve"> </w:t>
      </w:r>
      <w:r w:rsidR="00F63107" w:rsidRPr="00C818C6">
        <w:rPr>
          <w:sz w:val="20"/>
          <w:szCs w:val="20"/>
        </w:rPr>
        <w:t>W</w:t>
      </w:r>
      <w:r w:rsidRPr="00C818C6">
        <w:rPr>
          <w:sz w:val="20"/>
          <w:szCs w:val="20"/>
        </w:rPr>
        <w:t xml:space="preserve"> celu ustalenia możliwej do udzielenia pomocy de </w:t>
      </w:r>
      <w:proofErr w:type="spellStart"/>
      <w:r w:rsidRPr="00C818C6">
        <w:rPr>
          <w:sz w:val="20"/>
          <w:szCs w:val="20"/>
        </w:rPr>
        <w:t>minimis</w:t>
      </w:r>
      <w:proofErr w:type="spellEnd"/>
      <w:r w:rsidRPr="00C818C6">
        <w:rPr>
          <w:sz w:val="20"/>
          <w:szCs w:val="20"/>
        </w:rPr>
        <w:t xml:space="preserve"> należy zastosować </w:t>
      </w:r>
      <w:r w:rsidR="00F63107" w:rsidRPr="00C818C6">
        <w:rPr>
          <w:sz w:val="20"/>
          <w:szCs w:val="20"/>
        </w:rPr>
        <w:t>średni</w:t>
      </w:r>
      <w:r w:rsidRPr="00C818C6">
        <w:rPr>
          <w:sz w:val="20"/>
          <w:szCs w:val="20"/>
        </w:rPr>
        <w:t xml:space="preserve"> kurs wymiany EUR/PLN ogłoszony przez Narodowy Bank Polski na przedostatni dzień roboczy poprzedzający miesiąc ogłoszenia naboru, tj</w:t>
      </w:r>
      <w:r w:rsidRPr="005C07D4">
        <w:rPr>
          <w:sz w:val="20"/>
          <w:szCs w:val="20"/>
        </w:rPr>
        <w:t xml:space="preserve">. </w:t>
      </w:r>
      <w:r w:rsidR="00E04A56">
        <w:rPr>
          <w:sz w:val="20"/>
          <w:szCs w:val="20"/>
        </w:rPr>
        <w:t>4,6284</w:t>
      </w:r>
      <w:r w:rsidR="00F63107" w:rsidRPr="005C07D4">
        <w:rPr>
          <w:sz w:val="20"/>
          <w:szCs w:val="20"/>
        </w:rPr>
        <w:t>.</w:t>
      </w:r>
      <w:r w:rsidR="00F63107" w:rsidRPr="00C818C6">
        <w:rPr>
          <w:sz w:val="20"/>
          <w:szCs w:val="20"/>
        </w:rPr>
        <w:t xml:space="preserve"> </w:t>
      </w:r>
      <w:r w:rsidR="00F63107" w:rsidRPr="00C818C6">
        <w:rPr>
          <w:sz w:val="20"/>
          <w:szCs w:val="20"/>
        </w:rPr>
        <w:br/>
        <w:t xml:space="preserve">W przypadku </w:t>
      </w:r>
      <w:r w:rsidR="00B27DBB">
        <w:rPr>
          <w:sz w:val="20"/>
          <w:szCs w:val="20"/>
        </w:rPr>
        <w:t>Wnioskodawcy</w:t>
      </w:r>
      <w:r w:rsidR="00F63107" w:rsidRPr="00C818C6">
        <w:rPr>
          <w:sz w:val="20"/>
          <w:szCs w:val="20"/>
        </w:rPr>
        <w:t>, któr</w:t>
      </w:r>
      <w:r w:rsidR="00B27DBB">
        <w:rPr>
          <w:sz w:val="20"/>
          <w:szCs w:val="20"/>
        </w:rPr>
        <w:t>y</w:t>
      </w:r>
      <w:r w:rsidR="00F63107" w:rsidRPr="00C818C6">
        <w:rPr>
          <w:sz w:val="20"/>
          <w:szCs w:val="20"/>
        </w:rPr>
        <w:t xml:space="preserve"> w okresie trzech lat otrzymał pomoc de </w:t>
      </w:r>
      <w:proofErr w:type="spellStart"/>
      <w:r w:rsidR="00F63107" w:rsidRPr="00C818C6">
        <w:rPr>
          <w:sz w:val="20"/>
          <w:szCs w:val="20"/>
        </w:rPr>
        <w:t>minimis</w:t>
      </w:r>
      <w:proofErr w:type="spellEnd"/>
      <w:r w:rsidR="00F63107" w:rsidRPr="00C818C6">
        <w:rPr>
          <w:sz w:val="20"/>
          <w:szCs w:val="20"/>
        </w:rPr>
        <w:t xml:space="preserve">, pomoc tę należy zsumować zgodnie z posiadanymi zaświadczeniami, a pozostałą wartość kwoty dostępnego limitu należy przeliczyć według powyższego kursu. </w:t>
      </w:r>
      <w:r w:rsidRPr="00C818C6">
        <w:rPr>
          <w:sz w:val="20"/>
          <w:szCs w:val="20"/>
        </w:rPr>
        <w:t xml:space="preserve"> </w:t>
      </w:r>
      <w:r w:rsidR="00C818C6">
        <w:rPr>
          <w:sz w:val="20"/>
          <w:szCs w:val="20"/>
        </w:rPr>
        <w:t>W</w:t>
      </w:r>
      <w:r w:rsidRPr="00C818C6">
        <w:rPr>
          <w:sz w:val="20"/>
          <w:szCs w:val="20"/>
        </w:rPr>
        <w:t xml:space="preserve"> przypadku </w:t>
      </w:r>
      <w:r w:rsidR="00C818C6">
        <w:rPr>
          <w:sz w:val="20"/>
          <w:szCs w:val="20"/>
        </w:rPr>
        <w:t>p</w:t>
      </w:r>
      <w:r w:rsidRPr="00C818C6">
        <w:rPr>
          <w:sz w:val="20"/>
          <w:szCs w:val="20"/>
        </w:rPr>
        <w:t>rzekroczenia limitu na dzień złożenia wniosku o dofinansowanie, wniosek zostanie odrzucony na etapie oceny</w:t>
      </w:r>
      <w:r w:rsidR="003F0AAC">
        <w:rPr>
          <w:sz w:val="20"/>
          <w:szCs w:val="20"/>
        </w:rPr>
        <w:t>;</w:t>
      </w:r>
    </w:p>
    <w:p w14:paraId="0887AC81" w14:textId="77777777" w:rsidR="000A333A" w:rsidRDefault="006A40D1" w:rsidP="00FA1AE8">
      <w:pPr>
        <w:numPr>
          <w:ilvl w:val="0"/>
          <w:numId w:val="51"/>
        </w:numPr>
        <w:spacing w:line="360" w:lineRule="auto"/>
        <w:jc w:val="both"/>
        <w:rPr>
          <w:sz w:val="20"/>
          <w:szCs w:val="20"/>
        </w:rPr>
      </w:pPr>
      <w:r>
        <w:rPr>
          <w:sz w:val="20"/>
          <w:szCs w:val="20"/>
        </w:rPr>
        <w:t>przed p</w:t>
      </w:r>
      <w:r w:rsidR="00FA1AE8">
        <w:rPr>
          <w:sz w:val="20"/>
          <w:szCs w:val="20"/>
        </w:rPr>
        <w:t>odpisaniem umowy o dofinansowanie – biorąc pod uwagę stan na dzień podpisania umowy o dofinansowanie</w:t>
      </w:r>
      <w:r w:rsidR="007F090D">
        <w:rPr>
          <w:sz w:val="20"/>
          <w:szCs w:val="20"/>
        </w:rPr>
        <w:t>,</w:t>
      </w:r>
      <w:r w:rsidR="00FA1AE8">
        <w:rPr>
          <w:sz w:val="20"/>
          <w:szCs w:val="20"/>
        </w:rPr>
        <w:t xml:space="preserve"> przy zastosowaniu średniego kursu walut obcych</w:t>
      </w:r>
      <w:r>
        <w:rPr>
          <w:sz w:val="20"/>
          <w:szCs w:val="20"/>
        </w:rPr>
        <w:t>, ogłoszonego przez Narodowy Bank Polski, obowiązujący w dniu udzielenia pomocy tj. w dniu podpisania umowy o dofinansowanie</w:t>
      </w:r>
      <w:r w:rsidR="00BB7183">
        <w:rPr>
          <w:sz w:val="20"/>
          <w:szCs w:val="20"/>
        </w:rPr>
        <w:t>.</w:t>
      </w:r>
    </w:p>
    <w:p w14:paraId="57F18696" w14:textId="77777777" w:rsidR="002F7EB3" w:rsidRDefault="002F7EB3" w:rsidP="002F7EB3">
      <w:pPr>
        <w:spacing w:line="360" w:lineRule="auto"/>
        <w:ind w:left="708"/>
        <w:jc w:val="both"/>
        <w:rPr>
          <w:sz w:val="20"/>
          <w:szCs w:val="20"/>
        </w:rPr>
      </w:pPr>
    </w:p>
    <w:p w14:paraId="67C50B65" w14:textId="77777777" w:rsidR="002F7EB3" w:rsidRDefault="002F7EB3" w:rsidP="002F7EB3">
      <w:pPr>
        <w:spacing w:line="360" w:lineRule="auto"/>
        <w:ind w:left="708"/>
        <w:jc w:val="both"/>
        <w:rPr>
          <w:sz w:val="20"/>
          <w:szCs w:val="20"/>
        </w:rPr>
      </w:pPr>
      <w:r>
        <w:rPr>
          <w:sz w:val="20"/>
          <w:szCs w:val="20"/>
        </w:rPr>
        <w:t xml:space="preserve">W przypadku projektu objętego pomocą de </w:t>
      </w:r>
      <w:proofErr w:type="spellStart"/>
      <w:r>
        <w:rPr>
          <w:sz w:val="20"/>
          <w:szCs w:val="20"/>
        </w:rPr>
        <w:t>minimis</w:t>
      </w:r>
      <w:proofErr w:type="spellEnd"/>
      <w:r>
        <w:rPr>
          <w:sz w:val="20"/>
          <w:szCs w:val="20"/>
        </w:rPr>
        <w:t xml:space="preserve"> </w:t>
      </w:r>
      <w:r w:rsidR="0028040F">
        <w:rPr>
          <w:sz w:val="20"/>
          <w:szCs w:val="20"/>
        </w:rPr>
        <w:t xml:space="preserve">(w tym de </w:t>
      </w:r>
      <w:proofErr w:type="spellStart"/>
      <w:r w:rsidR="0028040F">
        <w:rPr>
          <w:sz w:val="20"/>
          <w:szCs w:val="20"/>
        </w:rPr>
        <w:t>minimis</w:t>
      </w:r>
      <w:proofErr w:type="spellEnd"/>
      <w:r w:rsidR="0028040F">
        <w:rPr>
          <w:sz w:val="20"/>
          <w:szCs w:val="20"/>
        </w:rPr>
        <w:t xml:space="preserve"> na usługi świadczone </w:t>
      </w:r>
      <w:r w:rsidR="0028040F">
        <w:rPr>
          <w:sz w:val="20"/>
          <w:szCs w:val="20"/>
        </w:rPr>
        <w:br/>
        <w:t xml:space="preserve">w ogólnym interesie gospodarczym) </w:t>
      </w:r>
      <w:r>
        <w:rPr>
          <w:sz w:val="20"/>
          <w:szCs w:val="20"/>
        </w:rPr>
        <w:t xml:space="preserve">konieczne jest dołączenie do wniosku o dofinansowanie następujących dokumentów: </w:t>
      </w:r>
    </w:p>
    <w:p w14:paraId="0D5318E8" w14:textId="77777777" w:rsidR="002F7EB3" w:rsidRDefault="00625269" w:rsidP="002F7EB3">
      <w:pPr>
        <w:numPr>
          <w:ilvl w:val="0"/>
          <w:numId w:val="52"/>
        </w:numPr>
        <w:spacing w:line="360" w:lineRule="auto"/>
        <w:jc w:val="both"/>
        <w:rPr>
          <w:sz w:val="20"/>
          <w:szCs w:val="20"/>
        </w:rPr>
      </w:pPr>
      <w:r>
        <w:rPr>
          <w:sz w:val="20"/>
          <w:szCs w:val="20"/>
        </w:rPr>
        <w:t xml:space="preserve">wszystkich zaświadczeń o pomocy de </w:t>
      </w:r>
      <w:proofErr w:type="spellStart"/>
      <w:r>
        <w:rPr>
          <w:sz w:val="20"/>
          <w:szCs w:val="20"/>
        </w:rPr>
        <w:t>minimis</w:t>
      </w:r>
      <w:proofErr w:type="spellEnd"/>
      <w:r>
        <w:rPr>
          <w:sz w:val="20"/>
          <w:szCs w:val="20"/>
        </w:rPr>
        <w:t xml:space="preserve"> oraz pomocy de </w:t>
      </w:r>
      <w:proofErr w:type="spellStart"/>
      <w:r>
        <w:rPr>
          <w:sz w:val="20"/>
          <w:szCs w:val="20"/>
        </w:rPr>
        <w:t>minimis</w:t>
      </w:r>
      <w:proofErr w:type="spellEnd"/>
      <w:r>
        <w:rPr>
          <w:sz w:val="20"/>
          <w:szCs w:val="20"/>
        </w:rPr>
        <w:t xml:space="preserve"> w rolnictwie </w:t>
      </w:r>
      <w:r w:rsidR="00573AD4">
        <w:rPr>
          <w:sz w:val="20"/>
          <w:szCs w:val="20"/>
        </w:rPr>
        <w:br/>
      </w:r>
      <w:r>
        <w:rPr>
          <w:sz w:val="20"/>
          <w:szCs w:val="20"/>
        </w:rPr>
        <w:t>lub rybołówstwie, jakie przedsiębiorstwo otrzymało w roku, w którym ubiega się o pomoc oraz w ciągu dwóch poprzedzających go lat podatkowych albo oświadczenia o wielkości takiej pomocy otrzymanej w tym okresie albo oświadczenia o nieotrzymaniu takiej pomocy w tym okresie</w:t>
      </w:r>
      <w:r w:rsidR="00D676FE">
        <w:rPr>
          <w:sz w:val="20"/>
          <w:szCs w:val="20"/>
        </w:rPr>
        <w:t xml:space="preserve">. </w:t>
      </w:r>
      <w:bookmarkStart w:id="2" w:name="_Hlk23932636"/>
      <w:r w:rsidR="00D676FE">
        <w:rPr>
          <w:sz w:val="20"/>
          <w:szCs w:val="20"/>
        </w:rPr>
        <w:t xml:space="preserve">Powyższe nie jest </w:t>
      </w:r>
      <w:proofErr w:type="gramStart"/>
      <w:r w:rsidR="00D676FE">
        <w:rPr>
          <w:sz w:val="20"/>
          <w:szCs w:val="20"/>
        </w:rPr>
        <w:t>wymagane</w:t>
      </w:r>
      <w:proofErr w:type="gramEnd"/>
      <w:r w:rsidR="00D676FE">
        <w:rPr>
          <w:sz w:val="20"/>
          <w:szCs w:val="20"/>
        </w:rPr>
        <w:t xml:space="preserve"> jeśli pomoc ma zostać udzielona dopiero na drugim poziomie</w:t>
      </w:r>
      <w:bookmarkEnd w:id="2"/>
      <w:r w:rsidR="00D676FE">
        <w:rPr>
          <w:rStyle w:val="Odwoanieprzypisudolnego"/>
          <w:sz w:val="20"/>
          <w:szCs w:val="20"/>
        </w:rPr>
        <w:footnoteReference w:id="3"/>
      </w:r>
      <w:r w:rsidR="003F0AAC">
        <w:rPr>
          <w:sz w:val="20"/>
          <w:szCs w:val="20"/>
        </w:rPr>
        <w:t>;</w:t>
      </w:r>
    </w:p>
    <w:p w14:paraId="47EF2F62" w14:textId="77777777" w:rsidR="00870BBD" w:rsidRPr="00667A04" w:rsidRDefault="00625269" w:rsidP="00667A04">
      <w:pPr>
        <w:numPr>
          <w:ilvl w:val="0"/>
          <w:numId w:val="52"/>
        </w:numPr>
        <w:spacing w:line="360" w:lineRule="auto"/>
        <w:jc w:val="both"/>
        <w:rPr>
          <w:sz w:val="20"/>
          <w:szCs w:val="20"/>
        </w:rPr>
      </w:pPr>
      <w:r>
        <w:rPr>
          <w:sz w:val="20"/>
          <w:szCs w:val="20"/>
        </w:rPr>
        <w:t xml:space="preserve">formularza informacji przedstawianych przy ubieganiu się </w:t>
      </w:r>
      <w:r w:rsidR="00573AD4">
        <w:rPr>
          <w:sz w:val="20"/>
          <w:szCs w:val="20"/>
        </w:rPr>
        <w:t xml:space="preserve">o pomoc </w:t>
      </w:r>
      <w:r w:rsidR="00667A04" w:rsidRPr="00667A04">
        <w:rPr>
          <w:sz w:val="20"/>
          <w:szCs w:val="20"/>
        </w:rPr>
        <w:t xml:space="preserve">de </w:t>
      </w:r>
      <w:proofErr w:type="spellStart"/>
      <w:r w:rsidR="00667A04" w:rsidRPr="00667A04">
        <w:rPr>
          <w:sz w:val="20"/>
          <w:szCs w:val="20"/>
        </w:rPr>
        <w:t>minimis</w:t>
      </w:r>
      <w:proofErr w:type="spellEnd"/>
      <w:r w:rsidR="00667A04">
        <w:rPr>
          <w:sz w:val="20"/>
          <w:szCs w:val="20"/>
        </w:rPr>
        <w:t xml:space="preserve"> oraz formularz informacji przedstawianych przy ubieganiu się o pomoc </w:t>
      </w:r>
      <w:r w:rsidR="00573AD4" w:rsidRPr="00667A04">
        <w:rPr>
          <w:sz w:val="20"/>
          <w:szCs w:val="20"/>
        </w:rPr>
        <w:t xml:space="preserve">inną niż pomoc </w:t>
      </w:r>
      <w:r w:rsidR="00573AD4" w:rsidRPr="00667A04">
        <w:rPr>
          <w:sz w:val="20"/>
          <w:szCs w:val="20"/>
        </w:rPr>
        <w:br/>
        <w:t xml:space="preserve">w rolnictwie lub rybołówstwie, pomoc de </w:t>
      </w:r>
      <w:proofErr w:type="spellStart"/>
      <w:r w:rsidR="00573AD4" w:rsidRPr="00667A04">
        <w:rPr>
          <w:sz w:val="20"/>
          <w:szCs w:val="20"/>
        </w:rPr>
        <w:t>minimis</w:t>
      </w:r>
      <w:proofErr w:type="spellEnd"/>
      <w:r w:rsidR="00573AD4" w:rsidRPr="00667A04">
        <w:rPr>
          <w:sz w:val="20"/>
          <w:szCs w:val="20"/>
        </w:rPr>
        <w:t xml:space="preserve"> lub pomoc de </w:t>
      </w:r>
      <w:proofErr w:type="spellStart"/>
      <w:r w:rsidR="00573AD4" w:rsidRPr="00667A04">
        <w:rPr>
          <w:sz w:val="20"/>
          <w:szCs w:val="20"/>
        </w:rPr>
        <w:t>minimis</w:t>
      </w:r>
      <w:proofErr w:type="spellEnd"/>
      <w:r w:rsidR="00573AD4" w:rsidRPr="00667A04">
        <w:rPr>
          <w:sz w:val="20"/>
          <w:szCs w:val="20"/>
        </w:rPr>
        <w:t xml:space="preserve"> w rolnictwie </w:t>
      </w:r>
      <w:r w:rsidR="00573AD4" w:rsidRPr="00667A04">
        <w:rPr>
          <w:sz w:val="20"/>
          <w:szCs w:val="20"/>
        </w:rPr>
        <w:br/>
        <w:t>lub rybołówstwie</w:t>
      </w:r>
      <w:r w:rsidR="005E0832" w:rsidRPr="00667A04">
        <w:rPr>
          <w:sz w:val="20"/>
          <w:szCs w:val="20"/>
        </w:rPr>
        <w:t xml:space="preserve">. Powyższe nie jest </w:t>
      </w:r>
      <w:proofErr w:type="gramStart"/>
      <w:r w:rsidR="005E0832" w:rsidRPr="00667A04">
        <w:rPr>
          <w:sz w:val="20"/>
          <w:szCs w:val="20"/>
        </w:rPr>
        <w:t>wymagane</w:t>
      </w:r>
      <w:proofErr w:type="gramEnd"/>
      <w:r w:rsidR="005E0832" w:rsidRPr="00667A04">
        <w:rPr>
          <w:sz w:val="20"/>
          <w:szCs w:val="20"/>
        </w:rPr>
        <w:t xml:space="preserve"> jeśli pomoc ma zostać udzielona dopiero </w:t>
      </w:r>
      <w:r w:rsidR="0028040F" w:rsidRPr="00667A04">
        <w:rPr>
          <w:sz w:val="20"/>
          <w:szCs w:val="20"/>
        </w:rPr>
        <w:br/>
      </w:r>
      <w:r w:rsidR="005E0832" w:rsidRPr="00667A04">
        <w:rPr>
          <w:sz w:val="20"/>
          <w:szCs w:val="20"/>
        </w:rPr>
        <w:t>na drugim poziomie</w:t>
      </w:r>
      <w:r w:rsidR="005E0832">
        <w:rPr>
          <w:rStyle w:val="Odwoanieprzypisudolnego"/>
          <w:sz w:val="20"/>
          <w:szCs w:val="20"/>
        </w:rPr>
        <w:footnoteReference w:id="4"/>
      </w:r>
      <w:r w:rsidR="00870BBD" w:rsidRPr="00667A04">
        <w:rPr>
          <w:sz w:val="20"/>
          <w:szCs w:val="20"/>
        </w:rPr>
        <w:t>;</w:t>
      </w:r>
    </w:p>
    <w:p w14:paraId="3DF997CC" w14:textId="77777777" w:rsidR="00870BBD" w:rsidRDefault="00870BBD" w:rsidP="002F7EB3">
      <w:pPr>
        <w:numPr>
          <w:ilvl w:val="0"/>
          <w:numId w:val="52"/>
        </w:numPr>
        <w:spacing w:line="360" w:lineRule="auto"/>
        <w:jc w:val="both"/>
        <w:rPr>
          <w:sz w:val="20"/>
          <w:szCs w:val="20"/>
        </w:rPr>
      </w:pPr>
      <w:r>
        <w:rPr>
          <w:sz w:val="20"/>
          <w:szCs w:val="20"/>
        </w:rPr>
        <w:t xml:space="preserve">w przypadku pomocy de </w:t>
      </w:r>
      <w:proofErr w:type="spellStart"/>
      <w:r>
        <w:rPr>
          <w:sz w:val="20"/>
          <w:szCs w:val="20"/>
        </w:rPr>
        <w:t>minimis</w:t>
      </w:r>
      <w:proofErr w:type="spellEnd"/>
      <w:r>
        <w:rPr>
          <w:sz w:val="20"/>
          <w:szCs w:val="20"/>
        </w:rPr>
        <w:t xml:space="preserve"> przyznawanej przedsiębiorstwo</w:t>
      </w:r>
      <w:r w:rsidR="006722E8">
        <w:rPr>
          <w:sz w:val="20"/>
          <w:szCs w:val="20"/>
        </w:rPr>
        <w:t>m</w:t>
      </w:r>
      <w:r>
        <w:rPr>
          <w:sz w:val="20"/>
          <w:szCs w:val="20"/>
        </w:rPr>
        <w:t xml:space="preserve"> wykonującym usługi świadczonych w ogólnych interesie gospodarczym należy dołączyć </w:t>
      </w:r>
      <w:r w:rsidR="0028040F">
        <w:rPr>
          <w:sz w:val="20"/>
          <w:szCs w:val="20"/>
        </w:rPr>
        <w:t xml:space="preserve">również </w:t>
      </w:r>
      <w:r>
        <w:rPr>
          <w:sz w:val="20"/>
          <w:szCs w:val="20"/>
        </w:rPr>
        <w:t xml:space="preserve">właściwy akt dotyczący zobowiązania do wykonywania zadania realizowanego w formie usługi w ogólnym interesie </w:t>
      </w:r>
      <w:r w:rsidR="006722E8">
        <w:rPr>
          <w:sz w:val="20"/>
          <w:szCs w:val="20"/>
        </w:rPr>
        <w:t>gospodarczym</w:t>
      </w:r>
      <w:r w:rsidR="0028040F">
        <w:rPr>
          <w:sz w:val="20"/>
          <w:szCs w:val="20"/>
        </w:rPr>
        <w:t xml:space="preserve">, zgodnie z Wytycznymi </w:t>
      </w:r>
      <w:r w:rsidR="0028040F" w:rsidRPr="00E87F49">
        <w:rPr>
          <w:bCs/>
          <w:sz w:val="20"/>
          <w:szCs w:val="20"/>
        </w:rPr>
        <w:t>Ministra Infrastruktury i Rozwoju w zakresie reguł dofinansowania z programów operacyjnych podmiotów realizujących obowiązek świadczenia usług w ogólnym interesie gospodarczym w ramach zadań własnych samorządu gminy w gospodarce odpadami komunalnymi</w:t>
      </w:r>
      <w:r>
        <w:rPr>
          <w:sz w:val="20"/>
          <w:szCs w:val="20"/>
        </w:rPr>
        <w:t xml:space="preserve">. </w:t>
      </w:r>
    </w:p>
    <w:p w14:paraId="2B4134BE" w14:textId="77777777" w:rsidR="005E0832" w:rsidRDefault="005E0832" w:rsidP="005E0832">
      <w:pPr>
        <w:spacing w:line="360" w:lineRule="auto"/>
        <w:ind w:left="1428"/>
        <w:jc w:val="both"/>
        <w:rPr>
          <w:sz w:val="20"/>
          <w:szCs w:val="20"/>
        </w:rPr>
      </w:pPr>
    </w:p>
    <w:p w14:paraId="7F91295F" w14:textId="77777777" w:rsidR="00870BBD" w:rsidRDefault="00A65BA4" w:rsidP="00722C41">
      <w:pPr>
        <w:numPr>
          <w:ilvl w:val="0"/>
          <w:numId w:val="3"/>
        </w:numPr>
        <w:spacing w:line="360" w:lineRule="auto"/>
        <w:jc w:val="both"/>
        <w:rPr>
          <w:sz w:val="20"/>
          <w:szCs w:val="20"/>
        </w:rPr>
      </w:pPr>
      <w:r>
        <w:rPr>
          <w:sz w:val="20"/>
          <w:szCs w:val="20"/>
        </w:rPr>
        <w:t>W przypadku projektów kwalifikujących się do objęcia pomocą publiczną zastosowanie ma D</w:t>
      </w:r>
      <w:r w:rsidRPr="00A65BA4">
        <w:rPr>
          <w:sz w:val="20"/>
          <w:szCs w:val="20"/>
        </w:rPr>
        <w:t>ecyzj</w:t>
      </w:r>
      <w:r>
        <w:rPr>
          <w:sz w:val="20"/>
          <w:szCs w:val="20"/>
        </w:rPr>
        <w:t>a</w:t>
      </w:r>
      <w:r w:rsidRPr="00A65BA4">
        <w:rPr>
          <w:sz w:val="20"/>
          <w:szCs w:val="20"/>
        </w:rPr>
        <w:t xml:space="preserve"> Komisji Europejskiej z dnia 20 grudnia 2011 r. w sprawie stosowania art. 106 ust. 2 Traktatu </w:t>
      </w:r>
      <w:r w:rsidRPr="00A65BA4">
        <w:rPr>
          <w:sz w:val="20"/>
          <w:szCs w:val="20"/>
        </w:rPr>
        <w:br/>
        <w:t>o funkcjonowaniu Unii Europejskiej do pomocy państwa w formie rekompensaty z tytułu świadczenia usług publicznych, przyznawanej przedsiębiorstwom zobowiązanym do wykonywania usług świadczonych w ogólnym interesie gospodarczym (Dz. Urz. UE 2012 L 7/3, nr KE 2012/21/UE)</w:t>
      </w:r>
      <w:r w:rsidR="007C4DBF">
        <w:rPr>
          <w:sz w:val="20"/>
          <w:szCs w:val="20"/>
        </w:rPr>
        <w:t xml:space="preserve">. </w:t>
      </w:r>
    </w:p>
    <w:p w14:paraId="7EED253B" w14:textId="77777777" w:rsidR="007C4DBF" w:rsidRDefault="007C4DBF" w:rsidP="007C4DBF">
      <w:pPr>
        <w:spacing w:line="360" w:lineRule="auto"/>
        <w:ind w:left="720"/>
        <w:jc w:val="both"/>
        <w:rPr>
          <w:sz w:val="20"/>
          <w:szCs w:val="20"/>
        </w:rPr>
      </w:pPr>
    </w:p>
    <w:p w14:paraId="6ABA5539" w14:textId="77777777" w:rsidR="007C4DBF" w:rsidRDefault="007C4DBF" w:rsidP="007C4DBF">
      <w:pPr>
        <w:spacing w:line="360" w:lineRule="auto"/>
        <w:ind w:left="720"/>
        <w:jc w:val="both"/>
        <w:rPr>
          <w:sz w:val="20"/>
          <w:szCs w:val="20"/>
        </w:rPr>
      </w:pPr>
      <w:r w:rsidRPr="001374CF">
        <w:rPr>
          <w:b/>
          <w:bCs/>
          <w:sz w:val="20"/>
          <w:szCs w:val="20"/>
        </w:rPr>
        <w:t>Pomoc w formie rekompensaty z tytułu realizacji zadań publicznych, co do zasady, stanowi pomoc publiczną</w:t>
      </w:r>
      <w:r>
        <w:rPr>
          <w:rStyle w:val="Odwoanieprzypisudolnego"/>
          <w:sz w:val="20"/>
          <w:szCs w:val="20"/>
        </w:rPr>
        <w:footnoteReference w:id="5"/>
      </w:r>
      <w:r>
        <w:rPr>
          <w:sz w:val="20"/>
          <w:szCs w:val="20"/>
        </w:rPr>
        <w:t xml:space="preserve">. </w:t>
      </w:r>
      <w:r w:rsidR="0028040F">
        <w:rPr>
          <w:sz w:val="20"/>
          <w:szCs w:val="20"/>
        </w:rPr>
        <w:t xml:space="preserve">W przypadku, gdy wsparcie stanowi rekompensatę z tytułu realizacji zadań publicznych, pomoc będzie udzielana zgodnie z Wytycznymi </w:t>
      </w:r>
      <w:r w:rsidR="0028040F" w:rsidRPr="00E87F49">
        <w:rPr>
          <w:bCs/>
          <w:sz w:val="20"/>
          <w:szCs w:val="20"/>
        </w:rPr>
        <w:t xml:space="preserve">Ministra Infrastruktury i Rozwoju </w:t>
      </w:r>
      <w:r w:rsidR="0028040F">
        <w:rPr>
          <w:bCs/>
          <w:sz w:val="20"/>
          <w:szCs w:val="20"/>
        </w:rPr>
        <w:br/>
      </w:r>
      <w:r w:rsidR="0028040F" w:rsidRPr="00E87F49">
        <w:rPr>
          <w:bCs/>
          <w:sz w:val="20"/>
          <w:szCs w:val="20"/>
        </w:rPr>
        <w:t xml:space="preserve">w zakresie reguł dofinansowania z programów operacyjnych podmiotów realizujących obowiązek świadczenia usług w ogólnym interesie gospodarczym w ramach zadań własnych samorządu gminy </w:t>
      </w:r>
      <w:r w:rsidR="0028040F">
        <w:rPr>
          <w:bCs/>
          <w:sz w:val="20"/>
          <w:szCs w:val="20"/>
        </w:rPr>
        <w:br/>
      </w:r>
      <w:r w:rsidR="0028040F" w:rsidRPr="00E87F49">
        <w:rPr>
          <w:bCs/>
          <w:sz w:val="20"/>
          <w:szCs w:val="20"/>
        </w:rPr>
        <w:t>w gospodarce odpadami komunalnymi</w:t>
      </w:r>
    </w:p>
    <w:p w14:paraId="0964513D" w14:textId="77777777" w:rsidR="001374CF" w:rsidRDefault="001374CF" w:rsidP="007C4DBF">
      <w:pPr>
        <w:spacing w:line="360" w:lineRule="auto"/>
        <w:ind w:left="720"/>
        <w:jc w:val="both"/>
        <w:rPr>
          <w:sz w:val="20"/>
          <w:szCs w:val="20"/>
        </w:rPr>
      </w:pPr>
    </w:p>
    <w:p w14:paraId="688D495B" w14:textId="77777777" w:rsidR="001374CF" w:rsidRPr="00E87F49" w:rsidRDefault="001374CF" w:rsidP="001374CF">
      <w:pPr>
        <w:pStyle w:val="Default"/>
        <w:spacing w:after="29" w:line="360" w:lineRule="auto"/>
        <w:ind w:left="720"/>
        <w:jc w:val="both"/>
        <w:rPr>
          <w:bCs/>
          <w:color w:val="auto"/>
          <w:sz w:val="20"/>
          <w:szCs w:val="20"/>
        </w:rPr>
      </w:pPr>
      <w:r w:rsidRPr="00E87F49">
        <w:rPr>
          <w:bCs/>
          <w:color w:val="auto"/>
          <w:sz w:val="20"/>
          <w:szCs w:val="20"/>
        </w:rPr>
        <w:t xml:space="preserve">W przypadku projektu objętego pomocą publiczną w formie rekompensaty do wniosku </w:t>
      </w:r>
      <w:r w:rsidRPr="00E87F49">
        <w:rPr>
          <w:bCs/>
          <w:color w:val="auto"/>
          <w:sz w:val="20"/>
          <w:szCs w:val="20"/>
        </w:rPr>
        <w:br/>
        <w:t>o dofinansowanie należy dołączyć:</w:t>
      </w:r>
    </w:p>
    <w:p w14:paraId="0F440ABE" w14:textId="77777777" w:rsidR="001374CF" w:rsidRPr="00E87F49" w:rsidRDefault="001374CF" w:rsidP="001374CF">
      <w:pPr>
        <w:pStyle w:val="Default"/>
        <w:numPr>
          <w:ilvl w:val="0"/>
          <w:numId w:val="38"/>
        </w:numPr>
        <w:spacing w:after="29" w:line="360" w:lineRule="auto"/>
        <w:jc w:val="both"/>
        <w:rPr>
          <w:bCs/>
          <w:color w:val="auto"/>
          <w:sz w:val="20"/>
          <w:szCs w:val="20"/>
        </w:rPr>
      </w:pPr>
      <w:r w:rsidRPr="00E87F49">
        <w:rPr>
          <w:bCs/>
          <w:color w:val="auto"/>
          <w:sz w:val="20"/>
          <w:szCs w:val="20"/>
        </w:rPr>
        <w:t xml:space="preserve">Komplet dokumentów, na podstawie których świadczona jest usługa w ogólnym interesie gospodarczym zgodnie z zapisami Rozdziału 7 Wytycznych Ministra Infrastruktury </w:t>
      </w:r>
      <w:r w:rsidRPr="00E87F49">
        <w:rPr>
          <w:bCs/>
          <w:color w:val="auto"/>
          <w:sz w:val="20"/>
          <w:szCs w:val="20"/>
        </w:rPr>
        <w:br/>
        <w:t>i Rozwoju w zakresie reguł dofinansowania z programów operacyjnych podmiotów realizujących obowiązek świadczenia usług w ogólnym interesie gospodarczym w ramach zadań własnych samorządu gminy w gospodarce odpadami komunalnymi (pkt. 94-97)</w:t>
      </w:r>
      <w:r w:rsidR="0028040F">
        <w:rPr>
          <w:bCs/>
          <w:color w:val="auto"/>
          <w:sz w:val="20"/>
          <w:szCs w:val="20"/>
        </w:rPr>
        <w:t>,</w:t>
      </w:r>
    </w:p>
    <w:p w14:paraId="405CD6F7" w14:textId="77777777" w:rsidR="001374CF" w:rsidRDefault="001374CF" w:rsidP="001374CF">
      <w:pPr>
        <w:pStyle w:val="Default"/>
        <w:numPr>
          <w:ilvl w:val="0"/>
          <w:numId w:val="38"/>
        </w:numPr>
        <w:spacing w:after="29" w:line="360" w:lineRule="auto"/>
        <w:jc w:val="both"/>
        <w:rPr>
          <w:bCs/>
          <w:color w:val="auto"/>
          <w:sz w:val="20"/>
          <w:szCs w:val="20"/>
        </w:rPr>
      </w:pPr>
      <w:r w:rsidRPr="00E87F49">
        <w:rPr>
          <w:bCs/>
          <w:color w:val="auto"/>
          <w:sz w:val="20"/>
          <w:szCs w:val="20"/>
        </w:rPr>
        <w:t xml:space="preserve">Kalkulację rekompensaty uwzględniającą środki RPOWŚ 2014-2020 i wyliczoną zgodnie </w:t>
      </w:r>
      <w:r w:rsidRPr="00E87F49">
        <w:rPr>
          <w:bCs/>
          <w:color w:val="auto"/>
          <w:sz w:val="20"/>
          <w:szCs w:val="20"/>
        </w:rPr>
        <w:br/>
        <w:t xml:space="preserve">z Rozdziałem 8 Wytycznych </w:t>
      </w:r>
      <w:bookmarkStart w:id="3" w:name="_Hlk24531145"/>
      <w:r w:rsidRPr="00E87F49">
        <w:rPr>
          <w:bCs/>
          <w:color w:val="auto"/>
          <w:sz w:val="20"/>
          <w:szCs w:val="20"/>
        </w:rPr>
        <w:t xml:space="preserve">Ministra Infrastruktury i Rozwoju w zakresie reguł dofinansowania </w:t>
      </w:r>
      <w:r w:rsidR="00480FB0">
        <w:rPr>
          <w:bCs/>
          <w:color w:val="auto"/>
          <w:sz w:val="20"/>
          <w:szCs w:val="20"/>
        </w:rPr>
        <w:br/>
      </w:r>
      <w:r w:rsidRPr="00E87F49">
        <w:rPr>
          <w:bCs/>
          <w:color w:val="auto"/>
          <w:sz w:val="20"/>
          <w:szCs w:val="20"/>
        </w:rPr>
        <w:t>z programów operacyjnych podmiotów realizujących obowiązek świadczenia usług w ogólnym interesie gospodarczym w ramach zadań własnych samorządu gminy w gospodarce odpadami komunalnymi</w:t>
      </w:r>
      <w:bookmarkEnd w:id="3"/>
      <w:r w:rsidRPr="00E87F49">
        <w:rPr>
          <w:bCs/>
          <w:color w:val="auto"/>
          <w:sz w:val="20"/>
          <w:szCs w:val="20"/>
        </w:rPr>
        <w:t xml:space="preserve"> – jako integralna część Studium Wykonalności Inwestycji</w:t>
      </w:r>
      <w:r w:rsidR="0028040F">
        <w:rPr>
          <w:bCs/>
          <w:color w:val="auto"/>
          <w:sz w:val="20"/>
          <w:szCs w:val="20"/>
        </w:rPr>
        <w:t xml:space="preserve"> oraz </w:t>
      </w:r>
    </w:p>
    <w:p w14:paraId="44AFA78F" w14:textId="77777777" w:rsidR="0028040F" w:rsidRDefault="0028040F" w:rsidP="001374CF">
      <w:pPr>
        <w:pStyle w:val="Default"/>
        <w:numPr>
          <w:ilvl w:val="0"/>
          <w:numId w:val="38"/>
        </w:numPr>
        <w:spacing w:after="29" w:line="360" w:lineRule="auto"/>
        <w:jc w:val="both"/>
        <w:rPr>
          <w:bCs/>
          <w:color w:val="auto"/>
          <w:sz w:val="20"/>
          <w:szCs w:val="20"/>
        </w:rPr>
      </w:pPr>
      <w:r>
        <w:rPr>
          <w:bCs/>
          <w:color w:val="auto"/>
          <w:sz w:val="20"/>
          <w:szCs w:val="20"/>
        </w:rPr>
        <w:t xml:space="preserve">Oświadczenie spółki komunalnej/podmiotu zewnętrznego o sfinansowaniu części rekompensaty </w:t>
      </w:r>
      <w:r>
        <w:rPr>
          <w:bCs/>
          <w:color w:val="auto"/>
          <w:sz w:val="20"/>
          <w:szCs w:val="20"/>
        </w:rPr>
        <w:br/>
        <w:t>ze środków RPOWŚ 2014-2020 (Załącznik nr 16 do Regulaminu konkursu)</w:t>
      </w:r>
      <w:r w:rsidR="0003792D">
        <w:rPr>
          <w:rStyle w:val="Odwoanieprzypisudolnego"/>
          <w:bCs/>
          <w:color w:val="auto"/>
          <w:sz w:val="20"/>
          <w:szCs w:val="20"/>
        </w:rPr>
        <w:footnoteReference w:id="6"/>
      </w:r>
      <w:r>
        <w:rPr>
          <w:bCs/>
          <w:color w:val="auto"/>
          <w:sz w:val="20"/>
          <w:szCs w:val="20"/>
        </w:rPr>
        <w:t>.</w:t>
      </w:r>
    </w:p>
    <w:p w14:paraId="21BBED05" w14:textId="77777777" w:rsidR="00831732" w:rsidRPr="003543C9" w:rsidRDefault="00831732" w:rsidP="001374CF">
      <w:pPr>
        <w:pStyle w:val="Default"/>
        <w:numPr>
          <w:ilvl w:val="0"/>
          <w:numId w:val="38"/>
        </w:numPr>
        <w:spacing w:after="29" w:line="360" w:lineRule="auto"/>
        <w:jc w:val="both"/>
        <w:rPr>
          <w:bCs/>
          <w:color w:val="auto"/>
          <w:sz w:val="20"/>
          <w:szCs w:val="20"/>
        </w:rPr>
      </w:pPr>
      <w:r w:rsidRPr="003543C9">
        <w:rPr>
          <w:bCs/>
          <w:color w:val="auto"/>
          <w:sz w:val="20"/>
          <w:szCs w:val="20"/>
        </w:rPr>
        <w:t xml:space="preserve">Formularz informacji przedstawianych przy ubieganiu się o pomoc inną niż pomoc </w:t>
      </w:r>
      <w:r w:rsidRPr="003543C9">
        <w:rPr>
          <w:bCs/>
          <w:color w:val="auto"/>
          <w:sz w:val="20"/>
          <w:szCs w:val="20"/>
        </w:rPr>
        <w:br/>
        <w:t xml:space="preserve">w rolnictwie lub rybołówstwie, pomoc de </w:t>
      </w:r>
      <w:proofErr w:type="spellStart"/>
      <w:r w:rsidRPr="003543C9">
        <w:rPr>
          <w:bCs/>
          <w:color w:val="auto"/>
          <w:sz w:val="20"/>
          <w:szCs w:val="20"/>
        </w:rPr>
        <w:t>minimis</w:t>
      </w:r>
      <w:proofErr w:type="spellEnd"/>
      <w:r w:rsidRPr="003543C9">
        <w:rPr>
          <w:bCs/>
          <w:color w:val="auto"/>
          <w:sz w:val="20"/>
          <w:szCs w:val="20"/>
        </w:rPr>
        <w:t xml:space="preserve"> lub pomoc de </w:t>
      </w:r>
      <w:proofErr w:type="spellStart"/>
      <w:r w:rsidRPr="003543C9">
        <w:rPr>
          <w:bCs/>
          <w:color w:val="auto"/>
          <w:sz w:val="20"/>
          <w:szCs w:val="20"/>
        </w:rPr>
        <w:t>minimis</w:t>
      </w:r>
      <w:proofErr w:type="spellEnd"/>
      <w:r w:rsidRPr="003543C9">
        <w:rPr>
          <w:bCs/>
          <w:color w:val="auto"/>
          <w:sz w:val="20"/>
          <w:szCs w:val="20"/>
        </w:rPr>
        <w:t xml:space="preserve"> w rolnictwie </w:t>
      </w:r>
      <w:r w:rsidRPr="003543C9">
        <w:rPr>
          <w:bCs/>
          <w:color w:val="auto"/>
          <w:sz w:val="20"/>
          <w:szCs w:val="20"/>
        </w:rPr>
        <w:br/>
        <w:t>lub rybołówstwie</w:t>
      </w:r>
    </w:p>
    <w:p w14:paraId="4180AB03" w14:textId="77777777" w:rsidR="001374CF" w:rsidRPr="001374CF" w:rsidRDefault="001374CF" w:rsidP="007C4DBF">
      <w:pPr>
        <w:spacing w:line="360" w:lineRule="auto"/>
        <w:ind w:left="720"/>
        <w:jc w:val="both"/>
        <w:rPr>
          <w:sz w:val="20"/>
          <w:szCs w:val="20"/>
        </w:rPr>
      </w:pPr>
    </w:p>
    <w:p w14:paraId="002D75E6" w14:textId="77777777" w:rsidR="000B0B7E" w:rsidRDefault="005C6EB5" w:rsidP="00722C41">
      <w:pPr>
        <w:numPr>
          <w:ilvl w:val="0"/>
          <w:numId w:val="3"/>
        </w:numPr>
        <w:spacing w:line="360" w:lineRule="auto"/>
        <w:jc w:val="both"/>
        <w:rPr>
          <w:bCs/>
          <w:sz w:val="20"/>
          <w:szCs w:val="20"/>
        </w:rPr>
      </w:pPr>
      <w:r>
        <w:rPr>
          <w:sz w:val="20"/>
          <w:szCs w:val="20"/>
        </w:rPr>
        <w:t xml:space="preserve">Przy ocenie występowania zgodności pomocy z zasadami rynku wewnętrznego UE należy kierować się postanowieniami </w:t>
      </w:r>
      <w:r w:rsidR="003241B6" w:rsidRPr="003241B6">
        <w:rPr>
          <w:bCs/>
          <w:sz w:val="20"/>
          <w:szCs w:val="20"/>
        </w:rPr>
        <w:t>Wytyczny</w:t>
      </w:r>
      <w:r w:rsidR="003241B6">
        <w:rPr>
          <w:bCs/>
          <w:sz w:val="20"/>
          <w:szCs w:val="20"/>
        </w:rPr>
        <w:t>ch</w:t>
      </w:r>
      <w:r w:rsidR="003241B6" w:rsidRPr="003241B6">
        <w:rPr>
          <w:bCs/>
          <w:sz w:val="20"/>
          <w:szCs w:val="20"/>
        </w:rPr>
        <w:t xml:space="preserve"> Ministra Infrastruktury i Rozwoju </w:t>
      </w:r>
      <w:r w:rsidR="003241B6">
        <w:rPr>
          <w:bCs/>
          <w:sz w:val="20"/>
          <w:szCs w:val="20"/>
        </w:rPr>
        <w:t xml:space="preserve">z dnia 22 września 2015 roku </w:t>
      </w:r>
      <w:r w:rsidR="003241B6">
        <w:rPr>
          <w:bCs/>
          <w:sz w:val="20"/>
          <w:szCs w:val="20"/>
        </w:rPr>
        <w:br/>
        <w:t xml:space="preserve">w zakresie </w:t>
      </w:r>
      <w:r w:rsidR="003241B6" w:rsidRPr="003241B6">
        <w:rPr>
          <w:bCs/>
          <w:sz w:val="20"/>
          <w:szCs w:val="20"/>
        </w:rPr>
        <w:t xml:space="preserve">reguł dofinansowania z programów operacyjnych podmiotów realizujących obowiązek świadczenia usług w ogólnym interesie gospodarczym w ramach zadań własnych samorządu gminy </w:t>
      </w:r>
      <w:r w:rsidR="003241B6" w:rsidRPr="003241B6">
        <w:rPr>
          <w:bCs/>
          <w:sz w:val="20"/>
          <w:szCs w:val="20"/>
        </w:rPr>
        <w:br/>
        <w:t>w gospodarce odpadami komunalnymi</w:t>
      </w:r>
      <w:r w:rsidR="009553B6">
        <w:rPr>
          <w:bCs/>
          <w:sz w:val="20"/>
          <w:szCs w:val="20"/>
        </w:rPr>
        <w:t>.</w:t>
      </w:r>
    </w:p>
    <w:p w14:paraId="6B10A9EE" w14:textId="77777777" w:rsidR="006D35C7" w:rsidRPr="003C60A0" w:rsidRDefault="009E5119" w:rsidP="006D35C7">
      <w:pPr>
        <w:numPr>
          <w:ilvl w:val="0"/>
          <w:numId w:val="3"/>
        </w:numPr>
        <w:spacing w:line="360" w:lineRule="auto"/>
        <w:jc w:val="both"/>
        <w:rPr>
          <w:bCs/>
          <w:sz w:val="20"/>
          <w:szCs w:val="20"/>
        </w:rPr>
      </w:pPr>
      <w:r>
        <w:rPr>
          <w:bCs/>
          <w:sz w:val="20"/>
          <w:szCs w:val="20"/>
        </w:rPr>
        <w:t xml:space="preserve">Beneficjent, który otrzymał dofinansowanie stanowiące pomoc de </w:t>
      </w:r>
      <w:proofErr w:type="spellStart"/>
      <w:r>
        <w:rPr>
          <w:bCs/>
          <w:sz w:val="20"/>
          <w:szCs w:val="20"/>
        </w:rPr>
        <w:t>minimis</w:t>
      </w:r>
      <w:proofErr w:type="spellEnd"/>
      <w:r>
        <w:rPr>
          <w:bCs/>
          <w:sz w:val="20"/>
          <w:szCs w:val="20"/>
        </w:rPr>
        <w:t xml:space="preserve"> lub pomoc publiczn</w:t>
      </w:r>
      <w:r w:rsidR="006028F7">
        <w:rPr>
          <w:bCs/>
          <w:sz w:val="20"/>
          <w:szCs w:val="20"/>
        </w:rPr>
        <w:t>ą</w:t>
      </w:r>
      <w:r>
        <w:rPr>
          <w:bCs/>
          <w:sz w:val="20"/>
          <w:szCs w:val="20"/>
        </w:rPr>
        <w:t xml:space="preserve"> jest zobowiązany do przechowywania dokumentów przez okres 10 lat od dnia zawarcia umowy, lecz nie krócej niż 3 lata od daty zamknięcia programu.</w:t>
      </w:r>
    </w:p>
    <w:p w14:paraId="79540433" w14:textId="77777777" w:rsidR="006D35C7" w:rsidRDefault="006D35C7" w:rsidP="006D35C7">
      <w:pPr>
        <w:spacing w:line="360" w:lineRule="auto"/>
        <w:jc w:val="both"/>
        <w:rPr>
          <w:bCs/>
          <w:sz w:val="20"/>
          <w:szCs w:val="20"/>
        </w:rPr>
      </w:pPr>
    </w:p>
    <w:p w14:paraId="2732009B" w14:textId="77777777" w:rsidR="009E5119" w:rsidRDefault="009E5119" w:rsidP="005A16BA">
      <w:pPr>
        <w:jc w:val="center"/>
        <w:rPr>
          <w:sz w:val="20"/>
          <w:szCs w:val="20"/>
        </w:rPr>
      </w:pPr>
    </w:p>
    <w:p w14:paraId="444DF953" w14:textId="77777777" w:rsidR="005A16BA" w:rsidRDefault="005A16BA" w:rsidP="005A16BA">
      <w:pPr>
        <w:jc w:val="center"/>
        <w:rPr>
          <w:b/>
          <w:sz w:val="26"/>
          <w:szCs w:val="26"/>
        </w:rPr>
      </w:pPr>
      <w:r>
        <w:rPr>
          <w:b/>
          <w:sz w:val="26"/>
          <w:szCs w:val="26"/>
        </w:rPr>
        <w:t>§6</w:t>
      </w:r>
    </w:p>
    <w:p w14:paraId="7E62B5C6" w14:textId="77777777" w:rsidR="005A16BA" w:rsidRPr="009163A6" w:rsidRDefault="005A16BA" w:rsidP="005A16BA">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5A16BA" w:rsidRPr="007E6585" w14:paraId="720B27D3" w14:textId="77777777" w:rsidTr="00A524AC">
        <w:tc>
          <w:tcPr>
            <w:tcW w:w="9000" w:type="dxa"/>
            <w:shd w:val="clear" w:color="auto" w:fill="D9D9D9"/>
            <w:vAlign w:val="center"/>
          </w:tcPr>
          <w:p w14:paraId="2BE457DB" w14:textId="77777777" w:rsidR="005A16BA" w:rsidRPr="007E6585" w:rsidRDefault="005A16BA" w:rsidP="00A524AC">
            <w:pPr>
              <w:spacing w:line="360" w:lineRule="auto"/>
              <w:jc w:val="center"/>
              <w:rPr>
                <w:b/>
                <w:sz w:val="22"/>
                <w:szCs w:val="22"/>
              </w:rPr>
            </w:pPr>
            <w:r w:rsidRPr="007E6585">
              <w:rPr>
                <w:b/>
                <w:sz w:val="22"/>
                <w:szCs w:val="22"/>
              </w:rPr>
              <w:t>Termin oraz miejsce składania wniosków o dofinansowanie projektu</w:t>
            </w:r>
          </w:p>
        </w:tc>
      </w:tr>
    </w:tbl>
    <w:p w14:paraId="3103BD7E" w14:textId="77777777" w:rsidR="005A16BA" w:rsidRPr="00590A16" w:rsidRDefault="005A16BA" w:rsidP="005A16BA">
      <w:pPr>
        <w:spacing w:line="360" w:lineRule="auto"/>
        <w:jc w:val="center"/>
        <w:rPr>
          <w:sz w:val="20"/>
          <w:szCs w:val="20"/>
        </w:rPr>
      </w:pPr>
    </w:p>
    <w:p w14:paraId="77895DB7" w14:textId="6749F503" w:rsidR="00EA31A2" w:rsidRPr="00586C11" w:rsidRDefault="005A16BA" w:rsidP="005A16BA">
      <w:pPr>
        <w:numPr>
          <w:ilvl w:val="0"/>
          <w:numId w:val="2"/>
        </w:numPr>
        <w:spacing w:line="360" w:lineRule="auto"/>
        <w:jc w:val="both"/>
        <w:rPr>
          <w:b/>
          <w:sz w:val="20"/>
          <w:szCs w:val="20"/>
        </w:rPr>
      </w:pPr>
      <w:r w:rsidRPr="00586C11">
        <w:rPr>
          <w:b/>
          <w:sz w:val="20"/>
          <w:szCs w:val="20"/>
        </w:rPr>
        <w:t xml:space="preserve">Nabór wniosków o dofinansowanie projektów będzie prowadzony </w:t>
      </w:r>
      <w:r w:rsidR="000C7141">
        <w:rPr>
          <w:b/>
          <w:sz w:val="20"/>
          <w:szCs w:val="20"/>
        </w:rPr>
        <w:t>od dnia 1</w:t>
      </w:r>
      <w:r w:rsidR="00421CEC">
        <w:rPr>
          <w:b/>
          <w:sz w:val="20"/>
          <w:szCs w:val="20"/>
        </w:rPr>
        <w:t>5</w:t>
      </w:r>
      <w:r w:rsidR="000C7141">
        <w:rPr>
          <w:b/>
          <w:sz w:val="20"/>
          <w:szCs w:val="20"/>
        </w:rPr>
        <w:t>.</w:t>
      </w:r>
      <w:r w:rsidR="00421CEC">
        <w:rPr>
          <w:b/>
          <w:sz w:val="20"/>
          <w:szCs w:val="20"/>
        </w:rPr>
        <w:t>12</w:t>
      </w:r>
      <w:r w:rsidR="000C7141">
        <w:rPr>
          <w:b/>
          <w:sz w:val="20"/>
          <w:szCs w:val="20"/>
        </w:rPr>
        <w:t>.2021 roku do dnia 2</w:t>
      </w:r>
      <w:r w:rsidR="00421CEC">
        <w:rPr>
          <w:b/>
          <w:sz w:val="20"/>
          <w:szCs w:val="20"/>
        </w:rPr>
        <w:t>8</w:t>
      </w:r>
      <w:r w:rsidR="000C7141">
        <w:rPr>
          <w:b/>
          <w:sz w:val="20"/>
          <w:szCs w:val="20"/>
        </w:rPr>
        <w:t>.</w:t>
      </w:r>
      <w:r w:rsidR="00421CEC">
        <w:rPr>
          <w:b/>
          <w:sz w:val="20"/>
          <w:szCs w:val="20"/>
        </w:rPr>
        <w:t>02</w:t>
      </w:r>
      <w:r w:rsidR="000C7141">
        <w:rPr>
          <w:b/>
          <w:sz w:val="20"/>
          <w:szCs w:val="20"/>
        </w:rPr>
        <w:t>.202</w:t>
      </w:r>
      <w:r w:rsidR="00421CEC">
        <w:rPr>
          <w:b/>
          <w:sz w:val="20"/>
          <w:szCs w:val="20"/>
        </w:rPr>
        <w:t>2</w:t>
      </w:r>
      <w:r w:rsidR="000C7141">
        <w:rPr>
          <w:b/>
          <w:sz w:val="20"/>
          <w:szCs w:val="20"/>
        </w:rPr>
        <w:t xml:space="preserve"> roku.</w:t>
      </w:r>
    </w:p>
    <w:p w14:paraId="6BDD389A" w14:textId="77777777" w:rsidR="005A16BA" w:rsidRPr="00EA31A2" w:rsidRDefault="005A16BA" w:rsidP="007B0F0A">
      <w:pPr>
        <w:numPr>
          <w:ilvl w:val="0"/>
          <w:numId w:val="2"/>
        </w:numPr>
        <w:spacing w:line="360" w:lineRule="auto"/>
        <w:jc w:val="both"/>
        <w:rPr>
          <w:sz w:val="20"/>
          <w:szCs w:val="20"/>
        </w:rPr>
      </w:pPr>
      <w:r w:rsidRPr="00EA31A2">
        <w:rPr>
          <w:sz w:val="20"/>
          <w:szCs w:val="20"/>
        </w:rPr>
        <w:t>Wnioski o dofinansowanie w wersji papierowej wraz z wymaganymi załącznikami należy składać w:</w:t>
      </w:r>
    </w:p>
    <w:p w14:paraId="20D1675B" w14:textId="77777777" w:rsidR="005A16BA" w:rsidRPr="00A913B1" w:rsidRDefault="002676E6" w:rsidP="005A16BA">
      <w:pPr>
        <w:spacing w:line="360" w:lineRule="auto"/>
        <w:ind w:left="720"/>
        <w:jc w:val="center"/>
        <w:rPr>
          <w:b/>
          <w:sz w:val="20"/>
          <w:szCs w:val="20"/>
        </w:rPr>
      </w:pPr>
      <w:r>
        <w:rPr>
          <w:b/>
          <w:sz w:val="20"/>
          <w:szCs w:val="20"/>
        </w:rPr>
        <w:br/>
      </w:r>
      <w:r w:rsidR="005A16BA">
        <w:rPr>
          <w:b/>
          <w:sz w:val="20"/>
          <w:szCs w:val="20"/>
        </w:rPr>
        <w:t xml:space="preserve">Sekretariacie </w:t>
      </w:r>
      <w:bookmarkStart w:id="4" w:name="_Hlk504639447"/>
      <w:r w:rsidR="005A16BA" w:rsidRPr="00A913B1">
        <w:rPr>
          <w:b/>
          <w:sz w:val="20"/>
          <w:szCs w:val="20"/>
        </w:rPr>
        <w:t xml:space="preserve">Naboru Wniosków Oddziału </w:t>
      </w:r>
      <w:r w:rsidR="005A16BA">
        <w:rPr>
          <w:b/>
          <w:sz w:val="20"/>
          <w:szCs w:val="20"/>
        </w:rPr>
        <w:t xml:space="preserve">ds. </w:t>
      </w:r>
      <w:bookmarkEnd w:id="4"/>
      <w:r>
        <w:rPr>
          <w:b/>
          <w:sz w:val="20"/>
          <w:szCs w:val="20"/>
        </w:rPr>
        <w:t>ZIT i Projektów Infrastrukturalnych</w:t>
      </w:r>
    </w:p>
    <w:p w14:paraId="1C76C7D5" w14:textId="77777777" w:rsidR="005A16BA" w:rsidRPr="00A913B1" w:rsidRDefault="005A16BA" w:rsidP="005A16BA">
      <w:pPr>
        <w:spacing w:line="360" w:lineRule="auto"/>
        <w:ind w:left="720"/>
        <w:jc w:val="center"/>
        <w:rPr>
          <w:b/>
          <w:sz w:val="20"/>
          <w:szCs w:val="20"/>
        </w:rPr>
      </w:pPr>
      <w:r>
        <w:rPr>
          <w:b/>
          <w:sz w:val="20"/>
          <w:szCs w:val="20"/>
        </w:rPr>
        <w:t>Departament</w:t>
      </w:r>
      <w:r w:rsidRPr="00A913B1">
        <w:rPr>
          <w:b/>
          <w:sz w:val="20"/>
          <w:szCs w:val="20"/>
        </w:rPr>
        <w:t xml:space="preserve"> </w:t>
      </w:r>
      <w:r w:rsidR="00531B5B">
        <w:rPr>
          <w:b/>
          <w:sz w:val="20"/>
          <w:szCs w:val="20"/>
        </w:rPr>
        <w:t>Inwestycji i Rozwoju</w:t>
      </w:r>
    </w:p>
    <w:p w14:paraId="13DCEB95" w14:textId="77777777" w:rsidR="005A16BA" w:rsidRPr="00A913B1" w:rsidRDefault="005A16BA" w:rsidP="005A16BA">
      <w:pPr>
        <w:spacing w:line="360" w:lineRule="auto"/>
        <w:ind w:left="720"/>
        <w:jc w:val="center"/>
        <w:rPr>
          <w:b/>
          <w:sz w:val="20"/>
          <w:szCs w:val="20"/>
        </w:rPr>
      </w:pPr>
      <w:r>
        <w:rPr>
          <w:b/>
          <w:sz w:val="20"/>
          <w:szCs w:val="20"/>
        </w:rPr>
        <w:t>Urząd Marszałkowski</w:t>
      </w:r>
      <w:r w:rsidRPr="00A913B1">
        <w:rPr>
          <w:b/>
          <w:sz w:val="20"/>
          <w:szCs w:val="20"/>
        </w:rPr>
        <w:t xml:space="preserve"> Województwa Świętokrzyskiego</w:t>
      </w:r>
    </w:p>
    <w:p w14:paraId="1D466542" w14:textId="77777777" w:rsidR="005A16BA" w:rsidRPr="00A913B1" w:rsidRDefault="005A16BA" w:rsidP="005A16BA">
      <w:pPr>
        <w:spacing w:line="360" w:lineRule="auto"/>
        <w:ind w:left="720"/>
        <w:jc w:val="center"/>
        <w:rPr>
          <w:b/>
          <w:sz w:val="20"/>
          <w:szCs w:val="20"/>
        </w:rPr>
      </w:pPr>
      <w:r w:rsidRPr="00A913B1">
        <w:rPr>
          <w:b/>
          <w:sz w:val="20"/>
          <w:szCs w:val="20"/>
        </w:rPr>
        <w:t>ul. Sienkiewicza 63</w:t>
      </w:r>
    </w:p>
    <w:p w14:paraId="30A75C4F" w14:textId="77777777" w:rsidR="005A16BA" w:rsidRPr="00586C11" w:rsidRDefault="005A16BA" w:rsidP="005A16BA">
      <w:pPr>
        <w:spacing w:line="360" w:lineRule="auto"/>
        <w:ind w:left="720"/>
        <w:jc w:val="center"/>
        <w:rPr>
          <w:b/>
          <w:sz w:val="20"/>
          <w:szCs w:val="20"/>
        </w:rPr>
      </w:pPr>
      <w:r w:rsidRPr="00586C11">
        <w:rPr>
          <w:b/>
          <w:sz w:val="20"/>
          <w:szCs w:val="20"/>
        </w:rPr>
        <w:t>25 – 002 Kielce</w:t>
      </w:r>
    </w:p>
    <w:p w14:paraId="1F8D198B" w14:textId="77777777" w:rsidR="005A16BA" w:rsidRPr="00586C11" w:rsidRDefault="005A16BA" w:rsidP="005A16BA">
      <w:pPr>
        <w:spacing w:line="360" w:lineRule="auto"/>
        <w:ind w:left="720"/>
        <w:jc w:val="center"/>
        <w:rPr>
          <w:b/>
          <w:sz w:val="20"/>
          <w:szCs w:val="20"/>
        </w:rPr>
      </w:pPr>
      <w:r w:rsidRPr="00586C11">
        <w:rPr>
          <w:b/>
          <w:sz w:val="20"/>
          <w:szCs w:val="20"/>
        </w:rPr>
        <w:t xml:space="preserve">pok. </w:t>
      </w:r>
      <w:r w:rsidR="00C14DB7" w:rsidRPr="00586C11">
        <w:rPr>
          <w:b/>
          <w:sz w:val="20"/>
          <w:szCs w:val="20"/>
        </w:rPr>
        <w:t>305</w:t>
      </w:r>
      <w:r w:rsidRPr="00586C11">
        <w:rPr>
          <w:b/>
          <w:sz w:val="20"/>
          <w:szCs w:val="20"/>
        </w:rPr>
        <w:t>, III piętro</w:t>
      </w:r>
    </w:p>
    <w:p w14:paraId="0319B0FB" w14:textId="77777777" w:rsidR="005A16BA" w:rsidRPr="00586C11" w:rsidRDefault="005A16BA" w:rsidP="005A16BA">
      <w:pPr>
        <w:spacing w:line="360" w:lineRule="auto"/>
        <w:jc w:val="both"/>
        <w:rPr>
          <w:b/>
          <w:sz w:val="20"/>
          <w:szCs w:val="20"/>
        </w:rPr>
      </w:pPr>
    </w:p>
    <w:p w14:paraId="0BA74B9A" w14:textId="77777777" w:rsidR="005A16BA" w:rsidRPr="00586C11" w:rsidRDefault="005A16BA" w:rsidP="005A16BA">
      <w:pPr>
        <w:spacing w:line="360" w:lineRule="auto"/>
        <w:ind w:left="708"/>
        <w:jc w:val="both"/>
        <w:rPr>
          <w:b/>
          <w:sz w:val="20"/>
          <w:szCs w:val="20"/>
        </w:rPr>
      </w:pPr>
      <w:r w:rsidRPr="00586C11">
        <w:rPr>
          <w:b/>
          <w:sz w:val="20"/>
          <w:szCs w:val="20"/>
        </w:rPr>
        <w:t xml:space="preserve">w godzinach pracy urzędu, za wyjątkiem ostatniego dnia </w:t>
      </w:r>
      <w:r w:rsidR="009C0A3D">
        <w:rPr>
          <w:b/>
          <w:sz w:val="20"/>
          <w:szCs w:val="20"/>
        </w:rPr>
        <w:t>naboru</w:t>
      </w:r>
      <w:r w:rsidRPr="00586C11">
        <w:rPr>
          <w:b/>
          <w:sz w:val="20"/>
          <w:szCs w:val="20"/>
        </w:rPr>
        <w:t xml:space="preserve">, </w:t>
      </w:r>
      <w:r w:rsidR="009C0A3D">
        <w:rPr>
          <w:b/>
          <w:sz w:val="20"/>
          <w:szCs w:val="20"/>
        </w:rPr>
        <w:t>w którym</w:t>
      </w:r>
      <w:r w:rsidR="003E7C75" w:rsidRPr="00586C11">
        <w:rPr>
          <w:b/>
          <w:sz w:val="20"/>
          <w:szCs w:val="20"/>
        </w:rPr>
        <w:t xml:space="preserve"> wnioski </w:t>
      </w:r>
      <w:r w:rsidRPr="00586C11">
        <w:rPr>
          <w:b/>
          <w:sz w:val="20"/>
          <w:szCs w:val="20"/>
        </w:rPr>
        <w:t>będą przyjmowane do godz. 15.00.</w:t>
      </w:r>
    </w:p>
    <w:p w14:paraId="2C0C1230" w14:textId="15E948D1" w:rsidR="005A16BA" w:rsidRPr="00586C11" w:rsidRDefault="005A16BA" w:rsidP="005A16BA">
      <w:pPr>
        <w:numPr>
          <w:ilvl w:val="0"/>
          <w:numId w:val="2"/>
        </w:numPr>
        <w:spacing w:line="360" w:lineRule="auto"/>
        <w:jc w:val="both"/>
        <w:rPr>
          <w:b/>
          <w:sz w:val="20"/>
          <w:szCs w:val="20"/>
        </w:rPr>
      </w:pPr>
      <w:r w:rsidRPr="00586C11">
        <w:rPr>
          <w:sz w:val="20"/>
          <w:szCs w:val="20"/>
        </w:rPr>
        <w:t xml:space="preserve">Wnioski o dofinansowanie w wersji elektronicznej należy przesyłać za pośrednictwem Lokalnego Systemu Informatycznego do obsługi Regionalnego Programu Operacyjnego Województwa Świętokrzyskiego na lata 2014-2020 (LSI) w dniach trwania naboru. </w:t>
      </w:r>
      <w:r w:rsidRPr="00586C11">
        <w:rPr>
          <w:b/>
          <w:sz w:val="20"/>
          <w:szCs w:val="20"/>
        </w:rPr>
        <w:t>Ostatniego dnia naboru</w:t>
      </w:r>
      <w:r w:rsidR="00BA20B1">
        <w:rPr>
          <w:b/>
          <w:sz w:val="20"/>
          <w:szCs w:val="20"/>
        </w:rPr>
        <w:t xml:space="preserve"> tj. </w:t>
      </w:r>
      <w:r w:rsidR="0084012A">
        <w:rPr>
          <w:b/>
          <w:sz w:val="20"/>
          <w:szCs w:val="20"/>
        </w:rPr>
        <w:t>28.02</w:t>
      </w:r>
      <w:r w:rsidR="00BA20B1">
        <w:rPr>
          <w:b/>
          <w:sz w:val="20"/>
          <w:szCs w:val="20"/>
        </w:rPr>
        <w:t>.202</w:t>
      </w:r>
      <w:r w:rsidR="0084012A">
        <w:rPr>
          <w:b/>
          <w:sz w:val="20"/>
          <w:szCs w:val="20"/>
        </w:rPr>
        <w:t>2</w:t>
      </w:r>
      <w:r w:rsidR="00BA20B1">
        <w:rPr>
          <w:b/>
          <w:sz w:val="20"/>
          <w:szCs w:val="20"/>
        </w:rPr>
        <w:t xml:space="preserve"> </w:t>
      </w:r>
      <w:r w:rsidRPr="00586C11">
        <w:rPr>
          <w:b/>
          <w:sz w:val="20"/>
          <w:szCs w:val="20"/>
        </w:rPr>
        <w:t xml:space="preserve">wnioski będzie można przesyłać do godz. 15.00. Po upływie tego terminu, możliwość wysyłania wniosków w ramach </w:t>
      </w:r>
      <w:r w:rsidR="00BA20B1">
        <w:rPr>
          <w:b/>
          <w:sz w:val="20"/>
          <w:szCs w:val="20"/>
        </w:rPr>
        <w:t>konkursu</w:t>
      </w:r>
      <w:r w:rsidR="003E7C75" w:rsidRPr="00586C11">
        <w:rPr>
          <w:b/>
          <w:sz w:val="20"/>
          <w:szCs w:val="20"/>
        </w:rPr>
        <w:t xml:space="preserve"> </w:t>
      </w:r>
      <w:r w:rsidRPr="00586C11">
        <w:rPr>
          <w:b/>
          <w:sz w:val="20"/>
          <w:szCs w:val="20"/>
        </w:rPr>
        <w:t>zostanie zablokowana.</w:t>
      </w:r>
    </w:p>
    <w:p w14:paraId="66229198" w14:textId="058458EF" w:rsidR="005A16BA" w:rsidRPr="005100AA" w:rsidRDefault="005A16BA" w:rsidP="005A16BA">
      <w:pPr>
        <w:numPr>
          <w:ilvl w:val="0"/>
          <w:numId w:val="2"/>
        </w:numPr>
        <w:spacing w:line="360" w:lineRule="auto"/>
        <w:jc w:val="both"/>
        <w:rPr>
          <w:b/>
          <w:sz w:val="20"/>
          <w:szCs w:val="20"/>
        </w:rPr>
      </w:pPr>
      <w:r w:rsidRPr="005100AA">
        <w:rPr>
          <w:b/>
          <w:sz w:val="20"/>
          <w:szCs w:val="20"/>
        </w:rPr>
        <w:t xml:space="preserve">Zachowanie terminu na złożenie wniosku wskazanego w pkt. 1 oznacza złożenie wniosku do IOK zarówno w wersji papierowej, jak i elektronicznej.  O dacie złożenia wniosku o dofinansowanie decyduje data wpływu wersji papierowej do Sekretariatu Naboru Wniosków Oddziału </w:t>
      </w:r>
      <w:r w:rsidR="00480B1D" w:rsidRPr="005100AA">
        <w:rPr>
          <w:b/>
          <w:sz w:val="20"/>
          <w:szCs w:val="20"/>
        </w:rPr>
        <w:br/>
      </w:r>
      <w:r w:rsidRPr="005100AA">
        <w:rPr>
          <w:b/>
          <w:sz w:val="20"/>
          <w:szCs w:val="20"/>
        </w:rPr>
        <w:t xml:space="preserve">ds. </w:t>
      </w:r>
      <w:r w:rsidR="00562249">
        <w:rPr>
          <w:b/>
          <w:sz w:val="20"/>
          <w:szCs w:val="20"/>
        </w:rPr>
        <w:t>ZIT i Projektów Infrastrukturalnych</w:t>
      </w:r>
      <w:r w:rsidRPr="005100AA">
        <w:rPr>
          <w:b/>
          <w:sz w:val="20"/>
          <w:szCs w:val="20"/>
        </w:rPr>
        <w:t xml:space="preserve"> (data stempla Oddziału ds. </w:t>
      </w:r>
      <w:r w:rsidR="00562249">
        <w:rPr>
          <w:b/>
          <w:sz w:val="20"/>
          <w:szCs w:val="20"/>
        </w:rPr>
        <w:t>ZIT i Projektów Infrastrukturalnych</w:t>
      </w:r>
      <w:r w:rsidRPr="005100AA">
        <w:rPr>
          <w:b/>
          <w:sz w:val="20"/>
          <w:szCs w:val="20"/>
        </w:rPr>
        <w:t>).</w:t>
      </w:r>
    </w:p>
    <w:p w14:paraId="573860D4" w14:textId="77777777" w:rsidR="005A16BA" w:rsidRDefault="005A16BA" w:rsidP="005A16BA">
      <w:pPr>
        <w:numPr>
          <w:ilvl w:val="0"/>
          <w:numId w:val="2"/>
        </w:numPr>
        <w:spacing w:line="360" w:lineRule="auto"/>
        <w:jc w:val="both"/>
        <w:rPr>
          <w:sz w:val="20"/>
          <w:szCs w:val="20"/>
        </w:rPr>
      </w:pPr>
      <w:r>
        <w:rPr>
          <w:sz w:val="20"/>
          <w:szCs w:val="20"/>
        </w:rPr>
        <w:t xml:space="preserve">Dokumenty w wersji papierowej należy dostarczyć osobiście lub </w:t>
      </w:r>
      <w:r w:rsidRPr="001155BB">
        <w:rPr>
          <w:sz w:val="20"/>
          <w:szCs w:val="20"/>
        </w:rPr>
        <w:t>przez posłańca</w:t>
      </w:r>
      <w:r>
        <w:rPr>
          <w:sz w:val="20"/>
          <w:szCs w:val="20"/>
        </w:rPr>
        <w:t>,</w:t>
      </w:r>
      <w:r w:rsidRPr="001155BB">
        <w:rPr>
          <w:sz w:val="20"/>
          <w:szCs w:val="20"/>
        </w:rPr>
        <w:t xml:space="preserve"> na </w:t>
      </w:r>
      <w:r>
        <w:rPr>
          <w:sz w:val="20"/>
          <w:szCs w:val="20"/>
        </w:rPr>
        <w:t xml:space="preserve">adres wskazany </w:t>
      </w:r>
      <w:r>
        <w:rPr>
          <w:sz w:val="20"/>
          <w:szCs w:val="20"/>
        </w:rPr>
        <w:br/>
        <w:t>w pkt. 2.</w:t>
      </w:r>
      <w:r w:rsidRPr="008A4630">
        <w:rPr>
          <w:sz w:val="20"/>
          <w:szCs w:val="20"/>
        </w:rPr>
        <w:t xml:space="preserve"> </w:t>
      </w:r>
    </w:p>
    <w:p w14:paraId="28E776B0" w14:textId="68FE7967" w:rsidR="005A16BA" w:rsidRDefault="005A16BA" w:rsidP="005A16BA">
      <w:pPr>
        <w:numPr>
          <w:ilvl w:val="0"/>
          <w:numId w:val="2"/>
        </w:numPr>
        <w:spacing w:line="360" w:lineRule="auto"/>
        <w:jc w:val="both"/>
        <w:rPr>
          <w:sz w:val="20"/>
          <w:szCs w:val="20"/>
        </w:rPr>
      </w:pPr>
      <w:r w:rsidRPr="001155BB">
        <w:rPr>
          <w:sz w:val="20"/>
          <w:szCs w:val="20"/>
        </w:rPr>
        <w:t>Osoba dostarczająca wniosek wraz z załącznikami otrzymuje dowód wpłynięcia wniosku opatrzony podpisem i datą złożenia wniosku (na przedłożonym przez siebie piśmie, bądź w przypadku jego braku – na specjalnym</w:t>
      </w:r>
      <w:r>
        <w:rPr>
          <w:sz w:val="20"/>
          <w:szCs w:val="20"/>
        </w:rPr>
        <w:t xml:space="preserve"> wzorze </w:t>
      </w:r>
      <w:r w:rsidRPr="001155BB">
        <w:rPr>
          <w:sz w:val="20"/>
          <w:szCs w:val="20"/>
        </w:rPr>
        <w:t xml:space="preserve">przygotowanym przez Oddział </w:t>
      </w:r>
      <w:r w:rsidR="00A17ED4">
        <w:rPr>
          <w:sz w:val="20"/>
          <w:szCs w:val="20"/>
        </w:rPr>
        <w:t xml:space="preserve">ds. </w:t>
      </w:r>
      <w:r w:rsidR="00BB6846">
        <w:rPr>
          <w:sz w:val="20"/>
          <w:szCs w:val="20"/>
        </w:rPr>
        <w:t>ZIT i Projektów Infrastrukturalnych</w:t>
      </w:r>
      <w:r w:rsidRPr="001155BB">
        <w:rPr>
          <w:sz w:val="20"/>
          <w:szCs w:val="20"/>
        </w:rPr>
        <w:t>).</w:t>
      </w:r>
    </w:p>
    <w:p w14:paraId="52C11753" w14:textId="77777777" w:rsidR="005A16BA" w:rsidRDefault="005A16BA" w:rsidP="005A16BA">
      <w:pPr>
        <w:pStyle w:val="Tekstpodstawowy"/>
        <w:numPr>
          <w:ilvl w:val="0"/>
          <w:numId w:val="2"/>
        </w:numPr>
        <w:spacing w:after="0" w:line="360" w:lineRule="auto"/>
        <w:jc w:val="both"/>
        <w:rPr>
          <w:b/>
        </w:rPr>
      </w:pPr>
      <w:r w:rsidRPr="008A4630">
        <w:rPr>
          <w:b/>
        </w:rPr>
        <w:t>Wnioski złożon</w:t>
      </w:r>
      <w:r>
        <w:rPr>
          <w:b/>
        </w:rPr>
        <w:t>e przed datą rozpoczęcia naboru</w:t>
      </w:r>
      <w:r w:rsidR="005100AA">
        <w:rPr>
          <w:b/>
        </w:rPr>
        <w:t xml:space="preserve"> lub </w:t>
      </w:r>
      <w:r w:rsidRPr="008A4630">
        <w:rPr>
          <w:b/>
        </w:rPr>
        <w:t>po upływie terminu zamknięcia naboru będą pozostawione bez rozpatrzenia.</w:t>
      </w:r>
    </w:p>
    <w:p w14:paraId="54A8BFBD" w14:textId="77777777" w:rsidR="005A16BA" w:rsidRPr="003238EA" w:rsidRDefault="005A16BA" w:rsidP="005A16BA">
      <w:pPr>
        <w:pStyle w:val="Tekstpodstawowy"/>
        <w:numPr>
          <w:ilvl w:val="0"/>
          <w:numId w:val="2"/>
        </w:numPr>
        <w:spacing w:after="0" w:line="360" w:lineRule="auto"/>
        <w:ind w:left="714" w:hanging="357"/>
        <w:jc w:val="both"/>
        <w:rPr>
          <w:b/>
        </w:rPr>
      </w:pPr>
      <w:r w:rsidRPr="003238EA">
        <w:rPr>
          <w:b/>
        </w:rPr>
        <w:t>Pracownik przyjmujący wniosek o dofinansowanie wraz z załącznikami nie dokonuje weryfikacji kompletności złożonych dokumentów.</w:t>
      </w:r>
    </w:p>
    <w:p w14:paraId="68D0A7C6" w14:textId="77777777" w:rsidR="005A16BA" w:rsidRPr="003D2E4B" w:rsidRDefault="005A16BA" w:rsidP="005A16BA">
      <w:pPr>
        <w:pStyle w:val="Tekstpodstawowy"/>
        <w:numPr>
          <w:ilvl w:val="0"/>
          <w:numId w:val="2"/>
        </w:numPr>
        <w:spacing w:after="0" w:line="360" w:lineRule="auto"/>
        <w:ind w:left="714" w:hanging="357"/>
        <w:jc w:val="both"/>
        <w:rPr>
          <w:b/>
        </w:rPr>
      </w:pPr>
      <w:r w:rsidRPr="003D2E4B">
        <w:rPr>
          <w:b/>
        </w:rPr>
        <w:t xml:space="preserve">IOK nie przewiduje możliwości skrócenia terminu składania wniosków o dofinansowanie. </w:t>
      </w:r>
    </w:p>
    <w:p w14:paraId="27C14946" w14:textId="77777777" w:rsidR="006D35C7" w:rsidRDefault="006D35C7" w:rsidP="00610055">
      <w:pPr>
        <w:rPr>
          <w:b/>
          <w:sz w:val="26"/>
          <w:szCs w:val="26"/>
        </w:rPr>
      </w:pPr>
    </w:p>
    <w:p w14:paraId="3D24BCF3" w14:textId="77777777" w:rsidR="00845D47" w:rsidRDefault="00845D47" w:rsidP="00845D47">
      <w:pPr>
        <w:jc w:val="center"/>
        <w:rPr>
          <w:b/>
          <w:sz w:val="26"/>
          <w:szCs w:val="26"/>
        </w:rPr>
      </w:pPr>
      <w:r>
        <w:rPr>
          <w:b/>
          <w:sz w:val="26"/>
          <w:szCs w:val="26"/>
        </w:rPr>
        <w:t>§7</w:t>
      </w:r>
    </w:p>
    <w:p w14:paraId="45718ACC" w14:textId="77777777" w:rsidR="00845D47" w:rsidRDefault="00845D47" w:rsidP="00845D47">
      <w:pPr>
        <w:spacing w:line="360" w:lineRule="auto"/>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845D47" w:rsidRPr="007E6585" w14:paraId="3A3F7C31" w14:textId="77777777" w:rsidTr="00A524AC">
        <w:tc>
          <w:tcPr>
            <w:tcW w:w="9000" w:type="dxa"/>
            <w:shd w:val="clear" w:color="auto" w:fill="D9D9D9"/>
          </w:tcPr>
          <w:p w14:paraId="2FE689C1" w14:textId="77777777" w:rsidR="00845D47" w:rsidRPr="007E6585" w:rsidRDefault="00845D47" w:rsidP="00A524AC">
            <w:pPr>
              <w:spacing w:line="360" w:lineRule="auto"/>
              <w:jc w:val="center"/>
              <w:rPr>
                <w:b/>
                <w:sz w:val="22"/>
                <w:szCs w:val="22"/>
              </w:rPr>
            </w:pPr>
            <w:r w:rsidRPr="007E6585">
              <w:rPr>
                <w:b/>
                <w:sz w:val="22"/>
                <w:szCs w:val="22"/>
              </w:rPr>
              <w:t>Sposób sporządzenia</w:t>
            </w:r>
            <w:r>
              <w:rPr>
                <w:b/>
                <w:sz w:val="22"/>
                <w:szCs w:val="22"/>
              </w:rPr>
              <w:t xml:space="preserve"> i forma składania</w:t>
            </w:r>
            <w:r w:rsidRPr="007E6585">
              <w:rPr>
                <w:b/>
                <w:sz w:val="22"/>
                <w:szCs w:val="22"/>
              </w:rPr>
              <w:t xml:space="preserve"> wniosku wraz z wymaganymi załącznikami</w:t>
            </w:r>
          </w:p>
        </w:tc>
      </w:tr>
    </w:tbl>
    <w:p w14:paraId="308C3DCA" w14:textId="77777777" w:rsidR="00845D47" w:rsidRPr="0021642F" w:rsidRDefault="00845D47" w:rsidP="00845D47">
      <w:pPr>
        <w:spacing w:line="360" w:lineRule="auto"/>
        <w:ind w:left="720"/>
        <w:jc w:val="both"/>
        <w:rPr>
          <w:b/>
          <w:sz w:val="22"/>
          <w:szCs w:val="22"/>
        </w:rPr>
      </w:pPr>
    </w:p>
    <w:p w14:paraId="0F2B4DFF" w14:textId="40EB8B13" w:rsidR="00845D47" w:rsidRPr="00B81C9E" w:rsidRDefault="00845D47" w:rsidP="00DE0622">
      <w:pPr>
        <w:numPr>
          <w:ilvl w:val="0"/>
          <w:numId w:val="13"/>
        </w:numPr>
        <w:spacing w:line="360" w:lineRule="auto"/>
        <w:jc w:val="both"/>
        <w:rPr>
          <w:sz w:val="20"/>
          <w:szCs w:val="20"/>
        </w:rPr>
      </w:pPr>
      <w:r w:rsidRPr="00B81C9E">
        <w:rPr>
          <w:sz w:val="20"/>
          <w:szCs w:val="20"/>
        </w:rPr>
        <w:t>Beneficjent jest zobligowany wypełnić wniosek o dofinansowanie w L</w:t>
      </w:r>
      <w:r>
        <w:rPr>
          <w:sz w:val="20"/>
          <w:szCs w:val="20"/>
        </w:rPr>
        <w:t xml:space="preserve">okalnym </w:t>
      </w:r>
      <w:r w:rsidRPr="00B81C9E">
        <w:rPr>
          <w:sz w:val="20"/>
          <w:szCs w:val="20"/>
        </w:rPr>
        <w:t>S</w:t>
      </w:r>
      <w:r>
        <w:rPr>
          <w:sz w:val="20"/>
          <w:szCs w:val="20"/>
        </w:rPr>
        <w:t xml:space="preserve">ystemie </w:t>
      </w:r>
      <w:r w:rsidRPr="00B81C9E">
        <w:rPr>
          <w:sz w:val="20"/>
          <w:szCs w:val="20"/>
        </w:rPr>
        <w:t>I</w:t>
      </w:r>
      <w:r>
        <w:rPr>
          <w:sz w:val="20"/>
          <w:szCs w:val="20"/>
        </w:rPr>
        <w:t>nformatycznym (LSI)</w:t>
      </w:r>
      <w:r w:rsidRPr="00B81C9E">
        <w:rPr>
          <w:sz w:val="20"/>
          <w:szCs w:val="20"/>
        </w:rPr>
        <w:t xml:space="preserve">, który będzie dostępny w dniu ogłoszenia konkursu na stronach  </w:t>
      </w:r>
      <w:r w:rsidRPr="00B81C9E">
        <w:rPr>
          <w:sz w:val="20"/>
          <w:szCs w:val="20"/>
        </w:rPr>
        <w:br/>
      </w:r>
      <w:hyperlink r:id="rId9" w:history="1">
        <w:r w:rsidRPr="00835924">
          <w:rPr>
            <w:rStyle w:val="Hipercze"/>
            <w:sz w:val="20"/>
            <w:szCs w:val="20"/>
          </w:rPr>
          <w:t>www.2014-2020.rpo-swietokrzyskie.pl</w:t>
        </w:r>
      </w:hyperlink>
      <w:r w:rsidRPr="00B81C9E">
        <w:rPr>
          <w:sz w:val="20"/>
          <w:szCs w:val="20"/>
        </w:rPr>
        <w:t xml:space="preserve"> oraz </w:t>
      </w:r>
      <w:hyperlink r:id="rId10" w:history="1">
        <w:r w:rsidRPr="00835924">
          <w:rPr>
            <w:rStyle w:val="Hipercze"/>
            <w:sz w:val="20"/>
            <w:szCs w:val="20"/>
          </w:rPr>
          <w:t>www.funduszeeuropejskie.gov.pl</w:t>
        </w:r>
      </w:hyperlink>
      <w:r>
        <w:rPr>
          <w:sz w:val="20"/>
          <w:szCs w:val="20"/>
        </w:rPr>
        <w:t xml:space="preserve">  </w:t>
      </w:r>
      <w:r w:rsidRPr="00B81C9E">
        <w:rPr>
          <w:sz w:val="20"/>
          <w:szCs w:val="20"/>
        </w:rPr>
        <w:t xml:space="preserve">w zakładce „Zobacz ogłoszenia o naborach wniosków” w ramach ogłoszenia dla przedmiotowego konkursu. </w:t>
      </w:r>
      <w:r w:rsidRPr="00B0071F">
        <w:rPr>
          <w:i/>
          <w:sz w:val="20"/>
          <w:szCs w:val="20"/>
        </w:rPr>
        <w:t>Instrukcja obsługi LSI w zakresie procesu rejestracji i logowania</w:t>
      </w:r>
      <w:r w:rsidRPr="00B81C9E">
        <w:rPr>
          <w:sz w:val="20"/>
          <w:szCs w:val="20"/>
        </w:rPr>
        <w:t xml:space="preserve"> znajduje się w załączniku nr 1 do niniejszego Regulaminu. </w:t>
      </w:r>
      <w:r w:rsidRPr="00733361">
        <w:rPr>
          <w:i/>
          <w:sz w:val="20"/>
          <w:szCs w:val="20"/>
        </w:rPr>
        <w:t>Wzór formularza wniosku o dofinansowanie projektu w ramach osi priorytetowych 1-7 Regionalnego Programu Operacyjnego Województwa Świętokrzyskiego na lata 2014-2020</w:t>
      </w:r>
      <w:r>
        <w:rPr>
          <w:sz w:val="20"/>
          <w:szCs w:val="20"/>
        </w:rPr>
        <w:t xml:space="preserve"> </w:t>
      </w:r>
      <w:r w:rsidRPr="00B81C9E">
        <w:rPr>
          <w:sz w:val="20"/>
          <w:szCs w:val="20"/>
        </w:rPr>
        <w:t xml:space="preserve">znajduje się </w:t>
      </w:r>
      <w:r w:rsidRPr="00B81C9E">
        <w:rPr>
          <w:sz w:val="20"/>
          <w:szCs w:val="20"/>
        </w:rPr>
        <w:br/>
        <w:t xml:space="preserve">w załączniku nr 2 do niniejszego Regulaminu. </w:t>
      </w:r>
      <w:r w:rsidRPr="00B0071F">
        <w:rPr>
          <w:i/>
          <w:sz w:val="20"/>
          <w:szCs w:val="20"/>
        </w:rPr>
        <w:t xml:space="preserve">Instrukcja wypełnienia wniosków EFRR </w:t>
      </w:r>
      <w:r w:rsidRPr="00B0071F">
        <w:rPr>
          <w:i/>
          <w:sz w:val="20"/>
          <w:szCs w:val="20"/>
        </w:rPr>
        <w:br/>
      </w:r>
      <w:r w:rsidRPr="00B81C9E">
        <w:rPr>
          <w:sz w:val="20"/>
          <w:szCs w:val="20"/>
        </w:rPr>
        <w:t xml:space="preserve">znajduje się w załączniku nr 3 do niniejszego Regulaminu. </w:t>
      </w:r>
    </w:p>
    <w:p w14:paraId="0B5BDA6D" w14:textId="77777777" w:rsidR="00845D47" w:rsidRPr="00A65555" w:rsidRDefault="00845D47" w:rsidP="00DE0622">
      <w:pPr>
        <w:numPr>
          <w:ilvl w:val="0"/>
          <w:numId w:val="13"/>
        </w:numPr>
        <w:spacing w:line="360" w:lineRule="auto"/>
        <w:jc w:val="both"/>
        <w:rPr>
          <w:sz w:val="20"/>
          <w:szCs w:val="20"/>
        </w:rPr>
      </w:pPr>
      <w:r w:rsidRPr="00A65555">
        <w:rPr>
          <w:sz w:val="20"/>
          <w:szCs w:val="20"/>
        </w:rPr>
        <w:t xml:space="preserve">Wnioski o dofinansowanie należy wypełnić w języku polskim. </w:t>
      </w:r>
    </w:p>
    <w:p w14:paraId="5DD73035" w14:textId="77777777" w:rsidR="00845D47" w:rsidRPr="007761D3" w:rsidRDefault="00845D47" w:rsidP="00DE0622">
      <w:pPr>
        <w:numPr>
          <w:ilvl w:val="0"/>
          <w:numId w:val="13"/>
        </w:numPr>
        <w:spacing w:line="360" w:lineRule="auto"/>
        <w:jc w:val="both"/>
        <w:rPr>
          <w:sz w:val="20"/>
          <w:szCs w:val="20"/>
        </w:rPr>
      </w:pPr>
      <w:r w:rsidRPr="00A65555">
        <w:rPr>
          <w:sz w:val="20"/>
          <w:szCs w:val="20"/>
        </w:rPr>
        <w:t>Wypełniony w LSI wniosek o dofinansowanie należy dostarczyć zarówno</w:t>
      </w:r>
      <w:r>
        <w:rPr>
          <w:sz w:val="20"/>
          <w:szCs w:val="20"/>
        </w:rPr>
        <w:t xml:space="preserve"> </w:t>
      </w:r>
      <w:r w:rsidRPr="007761D3">
        <w:rPr>
          <w:b/>
          <w:sz w:val="20"/>
          <w:szCs w:val="20"/>
        </w:rPr>
        <w:t>w wersji elektronicznej – przesłany w systemie LSI</w:t>
      </w:r>
      <w:r>
        <w:rPr>
          <w:b/>
          <w:sz w:val="20"/>
          <w:szCs w:val="20"/>
        </w:rPr>
        <w:t>,</w:t>
      </w:r>
      <w:r w:rsidRPr="007761D3">
        <w:rPr>
          <w:b/>
          <w:sz w:val="20"/>
          <w:szCs w:val="20"/>
        </w:rPr>
        <w:t xml:space="preserve"> jak i w wersji papierowej – wydruk wniosku w formacie PDF </w:t>
      </w:r>
      <w:r>
        <w:rPr>
          <w:b/>
          <w:sz w:val="20"/>
          <w:szCs w:val="20"/>
        </w:rPr>
        <w:br/>
      </w:r>
      <w:r w:rsidRPr="007761D3">
        <w:rPr>
          <w:b/>
          <w:sz w:val="20"/>
          <w:szCs w:val="20"/>
        </w:rPr>
        <w:t>z systemu LSI w dwóch egzemplarzach w oryginale.</w:t>
      </w:r>
    </w:p>
    <w:p w14:paraId="23614C54" w14:textId="57931ACC" w:rsidR="00845D47" w:rsidRPr="002C2733" w:rsidRDefault="00845D47" w:rsidP="00DE0622">
      <w:pPr>
        <w:pStyle w:val="Tekstpodstawowy"/>
        <w:numPr>
          <w:ilvl w:val="0"/>
          <w:numId w:val="13"/>
        </w:numPr>
        <w:spacing w:after="0" w:line="360" w:lineRule="auto"/>
        <w:jc w:val="both"/>
        <w:rPr>
          <w:b/>
        </w:rPr>
      </w:pPr>
      <w:r w:rsidRPr="002C2733">
        <w:rPr>
          <w:b/>
        </w:rPr>
        <w:t xml:space="preserve">Wniosek </w:t>
      </w:r>
      <w:r>
        <w:rPr>
          <w:b/>
        </w:rPr>
        <w:t>złożony</w:t>
      </w:r>
      <w:r w:rsidRPr="002C2733">
        <w:rPr>
          <w:b/>
        </w:rPr>
        <w:t xml:space="preserve"> tylko w wersji </w:t>
      </w:r>
      <w:r w:rsidR="004573A5" w:rsidRPr="002C2733">
        <w:rPr>
          <w:b/>
        </w:rPr>
        <w:t>papierowej</w:t>
      </w:r>
      <w:r w:rsidRPr="002C2733">
        <w:rPr>
          <w:b/>
        </w:rPr>
        <w:t xml:space="preserve"> bądź tylko w wersji elektro</w:t>
      </w:r>
      <w:r>
        <w:rPr>
          <w:b/>
        </w:rPr>
        <w:t>nicznej, traktowany będzie jako nie</w:t>
      </w:r>
      <w:r w:rsidRPr="002C2733">
        <w:rPr>
          <w:b/>
        </w:rPr>
        <w:t>złożon</w:t>
      </w:r>
      <w:r>
        <w:rPr>
          <w:b/>
        </w:rPr>
        <w:t>y</w:t>
      </w:r>
      <w:r w:rsidRPr="002C2733">
        <w:rPr>
          <w:b/>
        </w:rPr>
        <w:t xml:space="preserve"> skutecznie i pozostawion</w:t>
      </w:r>
      <w:r>
        <w:rPr>
          <w:b/>
        </w:rPr>
        <w:t>y</w:t>
      </w:r>
      <w:r w:rsidRPr="002C2733">
        <w:rPr>
          <w:b/>
        </w:rPr>
        <w:t xml:space="preserve"> </w:t>
      </w:r>
      <w:r>
        <w:rPr>
          <w:b/>
        </w:rPr>
        <w:t>zostanie</w:t>
      </w:r>
      <w:r w:rsidRPr="002C2733">
        <w:rPr>
          <w:b/>
        </w:rPr>
        <w:t xml:space="preserve"> bez rozpatrzenia.</w:t>
      </w:r>
      <w:r>
        <w:rPr>
          <w:b/>
        </w:rPr>
        <w:t xml:space="preserve"> </w:t>
      </w:r>
    </w:p>
    <w:p w14:paraId="66B9FBA5" w14:textId="77777777" w:rsidR="00845D47" w:rsidRPr="009378EA" w:rsidRDefault="00845D47" w:rsidP="00DE0622">
      <w:pPr>
        <w:pStyle w:val="Tekstpodstawowy"/>
        <w:numPr>
          <w:ilvl w:val="0"/>
          <w:numId w:val="13"/>
        </w:numPr>
        <w:spacing w:after="0" w:line="360" w:lineRule="auto"/>
        <w:jc w:val="both"/>
        <w:rPr>
          <w:b/>
        </w:rPr>
      </w:pPr>
      <w:r w:rsidRPr="00F340AC">
        <w:t>Przed złożeniem wniosku w formie papierowej</w:t>
      </w:r>
      <w:r>
        <w:t>,</w:t>
      </w:r>
      <w:r w:rsidRPr="00F340AC">
        <w:t xml:space="preserve"> należy porównać </w:t>
      </w:r>
      <w:r>
        <w:t>zgodność sumy kontrolnej</w:t>
      </w:r>
      <w:r w:rsidRPr="00F340AC">
        <w:rPr>
          <w:rStyle w:val="Odwoanieprzypisudolnego"/>
        </w:rPr>
        <w:footnoteReference w:id="7"/>
      </w:r>
      <w:r w:rsidRPr="00F340AC">
        <w:t xml:space="preserve"> </w:t>
      </w:r>
      <w:r>
        <w:t xml:space="preserve"> na wersji papierowej oraz wersji przesłanej do IZ, za pośrednictwem systemu LSI. </w:t>
      </w:r>
    </w:p>
    <w:p w14:paraId="07F7CD93" w14:textId="77777777" w:rsidR="00845D47" w:rsidRPr="009378EA" w:rsidRDefault="00845D47" w:rsidP="00DE0622">
      <w:pPr>
        <w:pStyle w:val="Tekstpodstawowy"/>
        <w:numPr>
          <w:ilvl w:val="0"/>
          <w:numId w:val="13"/>
        </w:numPr>
        <w:spacing w:after="0" w:line="360" w:lineRule="auto"/>
        <w:jc w:val="both"/>
        <w:rPr>
          <w:b/>
        </w:rPr>
      </w:pPr>
      <w:r w:rsidRPr="009378EA">
        <w:rPr>
          <w:b/>
        </w:rPr>
        <w:t xml:space="preserve">Suma kontrolna wniosku </w:t>
      </w:r>
      <w:r>
        <w:rPr>
          <w:b/>
        </w:rPr>
        <w:t>przesłanego</w:t>
      </w:r>
      <w:r w:rsidRPr="009378EA">
        <w:rPr>
          <w:b/>
        </w:rPr>
        <w:t xml:space="preserve"> przez LSI</w:t>
      </w:r>
      <w:r>
        <w:rPr>
          <w:b/>
        </w:rPr>
        <w:t xml:space="preserve"> i suma kontrolna wniosku</w:t>
      </w:r>
      <w:r w:rsidRPr="009378EA">
        <w:rPr>
          <w:b/>
        </w:rPr>
        <w:t xml:space="preserve"> w wersji papierowej muszą być tożsame. Wnioski o różnej sumie kontrolnej będą pozostawiane bez rozpatrzenia. </w:t>
      </w:r>
    </w:p>
    <w:p w14:paraId="489631B4" w14:textId="77777777" w:rsidR="00845D47" w:rsidRPr="00165F3C" w:rsidRDefault="00845D47" w:rsidP="00DE0622">
      <w:pPr>
        <w:numPr>
          <w:ilvl w:val="0"/>
          <w:numId w:val="13"/>
        </w:numPr>
        <w:spacing w:line="360" w:lineRule="auto"/>
        <w:jc w:val="both"/>
        <w:rPr>
          <w:b/>
          <w:sz w:val="20"/>
          <w:szCs w:val="20"/>
        </w:rPr>
      </w:pPr>
      <w:r w:rsidRPr="00165F3C">
        <w:rPr>
          <w:b/>
          <w:sz w:val="20"/>
          <w:szCs w:val="20"/>
        </w:rPr>
        <w:t xml:space="preserve">Wniosek wypełniony odręcznie lub w edytorze tekstu (np. MS Word, Excel) lub zapisany </w:t>
      </w:r>
      <w:r>
        <w:rPr>
          <w:b/>
          <w:sz w:val="20"/>
          <w:szCs w:val="20"/>
        </w:rPr>
        <w:br/>
      </w:r>
      <w:r w:rsidRPr="00165F3C">
        <w:rPr>
          <w:b/>
          <w:sz w:val="20"/>
          <w:szCs w:val="20"/>
        </w:rPr>
        <w:t xml:space="preserve">na nośniku elektronicznym (np. płyta CD/DVD, dysk przenośny) będzie pozostawiony bez rozpatrzenia. </w:t>
      </w:r>
    </w:p>
    <w:p w14:paraId="44FDB429" w14:textId="77777777" w:rsidR="00845D47" w:rsidRDefault="00845D47" w:rsidP="00DE0622">
      <w:pPr>
        <w:numPr>
          <w:ilvl w:val="0"/>
          <w:numId w:val="13"/>
        </w:numPr>
        <w:spacing w:line="360" w:lineRule="auto"/>
        <w:jc w:val="both"/>
        <w:rPr>
          <w:sz w:val="20"/>
          <w:szCs w:val="20"/>
        </w:rPr>
      </w:pPr>
      <w:r w:rsidRPr="00A237C8">
        <w:rPr>
          <w:sz w:val="20"/>
          <w:szCs w:val="20"/>
        </w:rPr>
        <w:t xml:space="preserve">Podpisy na ostatniej stronie wniosku składają: </w:t>
      </w:r>
    </w:p>
    <w:p w14:paraId="53F566B4" w14:textId="77777777" w:rsidR="00845D47" w:rsidRPr="00A237C8" w:rsidRDefault="00845D47" w:rsidP="00DE0622">
      <w:pPr>
        <w:numPr>
          <w:ilvl w:val="1"/>
          <w:numId w:val="13"/>
        </w:numPr>
        <w:spacing w:line="360" w:lineRule="auto"/>
        <w:jc w:val="both"/>
        <w:rPr>
          <w:sz w:val="20"/>
          <w:szCs w:val="20"/>
        </w:rPr>
      </w:pPr>
      <w:r>
        <w:rPr>
          <w:sz w:val="20"/>
          <w:szCs w:val="20"/>
        </w:rPr>
        <w:t xml:space="preserve">w przypadku </w:t>
      </w:r>
      <w:r w:rsidRPr="00A237C8">
        <w:rPr>
          <w:sz w:val="20"/>
          <w:szCs w:val="20"/>
        </w:rPr>
        <w:t>Gmin</w:t>
      </w:r>
      <w:r>
        <w:rPr>
          <w:sz w:val="20"/>
          <w:szCs w:val="20"/>
        </w:rPr>
        <w:t xml:space="preserve">y odpowiednio: wójt, burmistrz lub </w:t>
      </w:r>
      <w:r w:rsidRPr="00A237C8">
        <w:rPr>
          <w:sz w:val="20"/>
          <w:szCs w:val="20"/>
        </w:rPr>
        <w:t>prezydent oraz w każdym przypadku kontrasygnata skarbnika lub osoby przez niego upoważnionej,</w:t>
      </w:r>
    </w:p>
    <w:p w14:paraId="0871F11E" w14:textId="4177F3AE" w:rsidR="00845D47" w:rsidRPr="005F7A4F" w:rsidRDefault="00845D47" w:rsidP="00DE0622">
      <w:pPr>
        <w:numPr>
          <w:ilvl w:val="1"/>
          <w:numId w:val="13"/>
        </w:numPr>
        <w:spacing w:line="360" w:lineRule="auto"/>
        <w:jc w:val="both"/>
        <w:rPr>
          <w:sz w:val="20"/>
          <w:szCs w:val="20"/>
        </w:rPr>
      </w:pPr>
      <w:r>
        <w:rPr>
          <w:sz w:val="20"/>
          <w:szCs w:val="20"/>
        </w:rPr>
        <w:t>w przypadku Powiatu: s</w:t>
      </w:r>
      <w:r w:rsidRPr="005F7A4F">
        <w:rPr>
          <w:sz w:val="20"/>
          <w:szCs w:val="20"/>
        </w:rPr>
        <w:t>tarosta i członek zarządu oraz kontrasygnata skarbnika lub osoby przez niego upoważnionej,</w:t>
      </w:r>
    </w:p>
    <w:p w14:paraId="163BCAB1" w14:textId="31CC1F72" w:rsidR="00845D47" w:rsidRPr="005F7A4F" w:rsidRDefault="00845D47" w:rsidP="00DE0622">
      <w:pPr>
        <w:numPr>
          <w:ilvl w:val="1"/>
          <w:numId w:val="13"/>
        </w:numPr>
        <w:spacing w:line="360" w:lineRule="auto"/>
        <w:jc w:val="both"/>
        <w:rPr>
          <w:sz w:val="20"/>
          <w:szCs w:val="20"/>
        </w:rPr>
      </w:pPr>
      <w:r>
        <w:rPr>
          <w:sz w:val="20"/>
          <w:szCs w:val="20"/>
        </w:rPr>
        <w:t>w przypadku W</w:t>
      </w:r>
      <w:r w:rsidRPr="005F7A4F">
        <w:rPr>
          <w:sz w:val="20"/>
          <w:szCs w:val="20"/>
        </w:rPr>
        <w:t>ojewództwa: marszałek województwa wraz z członkiem zarządu województwa oraz kontrasygnata skarbnika lub osoby przez niego upoważnionej,</w:t>
      </w:r>
    </w:p>
    <w:p w14:paraId="0EDBA406" w14:textId="7EDF2BF5" w:rsidR="00845D47" w:rsidRPr="005F7A4F" w:rsidRDefault="00845D47" w:rsidP="00DE0622">
      <w:pPr>
        <w:numPr>
          <w:ilvl w:val="1"/>
          <w:numId w:val="13"/>
        </w:numPr>
        <w:spacing w:line="360" w:lineRule="auto"/>
        <w:jc w:val="both"/>
        <w:rPr>
          <w:sz w:val="20"/>
          <w:szCs w:val="20"/>
        </w:rPr>
      </w:pPr>
      <w:r>
        <w:rPr>
          <w:sz w:val="20"/>
          <w:szCs w:val="20"/>
        </w:rPr>
        <w:t>w przypadku innych podmiotów</w:t>
      </w:r>
      <w:r w:rsidRPr="005F7A4F">
        <w:rPr>
          <w:sz w:val="20"/>
          <w:szCs w:val="20"/>
        </w:rPr>
        <w:t xml:space="preserve">: organy wymienione do reprezentacji podmiotu zgodnie </w:t>
      </w:r>
      <w:r>
        <w:rPr>
          <w:sz w:val="20"/>
          <w:szCs w:val="20"/>
        </w:rPr>
        <w:br/>
      </w:r>
      <w:r w:rsidRPr="005F7A4F">
        <w:rPr>
          <w:sz w:val="20"/>
          <w:szCs w:val="20"/>
        </w:rPr>
        <w:t xml:space="preserve">z zapisami aktów powołujących dany podmiot np. statut, umowa oraz zapisami dokumentów rejestrowych np. wpis do KRS, EDG. </w:t>
      </w:r>
    </w:p>
    <w:p w14:paraId="1B3024BE" w14:textId="77777777" w:rsidR="00845D47" w:rsidRPr="005F7A4F" w:rsidRDefault="00845D47" w:rsidP="00DE0622">
      <w:pPr>
        <w:numPr>
          <w:ilvl w:val="0"/>
          <w:numId w:val="13"/>
        </w:numPr>
        <w:spacing w:line="360" w:lineRule="auto"/>
        <w:jc w:val="both"/>
        <w:rPr>
          <w:sz w:val="20"/>
          <w:szCs w:val="20"/>
        </w:rPr>
      </w:pPr>
      <w:r w:rsidRPr="005F7A4F">
        <w:rPr>
          <w:sz w:val="20"/>
          <w:szCs w:val="20"/>
        </w:rPr>
        <w:t>Dopuszcza się sytuację, w której, zgodnie ze statutem jednostki</w:t>
      </w:r>
      <w:r>
        <w:rPr>
          <w:sz w:val="20"/>
          <w:szCs w:val="20"/>
        </w:rPr>
        <w:t>,</w:t>
      </w:r>
      <w:r w:rsidRPr="005F7A4F">
        <w:rPr>
          <w:sz w:val="20"/>
          <w:szCs w:val="20"/>
        </w:rPr>
        <w:t xml:space="preserve"> upoważnia się inną osobę </w:t>
      </w:r>
      <w:r>
        <w:rPr>
          <w:sz w:val="20"/>
          <w:szCs w:val="20"/>
        </w:rPr>
        <w:br/>
      </w:r>
      <w:r w:rsidRPr="005F7A4F">
        <w:rPr>
          <w:sz w:val="20"/>
          <w:szCs w:val="20"/>
        </w:rPr>
        <w:t xml:space="preserve">do podpisywania wniosku o dofinansowanie projektu. W takim przypadku do wniosku </w:t>
      </w:r>
      <w:r>
        <w:rPr>
          <w:sz w:val="20"/>
          <w:szCs w:val="20"/>
        </w:rPr>
        <w:br/>
      </w:r>
      <w:r w:rsidRPr="005F7A4F">
        <w:rPr>
          <w:sz w:val="20"/>
          <w:szCs w:val="20"/>
        </w:rPr>
        <w:t xml:space="preserve">o dofinansowanie projektu powinno zostać dołączone dla takiej osoby pisemne upoważnienie </w:t>
      </w:r>
      <w:r>
        <w:rPr>
          <w:sz w:val="20"/>
          <w:szCs w:val="20"/>
        </w:rPr>
        <w:br/>
      </w:r>
      <w:r w:rsidRPr="005F7A4F">
        <w:rPr>
          <w:sz w:val="20"/>
          <w:szCs w:val="20"/>
        </w:rPr>
        <w:t xml:space="preserve">do podpisywania wniosku. </w:t>
      </w:r>
    </w:p>
    <w:p w14:paraId="20FE4718" w14:textId="77777777" w:rsidR="00845D47" w:rsidRDefault="00845D47" w:rsidP="00DE0622">
      <w:pPr>
        <w:numPr>
          <w:ilvl w:val="0"/>
          <w:numId w:val="13"/>
        </w:numPr>
        <w:spacing w:line="360" w:lineRule="auto"/>
        <w:jc w:val="both"/>
        <w:rPr>
          <w:sz w:val="20"/>
          <w:szCs w:val="20"/>
        </w:rPr>
      </w:pPr>
      <w:r w:rsidRPr="007075DA">
        <w:rPr>
          <w:sz w:val="20"/>
          <w:szCs w:val="20"/>
        </w:rPr>
        <w:t xml:space="preserve">Załączniki do wniosku o dofinansowanie należy przedłożyć w dwóch egzemplarzach w wersji papierowej. Sposób wypełniania załączników określa </w:t>
      </w:r>
      <w:r w:rsidRPr="00AC358C">
        <w:rPr>
          <w:i/>
          <w:sz w:val="20"/>
          <w:szCs w:val="20"/>
        </w:rPr>
        <w:t xml:space="preserve">Instrukcja wypełnienia załączników w ramach osi </w:t>
      </w:r>
      <w:r>
        <w:rPr>
          <w:i/>
          <w:sz w:val="20"/>
          <w:szCs w:val="20"/>
        </w:rPr>
        <w:t>priorytetow</w:t>
      </w:r>
      <w:r w:rsidR="00BE7879">
        <w:rPr>
          <w:i/>
          <w:sz w:val="20"/>
          <w:szCs w:val="20"/>
        </w:rPr>
        <w:t xml:space="preserve">ych 1-7 </w:t>
      </w:r>
      <w:r w:rsidRPr="00AC358C">
        <w:rPr>
          <w:i/>
          <w:sz w:val="20"/>
          <w:szCs w:val="20"/>
        </w:rPr>
        <w:t>Regionalnego Programu Operacyjnego Województwa Świętokrzyskiego na lata 2014 – 2020</w:t>
      </w:r>
      <w:r w:rsidRPr="007075DA">
        <w:rPr>
          <w:sz w:val="20"/>
          <w:szCs w:val="20"/>
        </w:rPr>
        <w:t xml:space="preserve">, która znajduje się w załączniku nr 4 do niniejszego Regulaminu. </w:t>
      </w:r>
    </w:p>
    <w:p w14:paraId="55FA34CA" w14:textId="77777777" w:rsidR="00845D47" w:rsidRDefault="00845D47" w:rsidP="00DE0622">
      <w:pPr>
        <w:numPr>
          <w:ilvl w:val="0"/>
          <w:numId w:val="13"/>
        </w:numPr>
        <w:spacing w:line="360" w:lineRule="auto"/>
        <w:jc w:val="both"/>
        <w:rPr>
          <w:sz w:val="20"/>
          <w:szCs w:val="20"/>
        </w:rPr>
      </w:pPr>
      <w:r>
        <w:rPr>
          <w:sz w:val="20"/>
          <w:szCs w:val="20"/>
        </w:rPr>
        <w:t xml:space="preserve">Każdy załącznik do wniosku </w:t>
      </w:r>
      <w:r w:rsidRPr="005D6905">
        <w:rPr>
          <w:sz w:val="20"/>
          <w:szCs w:val="20"/>
        </w:rPr>
        <w:t>powinien być czytelnie podpisany lub parafowany z imienną pieczątką przez upoważnioną osobę na pierwszej stronie dokumentu</w:t>
      </w:r>
      <w:r>
        <w:rPr>
          <w:sz w:val="20"/>
          <w:szCs w:val="20"/>
        </w:rPr>
        <w:t>,</w:t>
      </w:r>
      <w:r w:rsidRPr="005D6905">
        <w:rPr>
          <w:sz w:val="20"/>
          <w:szCs w:val="20"/>
        </w:rPr>
        <w:t xml:space="preserve"> z podaniem liczby stron dokumentu </w:t>
      </w:r>
      <w:r>
        <w:rPr>
          <w:sz w:val="20"/>
          <w:szCs w:val="20"/>
        </w:rPr>
        <w:br/>
      </w:r>
      <w:r w:rsidRPr="005D6905">
        <w:rPr>
          <w:sz w:val="20"/>
          <w:szCs w:val="20"/>
        </w:rPr>
        <w:t xml:space="preserve">(tylko dla dokumentów wielostronicowych). </w:t>
      </w:r>
    </w:p>
    <w:p w14:paraId="7AC817C0" w14:textId="74280D3E" w:rsidR="00845D47" w:rsidRPr="005D6905" w:rsidRDefault="00845D47" w:rsidP="00DE0622">
      <w:pPr>
        <w:numPr>
          <w:ilvl w:val="0"/>
          <w:numId w:val="13"/>
        </w:numPr>
        <w:spacing w:line="360" w:lineRule="auto"/>
        <w:jc w:val="both"/>
        <w:rPr>
          <w:sz w:val="20"/>
          <w:szCs w:val="20"/>
        </w:rPr>
      </w:pPr>
      <w:r>
        <w:rPr>
          <w:sz w:val="20"/>
          <w:szCs w:val="20"/>
        </w:rPr>
        <w:t>W przypadku, gdy załącznikiem do wniosku jest dokument oryginalny, powinien być on podpisany przez autora (np. Studium W</w:t>
      </w:r>
      <w:r w:rsidRPr="005D6905">
        <w:rPr>
          <w:sz w:val="20"/>
          <w:szCs w:val="20"/>
        </w:rPr>
        <w:t>ykonalności</w:t>
      </w:r>
      <w:r>
        <w:rPr>
          <w:sz w:val="20"/>
          <w:szCs w:val="20"/>
        </w:rPr>
        <w:t xml:space="preserve"> Inwestycji, </w:t>
      </w:r>
      <w:r w:rsidRPr="004246A7">
        <w:rPr>
          <w:sz w:val="20"/>
          <w:szCs w:val="20"/>
        </w:rPr>
        <w:t>Program Rewitalizacji</w:t>
      </w:r>
      <w:r w:rsidRPr="005D6905">
        <w:rPr>
          <w:sz w:val="20"/>
          <w:szCs w:val="20"/>
        </w:rPr>
        <w:t>)</w:t>
      </w:r>
      <w:r>
        <w:rPr>
          <w:sz w:val="20"/>
          <w:szCs w:val="20"/>
        </w:rPr>
        <w:t>.</w:t>
      </w:r>
      <w:r w:rsidRPr="005D6905">
        <w:rPr>
          <w:sz w:val="20"/>
          <w:szCs w:val="20"/>
        </w:rPr>
        <w:t xml:space="preserve"> Wówczas nie jest wymagane poświadczenie dokumentów za zgodność z oryginałem. Ponadto oryginały załączonych dokumentów powinny </w:t>
      </w:r>
      <w:r w:rsidRPr="00214A09">
        <w:rPr>
          <w:sz w:val="20"/>
          <w:szCs w:val="20"/>
        </w:rPr>
        <w:t xml:space="preserve">być czytelnie podpisane lub parafowane z imienną pieczątką przez jedną z osób określonych </w:t>
      </w:r>
      <w:r w:rsidR="001707E3">
        <w:rPr>
          <w:sz w:val="20"/>
          <w:szCs w:val="20"/>
        </w:rPr>
        <w:br/>
      </w:r>
      <w:r w:rsidRPr="00214A09">
        <w:rPr>
          <w:sz w:val="20"/>
          <w:szCs w:val="20"/>
        </w:rPr>
        <w:t>w punkcie 8 wniosku - tożsamą z osobą podpisującą wniosek i Listę załączników (nie wymaga się kontrasygnaty Skarbnika). W przypadku gdy załącznikiem do wniosku jest kopia dokumentu musi być ona czytelnie podpisana lub parafowana z imienną pieczątką przez jedną z osób określonych w punkcie 8 wniosku -</w:t>
      </w:r>
      <w:r w:rsidRPr="005D6905">
        <w:rPr>
          <w:sz w:val="20"/>
          <w:szCs w:val="20"/>
        </w:rPr>
        <w:t xml:space="preserve"> tożsamą z osobą podpisującą wniosek i Listę załączników (nie wymag</w:t>
      </w:r>
      <w:r>
        <w:rPr>
          <w:sz w:val="20"/>
          <w:szCs w:val="20"/>
        </w:rPr>
        <w:t>a się kontrasygnaty Skarbnika). P</w:t>
      </w:r>
      <w:r w:rsidRPr="005D6905">
        <w:rPr>
          <w:sz w:val="20"/>
          <w:szCs w:val="20"/>
        </w:rPr>
        <w:t>onadto dokument taki należy poświadczyć na pierwszej stronie „za zgodność z oryginałem” i podać ilość stron</w:t>
      </w:r>
      <w:r>
        <w:rPr>
          <w:sz w:val="20"/>
          <w:szCs w:val="20"/>
        </w:rPr>
        <w:t>,</w:t>
      </w:r>
      <w:r w:rsidRPr="005D6905">
        <w:rPr>
          <w:sz w:val="20"/>
          <w:szCs w:val="20"/>
        </w:rPr>
        <w:t xml:space="preserve"> </w:t>
      </w:r>
      <w:r>
        <w:rPr>
          <w:sz w:val="20"/>
          <w:szCs w:val="20"/>
        </w:rPr>
        <w:t>w przypadku załącznika wielostronicowego</w:t>
      </w:r>
      <w:r w:rsidRPr="005D6905">
        <w:rPr>
          <w:sz w:val="20"/>
          <w:szCs w:val="20"/>
        </w:rPr>
        <w:t xml:space="preserve">. </w:t>
      </w:r>
    </w:p>
    <w:p w14:paraId="69440FF1" w14:textId="77777777" w:rsidR="00845D47" w:rsidRDefault="00845D47" w:rsidP="00DE0622">
      <w:pPr>
        <w:numPr>
          <w:ilvl w:val="0"/>
          <w:numId w:val="13"/>
        </w:numPr>
        <w:spacing w:line="360" w:lineRule="auto"/>
        <w:jc w:val="both"/>
        <w:rPr>
          <w:sz w:val="20"/>
          <w:szCs w:val="20"/>
        </w:rPr>
      </w:pPr>
      <w:r w:rsidRPr="00F942D9">
        <w:rPr>
          <w:sz w:val="20"/>
          <w:szCs w:val="20"/>
        </w:rPr>
        <w:t xml:space="preserve">W przypadku załączników będących oświadczeniami, Beneficjent wypełnia formularz odpowiednimi danymi.  Wzory oświadczeń znajdują się w </w:t>
      </w:r>
      <w:r w:rsidRPr="000750FC">
        <w:rPr>
          <w:i/>
          <w:sz w:val="20"/>
          <w:szCs w:val="20"/>
        </w:rPr>
        <w:t>Instrukcji wypełnienia załączników</w:t>
      </w:r>
      <w:r w:rsidRPr="00F942D9">
        <w:rPr>
          <w:sz w:val="20"/>
          <w:szCs w:val="20"/>
        </w:rPr>
        <w:t xml:space="preserve">. </w:t>
      </w:r>
    </w:p>
    <w:p w14:paraId="73247FAB" w14:textId="77777777" w:rsidR="00845D47" w:rsidRPr="00F942D9" w:rsidRDefault="00845D47" w:rsidP="00DE0622">
      <w:pPr>
        <w:numPr>
          <w:ilvl w:val="0"/>
          <w:numId w:val="13"/>
        </w:numPr>
        <w:spacing w:line="360" w:lineRule="auto"/>
        <w:jc w:val="both"/>
        <w:rPr>
          <w:sz w:val="20"/>
          <w:szCs w:val="20"/>
        </w:rPr>
      </w:pPr>
      <w:r w:rsidRPr="00F942D9">
        <w:rPr>
          <w:sz w:val="20"/>
          <w:szCs w:val="20"/>
        </w:rPr>
        <w:t>Dokumenty więcej niż jednostronicowe należy złożyć w formie zbindowanej/ trwale spiętej</w:t>
      </w:r>
      <w:r>
        <w:rPr>
          <w:sz w:val="20"/>
          <w:szCs w:val="20"/>
        </w:rPr>
        <w:t>,</w:t>
      </w:r>
      <w:r w:rsidRPr="00F942D9">
        <w:rPr>
          <w:sz w:val="20"/>
          <w:szCs w:val="20"/>
        </w:rPr>
        <w:t xml:space="preserve"> w sposób uniemożliwiający zgubienie stron, ponumerowane na każdej stronie.</w:t>
      </w:r>
    </w:p>
    <w:p w14:paraId="5A42AB45" w14:textId="77777777" w:rsidR="00845D47" w:rsidRPr="00FA3556" w:rsidRDefault="00845D47" w:rsidP="00DE0622">
      <w:pPr>
        <w:numPr>
          <w:ilvl w:val="0"/>
          <w:numId w:val="13"/>
        </w:numPr>
        <w:spacing w:line="360" w:lineRule="auto"/>
        <w:jc w:val="both"/>
        <w:rPr>
          <w:sz w:val="20"/>
          <w:szCs w:val="20"/>
        </w:rPr>
      </w:pPr>
      <w:r w:rsidRPr="00FA3556">
        <w:rPr>
          <w:sz w:val="20"/>
          <w:szCs w:val="20"/>
        </w:rPr>
        <w:t xml:space="preserve">Wniosek wraz z wymaganymi załącznikami należy złożyć w segregatorach, przy czym wszystkie segregatory muszą mieć ten sam kolor. Segregatory powinny być czytelnie opisane na grzbiecie </w:t>
      </w:r>
      <w:r>
        <w:rPr>
          <w:sz w:val="20"/>
          <w:szCs w:val="20"/>
        </w:rPr>
        <w:br/>
      </w:r>
      <w:r w:rsidRPr="00FA3556">
        <w:rPr>
          <w:sz w:val="20"/>
          <w:szCs w:val="20"/>
        </w:rPr>
        <w:t xml:space="preserve">w następujący sposób: nazwa beneficjenta, tytuł projektu, numer osi priorytetowej i numer działania. </w:t>
      </w:r>
    </w:p>
    <w:p w14:paraId="4AB1627D" w14:textId="77777777" w:rsidR="00845D47" w:rsidRPr="001155BB" w:rsidRDefault="00845D47" w:rsidP="00DE0622">
      <w:pPr>
        <w:numPr>
          <w:ilvl w:val="0"/>
          <w:numId w:val="13"/>
        </w:numPr>
        <w:spacing w:line="360" w:lineRule="auto"/>
        <w:jc w:val="both"/>
        <w:rPr>
          <w:sz w:val="20"/>
          <w:szCs w:val="20"/>
        </w:rPr>
      </w:pPr>
      <w:r w:rsidRPr="001155BB">
        <w:rPr>
          <w:sz w:val="20"/>
          <w:szCs w:val="20"/>
        </w:rPr>
        <w:t xml:space="preserve">Formularz wniosku i załączniki muszą być umieszczone w taki sposób, aby wyciągniecie ich </w:t>
      </w:r>
      <w:r>
        <w:rPr>
          <w:sz w:val="20"/>
          <w:szCs w:val="20"/>
        </w:rPr>
        <w:br/>
      </w:r>
      <w:r w:rsidRPr="001155BB">
        <w:rPr>
          <w:sz w:val="20"/>
          <w:szCs w:val="20"/>
        </w:rPr>
        <w:t xml:space="preserve">z segregatora było łatwe i nie powodowało zniszczenia dokumentów. </w:t>
      </w:r>
    </w:p>
    <w:p w14:paraId="121C28E2" w14:textId="77777777" w:rsidR="00845D47" w:rsidRDefault="00845D47" w:rsidP="00DE0622">
      <w:pPr>
        <w:numPr>
          <w:ilvl w:val="0"/>
          <w:numId w:val="13"/>
        </w:numPr>
        <w:spacing w:line="360" w:lineRule="auto"/>
        <w:jc w:val="both"/>
        <w:rPr>
          <w:sz w:val="20"/>
          <w:szCs w:val="20"/>
        </w:rPr>
      </w:pPr>
      <w:r w:rsidRPr="005F7A4F">
        <w:rPr>
          <w:sz w:val="20"/>
          <w:szCs w:val="20"/>
        </w:rPr>
        <w:t xml:space="preserve">Załączniki do wniosku o dofinansowanie muszą być ponumerowane i dołączone zgodnie </w:t>
      </w:r>
      <w:r>
        <w:rPr>
          <w:sz w:val="20"/>
          <w:szCs w:val="20"/>
        </w:rPr>
        <w:t xml:space="preserve">z </w:t>
      </w:r>
      <w:r w:rsidRPr="000750FC">
        <w:rPr>
          <w:i/>
          <w:sz w:val="20"/>
          <w:szCs w:val="20"/>
        </w:rPr>
        <w:t xml:space="preserve">Listą załączników do wniosku o dofinansowanie w ramach osi </w:t>
      </w:r>
      <w:r>
        <w:rPr>
          <w:i/>
          <w:sz w:val="20"/>
          <w:szCs w:val="20"/>
        </w:rPr>
        <w:t>priorytetow</w:t>
      </w:r>
      <w:r w:rsidR="004504A2">
        <w:rPr>
          <w:i/>
          <w:sz w:val="20"/>
          <w:szCs w:val="20"/>
        </w:rPr>
        <w:t>ych 1-7</w:t>
      </w:r>
      <w:r>
        <w:rPr>
          <w:i/>
          <w:sz w:val="20"/>
          <w:szCs w:val="20"/>
        </w:rPr>
        <w:t xml:space="preserve"> </w:t>
      </w:r>
      <w:r w:rsidRPr="000750FC">
        <w:rPr>
          <w:i/>
          <w:sz w:val="20"/>
          <w:szCs w:val="20"/>
        </w:rPr>
        <w:t>Regionalnego Programu Operacyjnego Województwa Świętokrzyskiego na lata 2014-2020</w:t>
      </w:r>
      <w:r>
        <w:rPr>
          <w:sz w:val="20"/>
          <w:szCs w:val="20"/>
        </w:rPr>
        <w:t xml:space="preserve">, stanowiącą załącznik nr 5 </w:t>
      </w:r>
      <w:r w:rsidR="004504A2">
        <w:rPr>
          <w:sz w:val="20"/>
          <w:szCs w:val="20"/>
        </w:rPr>
        <w:br/>
      </w:r>
      <w:r>
        <w:rPr>
          <w:sz w:val="20"/>
          <w:szCs w:val="20"/>
        </w:rPr>
        <w:t>do niniejszego Regulaminu</w:t>
      </w:r>
      <w:r w:rsidRPr="005F7A4F">
        <w:rPr>
          <w:sz w:val="20"/>
          <w:szCs w:val="20"/>
        </w:rPr>
        <w:t xml:space="preserve">. </w:t>
      </w:r>
    </w:p>
    <w:p w14:paraId="5D5926EA" w14:textId="25A71547" w:rsidR="00B4787E" w:rsidRPr="00CF24AD" w:rsidRDefault="00EC67E8" w:rsidP="00B6092D">
      <w:pPr>
        <w:numPr>
          <w:ilvl w:val="0"/>
          <w:numId w:val="13"/>
        </w:numPr>
        <w:spacing w:line="360" w:lineRule="auto"/>
        <w:jc w:val="both"/>
        <w:rPr>
          <w:sz w:val="20"/>
          <w:szCs w:val="20"/>
        </w:rPr>
      </w:pPr>
      <w:r w:rsidRPr="00CF24AD">
        <w:rPr>
          <w:i/>
          <w:sz w:val="20"/>
          <w:szCs w:val="20"/>
        </w:rPr>
        <w:t>Listę załączników do wniosku o dofinansowanie w ramach osi priorytetowych 1-7 Regionalnego Programu Operacyjnego Województwa Świętokrzyskiego na lata 2014-2020</w:t>
      </w:r>
      <w:r w:rsidRPr="00CF24AD">
        <w:rPr>
          <w:sz w:val="20"/>
          <w:szCs w:val="20"/>
        </w:rPr>
        <w:t xml:space="preserve"> należy wypełnić </w:t>
      </w:r>
      <w:r w:rsidRPr="00CF24AD">
        <w:rPr>
          <w:sz w:val="20"/>
          <w:szCs w:val="20"/>
        </w:rPr>
        <w:br/>
        <w:t>zgodnie z posiadaną dokumentacją oraz wymogami konkursu</w:t>
      </w:r>
      <w:r w:rsidR="0002046E" w:rsidRPr="00CF24AD">
        <w:rPr>
          <w:sz w:val="20"/>
          <w:szCs w:val="20"/>
        </w:rPr>
        <w:t xml:space="preserve">. </w:t>
      </w:r>
      <w:r w:rsidR="0062345A" w:rsidRPr="00CF24AD">
        <w:rPr>
          <w:b/>
          <w:bCs/>
          <w:sz w:val="20"/>
          <w:szCs w:val="20"/>
          <w:u w:val="single"/>
        </w:rPr>
        <w:t xml:space="preserve">Dla konkursu jednoetapowego obowiązkowe jest </w:t>
      </w:r>
      <w:r w:rsidR="00E61C83" w:rsidRPr="00CF24AD">
        <w:rPr>
          <w:b/>
          <w:bCs/>
          <w:color w:val="000000" w:themeColor="text1"/>
          <w:sz w:val="20"/>
          <w:szCs w:val="20"/>
          <w:u w:val="single"/>
        </w:rPr>
        <w:t xml:space="preserve">dostarczenie dokumentów </w:t>
      </w:r>
      <w:r w:rsidR="00E80E45" w:rsidRPr="00CF24AD">
        <w:rPr>
          <w:b/>
          <w:bCs/>
          <w:sz w:val="20"/>
          <w:szCs w:val="20"/>
          <w:u w:val="single"/>
        </w:rPr>
        <w:t>wskazanych</w:t>
      </w:r>
      <w:r w:rsidR="0062345A" w:rsidRPr="00CF24AD">
        <w:rPr>
          <w:b/>
          <w:bCs/>
          <w:sz w:val="20"/>
          <w:szCs w:val="20"/>
          <w:u w:val="single"/>
        </w:rPr>
        <w:t xml:space="preserve"> zarówno </w:t>
      </w:r>
      <w:r w:rsidR="00E80E45" w:rsidRPr="00CF24AD">
        <w:rPr>
          <w:b/>
          <w:bCs/>
          <w:sz w:val="20"/>
          <w:szCs w:val="20"/>
          <w:u w:val="single"/>
        </w:rPr>
        <w:t xml:space="preserve">w </w:t>
      </w:r>
      <w:r w:rsidR="0062345A" w:rsidRPr="00CF24AD">
        <w:rPr>
          <w:b/>
          <w:bCs/>
          <w:sz w:val="20"/>
          <w:szCs w:val="20"/>
          <w:u w:val="single"/>
        </w:rPr>
        <w:t xml:space="preserve">części dotyczącej I etapu, jak </w:t>
      </w:r>
      <w:r w:rsidR="00EE59BC" w:rsidRPr="00CF24AD">
        <w:rPr>
          <w:b/>
          <w:bCs/>
          <w:sz w:val="20"/>
          <w:szCs w:val="20"/>
          <w:u w:val="single"/>
        </w:rPr>
        <w:br/>
      </w:r>
      <w:r w:rsidR="0062345A" w:rsidRPr="00CF24AD">
        <w:rPr>
          <w:b/>
          <w:bCs/>
          <w:sz w:val="20"/>
          <w:szCs w:val="20"/>
          <w:u w:val="single"/>
        </w:rPr>
        <w:t xml:space="preserve">i II etapu </w:t>
      </w:r>
      <w:r w:rsidR="0062345A" w:rsidRPr="00CF24AD">
        <w:rPr>
          <w:b/>
          <w:bCs/>
          <w:color w:val="000000" w:themeColor="text1"/>
          <w:sz w:val="20"/>
          <w:szCs w:val="20"/>
          <w:u w:val="single"/>
        </w:rPr>
        <w:t>konkursu</w:t>
      </w:r>
      <w:r w:rsidR="00EE59BC" w:rsidRPr="00CF24AD">
        <w:rPr>
          <w:b/>
          <w:bCs/>
          <w:color w:val="000000" w:themeColor="text1"/>
          <w:sz w:val="20"/>
          <w:szCs w:val="20"/>
          <w:u w:val="single"/>
        </w:rPr>
        <w:t xml:space="preserve"> (o ile</w:t>
      </w:r>
      <w:r w:rsidR="00E80E45" w:rsidRPr="00CF24AD">
        <w:rPr>
          <w:b/>
          <w:bCs/>
          <w:color w:val="000000" w:themeColor="text1"/>
          <w:sz w:val="20"/>
          <w:szCs w:val="20"/>
          <w:u w:val="single"/>
        </w:rPr>
        <w:t xml:space="preserve"> wymagalne</w:t>
      </w:r>
      <w:r w:rsidR="00EE59BC" w:rsidRPr="00CF24AD">
        <w:rPr>
          <w:b/>
          <w:bCs/>
          <w:color w:val="000000" w:themeColor="text1"/>
          <w:sz w:val="20"/>
          <w:szCs w:val="20"/>
          <w:u w:val="single"/>
        </w:rPr>
        <w:t>).</w:t>
      </w:r>
    </w:p>
    <w:p w14:paraId="4036BD6B" w14:textId="52A64426" w:rsidR="00EC67E8" w:rsidRPr="00B4787E" w:rsidRDefault="00EC67E8" w:rsidP="00B6092D">
      <w:pPr>
        <w:numPr>
          <w:ilvl w:val="0"/>
          <w:numId w:val="13"/>
        </w:numPr>
        <w:spacing w:line="360" w:lineRule="auto"/>
        <w:jc w:val="both"/>
        <w:rPr>
          <w:sz w:val="20"/>
          <w:szCs w:val="20"/>
        </w:rPr>
      </w:pPr>
      <w:r w:rsidRPr="00B4787E">
        <w:rPr>
          <w:sz w:val="20"/>
          <w:szCs w:val="20"/>
        </w:rPr>
        <w:t xml:space="preserve">Ostatnia strona </w:t>
      </w:r>
      <w:r w:rsidRPr="00B4787E">
        <w:rPr>
          <w:i/>
          <w:sz w:val="20"/>
          <w:szCs w:val="20"/>
        </w:rPr>
        <w:t>Listy załączników do wniosku o dofinansowanie w ramach osi priorytetowych 1-7 Regionalnego Programu Operacyjnego Województwa Świętokrzyskiego na lata 2014-2020</w:t>
      </w:r>
      <w:r w:rsidRPr="00B4787E">
        <w:rPr>
          <w:sz w:val="20"/>
          <w:szCs w:val="20"/>
        </w:rPr>
        <w:t xml:space="preserve"> powinna zostać podpisana przez jedną z osób określonych w punkcie 8 wniosku – tożsamą </w:t>
      </w:r>
      <w:r w:rsidRPr="00B4787E">
        <w:rPr>
          <w:sz w:val="20"/>
          <w:szCs w:val="20"/>
        </w:rPr>
        <w:br/>
        <w:t>z osobą podpisującą wniosek (nie wymaga się kontrasygnaty Skarbnika)</w:t>
      </w:r>
      <w:r w:rsidR="00845D47" w:rsidRPr="00B4787E">
        <w:rPr>
          <w:sz w:val="20"/>
          <w:szCs w:val="20"/>
        </w:rPr>
        <w:t>.</w:t>
      </w:r>
    </w:p>
    <w:p w14:paraId="0F0D869E" w14:textId="1EA685F6" w:rsidR="009061E3" w:rsidRDefault="009061E3" w:rsidP="004A43BA">
      <w:pPr>
        <w:rPr>
          <w:b/>
          <w:sz w:val="26"/>
          <w:szCs w:val="26"/>
        </w:rPr>
      </w:pPr>
    </w:p>
    <w:p w14:paraId="756DE716" w14:textId="77777777" w:rsidR="007F3258" w:rsidRDefault="007F3258" w:rsidP="004A43BA">
      <w:pPr>
        <w:rPr>
          <w:b/>
          <w:sz w:val="26"/>
          <w:szCs w:val="26"/>
        </w:rPr>
      </w:pPr>
    </w:p>
    <w:p w14:paraId="14F21F96" w14:textId="77777777" w:rsidR="00433E00" w:rsidRDefault="00433E00" w:rsidP="00433E00">
      <w:pPr>
        <w:jc w:val="center"/>
        <w:rPr>
          <w:b/>
          <w:sz w:val="26"/>
          <w:szCs w:val="26"/>
        </w:rPr>
      </w:pPr>
      <w:r>
        <w:rPr>
          <w:b/>
          <w:sz w:val="26"/>
          <w:szCs w:val="26"/>
        </w:rPr>
        <w:t>§8</w:t>
      </w:r>
    </w:p>
    <w:p w14:paraId="27B27C35" w14:textId="77777777" w:rsidR="0054533F" w:rsidRDefault="0054533F" w:rsidP="0054533F">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A4664A" w:rsidRPr="007E6585" w14:paraId="7CA06330" w14:textId="77777777" w:rsidTr="00662DC5">
        <w:trPr>
          <w:trHeight w:val="405"/>
        </w:trPr>
        <w:tc>
          <w:tcPr>
            <w:tcW w:w="9072" w:type="dxa"/>
            <w:shd w:val="clear" w:color="auto" w:fill="D9D9D9"/>
          </w:tcPr>
          <w:p w14:paraId="0553D85F" w14:textId="77777777" w:rsidR="00A4664A" w:rsidRPr="007E6585" w:rsidRDefault="00A4664A" w:rsidP="00176E77">
            <w:pPr>
              <w:spacing w:line="360" w:lineRule="auto"/>
              <w:jc w:val="center"/>
              <w:rPr>
                <w:b/>
                <w:sz w:val="22"/>
                <w:szCs w:val="22"/>
              </w:rPr>
            </w:pPr>
            <w:r w:rsidRPr="00A4664A">
              <w:rPr>
                <w:b/>
                <w:sz w:val="22"/>
                <w:szCs w:val="22"/>
              </w:rPr>
              <w:t>Błędy w funkcjonowaniu LSI</w:t>
            </w:r>
          </w:p>
        </w:tc>
      </w:tr>
    </w:tbl>
    <w:p w14:paraId="300A2EDC" w14:textId="77777777" w:rsidR="005D34BE" w:rsidRPr="00BB4636" w:rsidRDefault="005D34BE" w:rsidP="009163A6">
      <w:pPr>
        <w:spacing w:line="360" w:lineRule="auto"/>
        <w:rPr>
          <w:b/>
          <w:sz w:val="22"/>
          <w:szCs w:val="22"/>
        </w:rPr>
      </w:pPr>
    </w:p>
    <w:p w14:paraId="11B482AB" w14:textId="77777777" w:rsidR="00540B78" w:rsidRDefault="00540B78" w:rsidP="00DE0622">
      <w:pPr>
        <w:numPr>
          <w:ilvl w:val="0"/>
          <w:numId w:val="14"/>
        </w:numPr>
        <w:spacing w:line="360" w:lineRule="auto"/>
        <w:jc w:val="both"/>
        <w:rPr>
          <w:sz w:val="20"/>
          <w:szCs w:val="20"/>
        </w:rPr>
      </w:pPr>
      <w:r w:rsidRPr="00A4664A">
        <w:rPr>
          <w:sz w:val="20"/>
          <w:szCs w:val="20"/>
        </w:rPr>
        <w:t xml:space="preserve">W sytuacji wystąpienia błędów w funkcjonowaniu LSI uniemożliwiających złożenie wniosku </w:t>
      </w:r>
      <w:r>
        <w:rPr>
          <w:sz w:val="20"/>
          <w:szCs w:val="20"/>
        </w:rPr>
        <w:br/>
      </w:r>
      <w:r w:rsidRPr="00A4664A">
        <w:rPr>
          <w:sz w:val="20"/>
          <w:szCs w:val="20"/>
        </w:rPr>
        <w:t xml:space="preserve">o dofinansowanie projektu, IZ zamieści na stronie internetowej </w:t>
      </w:r>
      <w:hyperlink r:id="rId11" w:history="1">
        <w:r w:rsidRPr="00835924">
          <w:rPr>
            <w:rStyle w:val="Hipercze"/>
            <w:sz w:val="20"/>
            <w:szCs w:val="20"/>
          </w:rPr>
          <w:t>www.2014-2020.rpo-swietokrzyskie.pl</w:t>
        </w:r>
      </w:hyperlink>
      <w:r w:rsidRPr="00A4664A">
        <w:rPr>
          <w:sz w:val="20"/>
          <w:szCs w:val="20"/>
        </w:rPr>
        <w:t xml:space="preserve"> oraz portalu </w:t>
      </w:r>
      <w:hyperlink r:id="rId12" w:history="1">
        <w:r w:rsidRPr="00A4664A">
          <w:rPr>
            <w:rStyle w:val="Hipercze"/>
            <w:sz w:val="20"/>
            <w:szCs w:val="20"/>
          </w:rPr>
          <w:t>www.funduszeeuropejskie.gov.pl</w:t>
        </w:r>
      </w:hyperlink>
      <w:r w:rsidRPr="00A4664A">
        <w:rPr>
          <w:sz w:val="20"/>
          <w:szCs w:val="20"/>
        </w:rPr>
        <w:t xml:space="preserve"> informację odnośnie odpowiednich zasad postępowania. </w:t>
      </w:r>
    </w:p>
    <w:p w14:paraId="55059E4E" w14:textId="77777777" w:rsidR="00540B78" w:rsidRPr="00F161C3" w:rsidRDefault="00540B78" w:rsidP="00DE0622">
      <w:pPr>
        <w:numPr>
          <w:ilvl w:val="0"/>
          <w:numId w:val="14"/>
        </w:numPr>
        <w:spacing w:line="360" w:lineRule="auto"/>
        <w:jc w:val="both"/>
        <w:rPr>
          <w:sz w:val="20"/>
          <w:szCs w:val="20"/>
        </w:rPr>
      </w:pPr>
      <w:r w:rsidRPr="00F161C3">
        <w:rPr>
          <w:sz w:val="20"/>
          <w:szCs w:val="20"/>
        </w:rPr>
        <w:t xml:space="preserve">W przypadku wystąpienia błędów w funkcjonowaniu LSI, które nie zostały potwierdzone na stronie internetowej </w:t>
      </w:r>
      <w:hyperlink r:id="rId13" w:history="1">
        <w:r w:rsidRPr="00F161C3">
          <w:rPr>
            <w:rStyle w:val="Hipercze"/>
            <w:sz w:val="20"/>
            <w:szCs w:val="20"/>
          </w:rPr>
          <w:t>www.2014-2020.rpo-swietokrzyskie.pl</w:t>
        </w:r>
      </w:hyperlink>
      <w:r w:rsidRPr="00F161C3">
        <w:rPr>
          <w:sz w:val="20"/>
          <w:szCs w:val="20"/>
        </w:rPr>
        <w:t xml:space="preserve"> oraz portalu </w:t>
      </w:r>
      <w:hyperlink r:id="rId14" w:history="1">
        <w:r w:rsidRPr="00F161C3">
          <w:rPr>
            <w:rStyle w:val="Hipercze"/>
            <w:sz w:val="20"/>
            <w:szCs w:val="20"/>
          </w:rPr>
          <w:t>www.funduszeeuropejskie.pl</w:t>
        </w:r>
      </w:hyperlink>
      <w:r w:rsidRPr="00F161C3">
        <w:rPr>
          <w:sz w:val="20"/>
          <w:szCs w:val="20"/>
        </w:rPr>
        <w:t xml:space="preserve">, uniemożliwiających złożenie wniosku o dofinansowanie projektu, Wnioskodawca zobowiązany jest niezwłocznie powiadomić IZ drogą mailową na adresy: </w:t>
      </w:r>
      <w:hyperlink r:id="rId15" w:history="1">
        <w:r w:rsidR="00F161C3" w:rsidRPr="00F161C3">
          <w:rPr>
            <w:rStyle w:val="Hipercze"/>
            <w:sz w:val="20"/>
            <w:szCs w:val="20"/>
          </w:rPr>
          <w:t>edyta.filipiak@sejmik.kielce.pl</w:t>
        </w:r>
      </w:hyperlink>
      <w:r w:rsidR="00F161C3" w:rsidRPr="00F161C3">
        <w:rPr>
          <w:sz w:val="20"/>
          <w:szCs w:val="20"/>
        </w:rPr>
        <w:t xml:space="preserve"> </w:t>
      </w:r>
      <w:r w:rsidR="00F161C3" w:rsidRPr="00F161C3">
        <w:rPr>
          <w:sz w:val="20"/>
          <w:szCs w:val="20"/>
        </w:rPr>
        <w:br/>
        <w:t xml:space="preserve">oraz </w:t>
      </w:r>
      <w:hyperlink r:id="rId16" w:history="1">
        <w:r w:rsidR="00F161C3" w:rsidRPr="00F161C3">
          <w:rPr>
            <w:rStyle w:val="Hipercze"/>
            <w:sz w:val="20"/>
            <w:szCs w:val="20"/>
          </w:rPr>
          <w:t>monika.maciejewska@sejmik.kielce.pl</w:t>
        </w:r>
      </w:hyperlink>
      <w:r w:rsidR="00DD71C3" w:rsidRPr="00F161C3">
        <w:rPr>
          <w:sz w:val="20"/>
          <w:szCs w:val="20"/>
        </w:rPr>
        <w:t>.</w:t>
      </w:r>
      <w:r w:rsidR="002162B7">
        <w:rPr>
          <w:sz w:val="20"/>
          <w:szCs w:val="20"/>
        </w:rPr>
        <w:t xml:space="preserve"> </w:t>
      </w:r>
      <w:r w:rsidRPr="00F161C3">
        <w:rPr>
          <w:sz w:val="20"/>
          <w:szCs w:val="20"/>
        </w:rPr>
        <w:t>o zaistniałej sytuacji, w celu uzyskania potwierdzenia wystąpienia błędów w systemie.</w:t>
      </w:r>
    </w:p>
    <w:p w14:paraId="5396FB6A" w14:textId="77777777" w:rsidR="00540B78" w:rsidRDefault="00540B78" w:rsidP="00DE0622">
      <w:pPr>
        <w:numPr>
          <w:ilvl w:val="0"/>
          <w:numId w:val="14"/>
        </w:numPr>
        <w:spacing w:line="360" w:lineRule="auto"/>
        <w:jc w:val="both"/>
        <w:rPr>
          <w:sz w:val="20"/>
          <w:szCs w:val="20"/>
        </w:rPr>
      </w:pPr>
      <w:r w:rsidRPr="00A4664A">
        <w:rPr>
          <w:sz w:val="20"/>
          <w:szCs w:val="20"/>
        </w:rPr>
        <w:t>Błędy w zapisach formularza wniosku, wynikające z wadliwego funkcjonowania LSI, które nie wpływają na możliwość złożenia wniosku o dofinansowania projektu</w:t>
      </w:r>
      <w:r>
        <w:rPr>
          <w:sz w:val="20"/>
          <w:szCs w:val="20"/>
        </w:rPr>
        <w:t>,</w:t>
      </w:r>
      <w:r w:rsidRPr="00A4664A">
        <w:rPr>
          <w:sz w:val="20"/>
          <w:szCs w:val="20"/>
        </w:rPr>
        <w:t xml:space="preserve"> i które zostały potwierdzone oficjalne przez IZ, nie stanowią przesłanki do negatywnej oceny wniosku o dofinansowanie projektu.</w:t>
      </w:r>
    </w:p>
    <w:p w14:paraId="6237EC9E" w14:textId="77777777" w:rsidR="00D34BA8" w:rsidRDefault="00D34BA8" w:rsidP="00433E00">
      <w:pPr>
        <w:jc w:val="center"/>
        <w:rPr>
          <w:b/>
          <w:sz w:val="26"/>
          <w:szCs w:val="26"/>
        </w:rPr>
      </w:pPr>
    </w:p>
    <w:p w14:paraId="167D64CF" w14:textId="472605AB" w:rsidR="003F1838" w:rsidRDefault="003F1838" w:rsidP="00610055">
      <w:pPr>
        <w:rPr>
          <w:b/>
          <w:sz w:val="26"/>
          <w:szCs w:val="26"/>
        </w:rPr>
      </w:pPr>
    </w:p>
    <w:p w14:paraId="18B45AC6" w14:textId="5A0B15C0" w:rsidR="00CF24AD" w:rsidRDefault="00CF24AD" w:rsidP="00610055">
      <w:pPr>
        <w:rPr>
          <w:b/>
          <w:sz w:val="26"/>
          <w:szCs w:val="26"/>
        </w:rPr>
      </w:pPr>
    </w:p>
    <w:p w14:paraId="764E4CF3" w14:textId="34EAFD31" w:rsidR="00CF24AD" w:rsidRDefault="00CF24AD" w:rsidP="00610055">
      <w:pPr>
        <w:rPr>
          <w:b/>
          <w:sz w:val="26"/>
          <w:szCs w:val="26"/>
        </w:rPr>
      </w:pPr>
    </w:p>
    <w:p w14:paraId="35FFFE78" w14:textId="38D207E1" w:rsidR="00CF24AD" w:rsidRDefault="00CF24AD" w:rsidP="00610055">
      <w:pPr>
        <w:rPr>
          <w:b/>
          <w:sz w:val="26"/>
          <w:szCs w:val="26"/>
        </w:rPr>
      </w:pPr>
    </w:p>
    <w:p w14:paraId="6C8504BF" w14:textId="46141490" w:rsidR="00CF24AD" w:rsidRDefault="00CF24AD" w:rsidP="00610055">
      <w:pPr>
        <w:rPr>
          <w:b/>
          <w:sz w:val="26"/>
          <w:szCs w:val="26"/>
        </w:rPr>
      </w:pPr>
    </w:p>
    <w:p w14:paraId="0B65B7D9" w14:textId="77777777" w:rsidR="00CF24AD" w:rsidRDefault="00CF24AD" w:rsidP="00610055">
      <w:pPr>
        <w:rPr>
          <w:b/>
          <w:sz w:val="26"/>
          <w:szCs w:val="26"/>
        </w:rPr>
      </w:pPr>
    </w:p>
    <w:p w14:paraId="639112E4" w14:textId="77777777" w:rsidR="00433E00" w:rsidRDefault="00433E00" w:rsidP="00433E00">
      <w:pPr>
        <w:jc w:val="center"/>
        <w:rPr>
          <w:b/>
          <w:sz w:val="26"/>
          <w:szCs w:val="26"/>
        </w:rPr>
      </w:pPr>
      <w:r w:rsidRPr="00392349">
        <w:rPr>
          <w:b/>
          <w:sz w:val="26"/>
          <w:szCs w:val="26"/>
        </w:rPr>
        <w:t>§9</w:t>
      </w:r>
    </w:p>
    <w:p w14:paraId="4F8EAFC9" w14:textId="77777777" w:rsidR="00C92659" w:rsidRPr="005F7A4F" w:rsidRDefault="00C92659" w:rsidP="00E10374">
      <w:pPr>
        <w:spacing w:line="360" w:lineRule="auto"/>
        <w:ind w:left="7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C92659" w:rsidRPr="007E6585" w14:paraId="3A3EA3CF" w14:textId="77777777" w:rsidTr="00662DC5">
        <w:tc>
          <w:tcPr>
            <w:tcW w:w="9072" w:type="dxa"/>
            <w:shd w:val="clear" w:color="auto" w:fill="D9D9D9"/>
          </w:tcPr>
          <w:p w14:paraId="2FFA8EA2" w14:textId="77777777" w:rsidR="00C92659" w:rsidRPr="007E6585" w:rsidRDefault="00C92659" w:rsidP="007E6585">
            <w:pPr>
              <w:spacing w:line="360" w:lineRule="auto"/>
              <w:jc w:val="center"/>
              <w:rPr>
                <w:b/>
                <w:sz w:val="22"/>
                <w:szCs w:val="22"/>
              </w:rPr>
            </w:pPr>
            <w:r w:rsidRPr="007E6585">
              <w:rPr>
                <w:b/>
                <w:sz w:val="22"/>
                <w:szCs w:val="22"/>
              </w:rPr>
              <w:t>Przebieg konkursu</w:t>
            </w:r>
          </w:p>
        </w:tc>
      </w:tr>
    </w:tbl>
    <w:p w14:paraId="101F1691" w14:textId="77777777" w:rsidR="00C92659" w:rsidRDefault="00C92659" w:rsidP="003E6AFB">
      <w:pPr>
        <w:spacing w:line="360" w:lineRule="auto"/>
        <w:ind w:left="1080"/>
        <w:jc w:val="center"/>
        <w:rPr>
          <w:b/>
          <w:sz w:val="22"/>
          <w:szCs w:val="22"/>
        </w:rPr>
      </w:pPr>
    </w:p>
    <w:p w14:paraId="13B16E67" w14:textId="77777777" w:rsidR="00621B3B" w:rsidRPr="00AF244D" w:rsidRDefault="00516B0B" w:rsidP="00621B3B">
      <w:pPr>
        <w:spacing w:line="360" w:lineRule="auto"/>
        <w:ind w:left="708"/>
        <w:rPr>
          <w:sz w:val="20"/>
          <w:szCs w:val="20"/>
        </w:rPr>
      </w:pPr>
      <w:r w:rsidRPr="00AF244D">
        <w:rPr>
          <w:sz w:val="20"/>
          <w:szCs w:val="20"/>
        </w:rPr>
        <w:t>Konkurs</w:t>
      </w:r>
      <w:r w:rsidR="006332A6" w:rsidRPr="00AF244D">
        <w:rPr>
          <w:sz w:val="20"/>
          <w:szCs w:val="20"/>
        </w:rPr>
        <w:t xml:space="preserve"> </w:t>
      </w:r>
      <w:r w:rsidR="00436567">
        <w:rPr>
          <w:sz w:val="20"/>
          <w:szCs w:val="20"/>
        </w:rPr>
        <w:t xml:space="preserve">nie </w:t>
      </w:r>
      <w:r w:rsidRPr="00AF244D">
        <w:rPr>
          <w:sz w:val="20"/>
          <w:szCs w:val="20"/>
        </w:rPr>
        <w:t xml:space="preserve">jest podzielony na rundy. </w:t>
      </w:r>
      <w:r w:rsidR="00621B3B" w:rsidRPr="00AF244D">
        <w:rPr>
          <w:sz w:val="20"/>
          <w:szCs w:val="20"/>
        </w:rPr>
        <w:t>Przebieg konkursu składa się z:</w:t>
      </w:r>
    </w:p>
    <w:p w14:paraId="18E521F6" w14:textId="63ED3008" w:rsidR="00950038" w:rsidRPr="00AF244D" w:rsidRDefault="00621B3B" w:rsidP="00436567">
      <w:pPr>
        <w:numPr>
          <w:ilvl w:val="1"/>
          <w:numId w:val="13"/>
        </w:numPr>
        <w:spacing w:line="360" w:lineRule="auto"/>
        <w:jc w:val="both"/>
        <w:rPr>
          <w:b/>
          <w:sz w:val="20"/>
          <w:szCs w:val="20"/>
        </w:rPr>
      </w:pPr>
      <w:r w:rsidRPr="00AF244D">
        <w:rPr>
          <w:b/>
          <w:sz w:val="20"/>
          <w:szCs w:val="20"/>
        </w:rPr>
        <w:t>Naboru wniosków o dofinansowanie</w:t>
      </w:r>
      <w:r w:rsidR="00436567">
        <w:rPr>
          <w:b/>
          <w:sz w:val="20"/>
          <w:szCs w:val="20"/>
        </w:rPr>
        <w:t xml:space="preserve"> – składanie wniosków w ramach niniejszego konkursu trwa </w:t>
      </w:r>
      <w:r w:rsidR="00E21885">
        <w:rPr>
          <w:b/>
          <w:sz w:val="20"/>
          <w:szCs w:val="20"/>
        </w:rPr>
        <w:t>76</w:t>
      </w:r>
      <w:r w:rsidR="00436567">
        <w:rPr>
          <w:b/>
          <w:sz w:val="20"/>
          <w:szCs w:val="20"/>
        </w:rPr>
        <w:t xml:space="preserve"> dni kalendarzowych.</w:t>
      </w:r>
    </w:p>
    <w:p w14:paraId="2954AB37" w14:textId="77777777" w:rsidR="00E27313" w:rsidRDefault="003A1FA1" w:rsidP="00DE0622">
      <w:pPr>
        <w:numPr>
          <w:ilvl w:val="1"/>
          <w:numId w:val="13"/>
        </w:numPr>
        <w:spacing w:line="360" w:lineRule="auto"/>
        <w:jc w:val="both"/>
        <w:rPr>
          <w:sz w:val="20"/>
          <w:szCs w:val="20"/>
        </w:rPr>
      </w:pPr>
      <w:r w:rsidRPr="00E27313">
        <w:rPr>
          <w:b/>
          <w:sz w:val="20"/>
          <w:szCs w:val="20"/>
        </w:rPr>
        <w:t>Weryfikacji warunków formalnych oraz oceny wniosków</w:t>
      </w:r>
      <w:r w:rsidR="00E27313">
        <w:rPr>
          <w:sz w:val="20"/>
          <w:szCs w:val="20"/>
        </w:rPr>
        <w:t xml:space="preserve"> przeprowadzanej w terminie nie dłuższym niż </w:t>
      </w:r>
      <w:r w:rsidR="003D26C5">
        <w:rPr>
          <w:sz w:val="20"/>
          <w:szCs w:val="20"/>
        </w:rPr>
        <w:t>90</w:t>
      </w:r>
      <w:r w:rsidR="00E27313">
        <w:rPr>
          <w:sz w:val="20"/>
          <w:szCs w:val="20"/>
        </w:rPr>
        <w:t xml:space="preserve"> dni </w:t>
      </w:r>
      <w:r w:rsidR="00E27313" w:rsidRPr="00AF244D">
        <w:rPr>
          <w:sz w:val="20"/>
          <w:szCs w:val="20"/>
        </w:rPr>
        <w:t xml:space="preserve">roboczych od dnia zakończenia </w:t>
      </w:r>
      <w:r w:rsidR="0086417B">
        <w:rPr>
          <w:sz w:val="20"/>
          <w:szCs w:val="20"/>
        </w:rPr>
        <w:t>danego naboru</w:t>
      </w:r>
      <w:r w:rsidR="00E27313" w:rsidRPr="00AF244D">
        <w:rPr>
          <w:sz w:val="20"/>
          <w:szCs w:val="20"/>
        </w:rPr>
        <w:t>. W uzasadnionych przypadkach termin ten może zostać wydłużony, a informacja o przedłużeniu</w:t>
      </w:r>
      <w:r w:rsidR="00E27313" w:rsidRPr="00C03E11">
        <w:rPr>
          <w:sz w:val="20"/>
          <w:szCs w:val="20"/>
        </w:rPr>
        <w:t xml:space="preserve"> zostanie zamieszczona na stronie internetowej </w:t>
      </w:r>
      <w:hyperlink r:id="rId17" w:history="1">
        <w:r w:rsidR="00E27313" w:rsidRPr="00835924">
          <w:rPr>
            <w:rStyle w:val="Hipercze"/>
            <w:sz w:val="20"/>
            <w:szCs w:val="20"/>
          </w:rPr>
          <w:t>www.2014-2020.rpo-swietokrzyskie.pl</w:t>
        </w:r>
      </w:hyperlink>
      <w:r w:rsidR="00E27313">
        <w:rPr>
          <w:sz w:val="20"/>
          <w:szCs w:val="20"/>
        </w:rPr>
        <w:t xml:space="preserve"> </w:t>
      </w:r>
      <w:r w:rsidR="00E27313" w:rsidRPr="00C03E11">
        <w:rPr>
          <w:sz w:val="20"/>
          <w:szCs w:val="20"/>
        </w:rPr>
        <w:t xml:space="preserve"> oraz portalu </w:t>
      </w:r>
      <w:hyperlink r:id="rId18" w:history="1">
        <w:r w:rsidR="00E27313" w:rsidRPr="0055463B">
          <w:rPr>
            <w:rStyle w:val="Hipercze"/>
            <w:sz w:val="20"/>
            <w:szCs w:val="20"/>
          </w:rPr>
          <w:t>www.funduszeeuropejskie.gov.pl</w:t>
        </w:r>
      </w:hyperlink>
      <w:r w:rsidR="00E27313">
        <w:rPr>
          <w:sz w:val="20"/>
          <w:szCs w:val="20"/>
        </w:rPr>
        <w:t>.</w:t>
      </w:r>
    </w:p>
    <w:p w14:paraId="30393672" w14:textId="77777777" w:rsidR="003A1FA1" w:rsidRDefault="0027018F" w:rsidP="00DE0622">
      <w:pPr>
        <w:numPr>
          <w:ilvl w:val="1"/>
          <w:numId w:val="13"/>
        </w:numPr>
        <w:spacing w:line="360" w:lineRule="auto"/>
        <w:rPr>
          <w:sz w:val="20"/>
          <w:szCs w:val="20"/>
        </w:rPr>
      </w:pPr>
      <w:r w:rsidRPr="007C59DA">
        <w:rPr>
          <w:b/>
          <w:sz w:val="20"/>
          <w:szCs w:val="20"/>
        </w:rPr>
        <w:t>Wyboru projektów do dofinasowania przez Zarząd Województwa Świętokrzyskiego</w:t>
      </w:r>
      <w:r>
        <w:rPr>
          <w:sz w:val="20"/>
          <w:szCs w:val="20"/>
        </w:rPr>
        <w:t>.</w:t>
      </w:r>
    </w:p>
    <w:p w14:paraId="1DEA889C" w14:textId="77777777" w:rsidR="00C92659" w:rsidRDefault="0027018F" w:rsidP="00DE0622">
      <w:pPr>
        <w:numPr>
          <w:ilvl w:val="1"/>
          <w:numId w:val="13"/>
        </w:numPr>
        <w:spacing w:line="360" w:lineRule="auto"/>
        <w:rPr>
          <w:sz w:val="20"/>
          <w:szCs w:val="20"/>
        </w:rPr>
      </w:pPr>
      <w:r w:rsidRPr="007C59DA">
        <w:rPr>
          <w:b/>
          <w:sz w:val="20"/>
          <w:szCs w:val="20"/>
        </w:rPr>
        <w:t>Podpisania umowy o dofinansowanie</w:t>
      </w:r>
      <w:r>
        <w:rPr>
          <w:sz w:val="20"/>
          <w:szCs w:val="20"/>
        </w:rPr>
        <w:t xml:space="preserve">. </w:t>
      </w:r>
    </w:p>
    <w:p w14:paraId="4987904E" w14:textId="77777777" w:rsidR="00AE3B64" w:rsidRPr="00D34BA8" w:rsidRDefault="00AE3B64" w:rsidP="00AE3B64">
      <w:pPr>
        <w:spacing w:line="360" w:lineRule="auto"/>
        <w:ind w:left="144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2659" w:rsidRPr="007E6585" w14:paraId="5634594C" w14:textId="77777777" w:rsidTr="004D1C56">
        <w:trPr>
          <w:trHeight w:val="1024"/>
          <w:jc w:val="center"/>
        </w:trPr>
        <w:tc>
          <w:tcPr>
            <w:tcW w:w="9315" w:type="dxa"/>
          </w:tcPr>
          <w:p w14:paraId="70B7CCAF" w14:textId="677036BA" w:rsidR="00C92659" w:rsidRPr="00883485" w:rsidRDefault="00C92659" w:rsidP="00B83B6C">
            <w:pPr>
              <w:pStyle w:val="Tekstpodstawowy"/>
              <w:spacing w:after="0"/>
              <w:jc w:val="both"/>
              <w:rPr>
                <w:i/>
              </w:rPr>
            </w:pPr>
            <w:r w:rsidRPr="009F239E">
              <w:rPr>
                <w:i/>
              </w:rPr>
              <w:t xml:space="preserve">Przewiduje się, że rozstrzygniecie </w:t>
            </w:r>
            <w:r w:rsidRPr="009F239E">
              <w:rPr>
                <w:b/>
                <w:i/>
              </w:rPr>
              <w:t xml:space="preserve">konkursu </w:t>
            </w:r>
            <w:r w:rsidR="004068A2">
              <w:rPr>
                <w:b/>
                <w:i/>
              </w:rPr>
              <w:t xml:space="preserve">nastąpi w terminie do 90 dni roboczych od daty zakończenia naboru wniosków, tj. w </w:t>
            </w:r>
            <w:r w:rsidR="00E21885">
              <w:rPr>
                <w:b/>
                <w:i/>
              </w:rPr>
              <w:t>lipcu 2022</w:t>
            </w:r>
            <w:r w:rsidR="004068A2">
              <w:rPr>
                <w:b/>
                <w:i/>
              </w:rPr>
              <w:t xml:space="preserve"> roku </w:t>
            </w:r>
            <w:r w:rsidR="004068A2" w:rsidRPr="004068A2">
              <w:rPr>
                <w:bCs/>
                <w:i/>
              </w:rPr>
              <w:t xml:space="preserve">(w przypadku wydłużenia terminów oceny, stosowna informacja </w:t>
            </w:r>
            <w:r w:rsidR="001E74B6">
              <w:rPr>
                <w:bCs/>
                <w:i/>
              </w:rPr>
              <w:br/>
            </w:r>
            <w:r w:rsidR="004068A2" w:rsidRPr="004068A2">
              <w:rPr>
                <w:bCs/>
                <w:i/>
              </w:rPr>
              <w:t xml:space="preserve">w tej sprawie zostanie zamieszczona </w:t>
            </w:r>
            <w:r w:rsidR="001E7EF4" w:rsidRPr="009F239E">
              <w:rPr>
                <w:i/>
              </w:rPr>
              <w:t xml:space="preserve">na stronie internetowej: </w:t>
            </w:r>
            <w:hyperlink r:id="rId19" w:history="1">
              <w:r w:rsidR="001E7EF4" w:rsidRPr="009F239E">
                <w:rPr>
                  <w:i/>
                </w:rPr>
                <w:t>www.2014-2020.rpo-swietokrzyskie.pl</w:t>
              </w:r>
            </w:hyperlink>
            <w:r w:rsidR="001E7EF4" w:rsidRPr="009F239E">
              <w:rPr>
                <w:i/>
              </w:rPr>
              <w:t xml:space="preserve"> oraz portalu </w:t>
            </w:r>
            <w:hyperlink r:id="rId20" w:history="1">
              <w:r w:rsidR="001E7EF4" w:rsidRPr="009F239E">
                <w:rPr>
                  <w:i/>
                </w:rPr>
                <w:t>www.funduszeeuropejskie.gov.pl</w:t>
              </w:r>
            </w:hyperlink>
            <w:r w:rsidR="001E7EF4" w:rsidRPr="009F239E">
              <w:rPr>
                <w:i/>
              </w:rPr>
              <w:t>).</w:t>
            </w:r>
            <w:r w:rsidR="001E7EF4" w:rsidRPr="001E7EF4">
              <w:rPr>
                <w:i/>
              </w:rPr>
              <w:t xml:space="preserve"> </w:t>
            </w:r>
          </w:p>
        </w:tc>
      </w:tr>
    </w:tbl>
    <w:p w14:paraId="49AC01B9" w14:textId="77777777" w:rsidR="004A43BA" w:rsidRDefault="004A43BA" w:rsidP="00D34BA8">
      <w:pPr>
        <w:rPr>
          <w:b/>
          <w:sz w:val="26"/>
          <w:szCs w:val="26"/>
        </w:rPr>
      </w:pPr>
    </w:p>
    <w:p w14:paraId="66CAEDCC" w14:textId="77777777" w:rsidR="00560335" w:rsidRDefault="00560335" w:rsidP="00560335">
      <w:pPr>
        <w:jc w:val="center"/>
        <w:rPr>
          <w:b/>
          <w:sz w:val="26"/>
          <w:szCs w:val="26"/>
        </w:rPr>
      </w:pPr>
      <w:r w:rsidRPr="007E6070">
        <w:rPr>
          <w:b/>
          <w:sz w:val="26"/>
          <w:szCs w:val="26"/>
        </w:rPr>
        <w:t>§10</w:t>
      </w:r>
    </w:p>
    <w:p w14:paraId="121191EA" w14:textId="77777777" w:rsidR="00560335" w:rsidRDefault="00560335" w:rsidP="00560335">
      <w:pPr>
        <w:spacing w:line="360" w:lineRule="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560335" w:rsidRPr="007E6585" w14:paraId="6A9FE5C0" w14:textId="77777777" w:rsidTr="00A524AC">
        <w:tc>
          <w:tcPr>
            <w:tcW w:w="9000" w:type="dxa"/>
            <w:shd w:val="clear" w:color="auto" w:fill="D9D9D9"/>
          </w:tcPr>
          <w:p w14:paraId="47177993" w14:textId="77777777" w:rsidR="00560335" w:rsidRPr="007E6585" w:rsidRDefault="00560335" w:rsidP="00A524AC">
            <w:pPr>
              <w:spacing w:line="360" w:lineRule="auto"/>
              <w:jc w:val="center"/>
              <w:rPr>
                <w:b/>
                <w:sz w:val="22"/>
                <w:szCs w:val="22"/>
              </w:rPr>
            </w:pPr>
            <w:r>
              <w:rPr>
                <w:b/>
                <w:sz w:val="22"/>
                <w:szCs w:val="22"/>
              </w:rPr>
              <w:t>Forma i sposób komunikacji z IOK</w:t>
            </w:r>
            <w:r w:rsidRPr="007E6585">
              <w:rPr>
                <w:b/>
                <w:sz w:val="22"/>
                <w:szCs w:val="22"/>
              </w:rPr>
              <w:t xml:space="preserve"> </w:t>
            </w:r>
          </w:p>
        </w:tc>
      </w:tr>
    </w:tbl>
    <w:p w14:paraId="133DDF6E" w14:textId="77777777" w:rsidR="00560335" w:rsidRDefault="00560335" w:rsidP="00560335">
      <w:pPr>
        <w:rPr>
          <w:b/>
          <w:sz w:val="26"/>
          <w:szCs w:val="26"/>
        </w:rPr>
      </w:pPr>
    </w:p>
    <w:p w14:paraId="47B128EC" w14:textId="4F91403E" w:rsidR="00440E3F" w:rsidRPr="007E6070" w:rsidRDefault="000252EE" w:rsidP="00D24DB6">
      <w:pPr>
        <w:widowControl w:val="0"/>
        <w:numPr>
          <w:ilvl w:val="0"/>
          <w:numId w:val="25"/>
        </w:numPr>
        <w:autoSpaceDE w:val="0"/>
        <w:autoSpaceDN w:val="0"/>
        <w:adjustRightInd w:val="0"/>
        <w:spacing w:line="360" w:lineRule="auto"/>
        <w:jc w:val="both"/>
        <w:outlineLvl w:val="0"/>
        <w:rPr>
          <w:sz w:val="20"/>
          <w:szCs w:val="20"/>
        </w:rPr>
      </w:pPr>
      <w:r w:rsidRPr="007E6070">
        <w:rPr>
          <w:sz w:val="20"/>
          <w:szCs w:val="20"/>
        </w:rPr>
        <w:t>Podstawową formą</w:t>
      </w:r>
      <w:r w:rsidR="00561FBC" w:rsidRPr="007E6070">
        <w:rPr>
          <w:sz w:val="20"/>
          <w:szCs w:val="20"/>
        </w:rPr>
        <w:t xml:space="preserve"> </w:t>
      </w:r>
      <w:r w:rsidR="00FF467C" w:rsidRPr="007E6070">
        <w:rPr>
          <w:sz w:val="20"/>
          <w:szCs w:val="20"/>
        </w:rPr>
        <w:t>komunikacji pomiędzy</w:t>
      </w:r>
      <w:r w:rsidR="00561FBC" w:rsidRPr="007E6070">
        <w:rPr>
          <w:sz w:val="20"/>
          <w:szCs w:val="20"/>
        </w:rPr>
        <w:t xml:space="preserve"> Wnioskodawcą a IOK </w:t>
      </w:r>
      <w:r w:rsidR="003F0AAC">
        <w:rPr>
          <w:sz w:val="20"/>
          <w:szCs w:val="20"/>
        </w:rPr>
        <w:t>w ramach postę</w:t>
      </w:r>
      <w:r w:rsidR="004E2A4E" w:rsidRPr="007E6070">
        <w:rPr>
          <w:sz w:val="20"/>
          <w:szCs w:val="20"/>
        </w:rPr>
        <w:t xml:space="preserve">powania </w:t>
      </w:r>
      <w:r w:rsidR="001B4DD2" w:rsidRPr="007E6070">
        <w:rPr>
          <w:sz w:val="20"/>
          <w:szCs w:val="20"/>
        </w:rPr>
        <w:br/>
      </w:r>
      <w:r w:rsidR="004E2A4E" w:rsidRPr="007E6070">
        <w:rPr>
          <w:sz w:val="20"/>
          <w:szCs w:val="20"/>
        </w:rPr>
        <w:t>w zakresie ubiegania się o dofinansowanie jest forma pisemna</w:t>
      </w:r>
      <w:r w:rsidR="00CA0B8E">
        <w:rPr>
          <w:sz w:val="20"/>
          <w:szCs w:val="20"/>
        </w:rPr>
        <w:t>. Przez formę pisemną rozumie</w:t>
      </w:r>
      <w:r w:rsidR="004E2A4E" w:rsidRPr="007E6070">
        <w:rPr>
          <w:sz w:val="20"/>
          <w:szCs w:val="20"/>
        </w:rPr>
        <w:t xml:space="preserve"> się</w:t>
      </w:r>
      <w:r w:rsidR="00440E3F" w:rsidRPr="007E6070">
        <w:rPr>
          <w:sz w:val="20"/>
          <w:szCs w:val="20"/>
        </w:rPr>
        <w:t>:</w:t>
      </w:r>
    </w:p>
    <w:p w14:paraId="727BB4C8" w14:textId="77777777" w:rsidR="00440E3F" w:rsidRPr="007E6070" w:rsidRDefault="004E2A4E" w:rsidP="00D24DB6">
      <w:pPr>
        <w:widowControl w:val="0"/>
        <w:numPr>
          <w:ilvl w:val="0"/>
          <w:numId w:val="24"/>
        </w:numPr>
        <w:autoSpaceDE w:val="0"/>
        <w:autoSpaceDN w:val="0"/>
        <w:adjustRightInd w:val="0"/>
        <w:spacing w:line="360" w:lineRule="auto"/>
        <w:jc w:val="both"/>
        <w:outlineLvl w:val="0"/>
        <w:rPr>
          <w:sz w:val="20"/>
          <w:szCs w:val="20"/>
        </w:rPr>
      </w:pPr>
      <w:r w:rsidRPr="007E6070">
        <w:rPr>
          <w:sz w:val="20"/>
          <w:szCs w:val="20"/>
        </w:rPr>
        <w:t xml:space="preserve">korespondencję przekazywaną </w:t>
      </w:r>
      <w:r w:rsidR="00BB41CC" w:rsidRPr="007E6070">
        <w:rPr>
          <w:sz w:val="20"/>
          <w:szCs w:val="20"/>
        </w:rPr>
        <w:t xml:space="preserve">przez IOK </w:t>
      </w:r>
      <w:r w:rsidRPr="007E6070">
        <w:rPr>
          <w:sz w:val="20"/>
          <w:szCs w:val="20"/>
        </w:rPr>
        <w:t xml:space="preserve">drogą pocztową na wskazany we wniosku </w:t>
      </w:r>
      <w:r w:rsidR="00440E3F" w:rsidRPr="007E6070">
        <w:rPr>
          <w:sz w:val="20"/>
          <w:szCs w:val="20"/>
        </w:rPr>
        <w:br/>
      </w:r>
      <w:r w:rsidRPr="007E6070">
        <w:rPr>
          <w:sz w:val="20"/>
          <w:szCs w:val="20"/>
        </w:rPr>
        <w:t>o dofinansowanie adres do korespondencji</w:t>
      </w:r>
      <w:r w:rsidR="00BB41CC" w:rsidRPr="007E6070">
        <w:rPr>
          <w:sz w:val="20"/>
          <w:szCs w:val="20"/>
        </w:rPr>
        <w:t xml:space="preserve"> Wnioskodawcy</w:t>
      </w:r>
      <w:r w:rsidR="00440E3F" w:rsidRPr="007E6070">
        <w:rPr>
          <w:sz w:val="20"/>
          <w:szCs w:val="20"/>
        </w:rPr>
        <w:t>.</w:t>
      </w:r>
      <w:r w:rsidR="00D80FF6" w:rsidRPr="007E6070">
        <w:rPr>
          <w:sz w:val="20"/>
          <w:szCs w:val="20"/>
        </w:rPr>
        <w:t xml:space="preserve"> </w:t>
      </w:r>
      <w:r w:rsidR="00440E3F" w:rsidRPr="007E6070">
        <w:rPr>
          <w:sz w:val="20"/>
          <w:szCs w:val="20"/>
        </w:rPr>
        <w:t>D</w:t>
      </w:r>
      <w:r w:rsidR="00D80FF6" w:rsidRPr="007E6070">
        <w:rPr>
          <w:sz w:val="20"/>
          <w:szCs w:val="20"/>
        </w:rPr>
        <w:t xml:space="preserve">opuszcza się również osobisty odbiór </w:t>
      </w:r>
      <w:r w:rsidR="00440E3F" w:rsidRPr="007E6070">
        <w:rPr>
          <w:sz w:val="20"/>
          <w:szCs w:val="20"/>
        </w:rPr>
        <w:t xml:space="preserve">korespondencji </w:t>
      </w:r>
      <w:r w:rsidR="00D80FF6" w:rsidRPr="007E6070">
        <w:rPr>
          <w:sz w:val="20"/>
          <w:szCs w:val="20"/>
        </w:rPr>
        <w:t>przez Wnioskodawcę w siedzibie IOK</w:t>
      </w:r>
      <w:r w:rsidR="00440E3F" w:rsidRPr="007E6070">
        <w:rPr>
          <w:sz w:val="20"/>
          <w:szCs w:val="20"/>
        </w:rPr>
        <w:t>;</w:t>
      </w:r>
    </w:p>
    <w:p w14:paraId="0ED34EB3" w14:textId="77777777" w:rsidR="00077644" w:rsidRPr="007E6070" w:rsidRDefault="004E2A4E" w:rsidP="00D24DB6">
      <w:pPr>
        <w:widowControl w:val="0"/>
        <w:numPr>
          <w:ilvl w:val="0"/>
          <w:numId w:val="24"/>
        </w:numPr>
        <w:autoSpaceDE w:val="0"/>
        <w:autoSpaceDN w:val="0"/>
        <w:adjustRightInd w:val="0"/>
        <w:spacing w:line="360" w:lineRule="auto"/>
        <w:jc w:val="both"/>
        <w:outlineLvl w:val="0"/>
        <w:rPr>
          <w:sz w:val="20"/>
          <w:szCs w:val="20"/>
        </w:rPr>
      </w:pPr>
      <w:r w:rsidRPr="007E6070">
        <w:rPr>
          <w:sz w:val="20"/>
          <w:szCs w:val="20"/>
        </w:rPr>
        <w:t xml:space="preserve"> </w:t>
      </w:r>
      <w:r w:rsidR="00440E3F" w:rsidRPr="007E6070">
        <w:rPr>
          <w:sz w:val="20"/>
          <w:szCs w:val="20"/>
        </w:rPr>
        <w:t>kor</w:t>
      </w:r>
      <w:r w:rsidR="00BB41CC" w:rsidRPr="007E6070">
        <w:rPr>
          <w:sz w:val="20"/>
          <w:szCs w:val="20"/>
        </w:rPr>
        <w:t>espondencj</w:t>
      </w:r>
      <w:r w:rsidR="00440E3F" w:rsidRPr="007E6070">
        <w:rPr>
          <w:sz w:val="20"/>
          <w:szCs w:val="20"/>
        </w:rPr>
        <w:t>ę</w:t>
      </w:r>
      <w:r w:rsidR="00BB41CC" w:rsidRPr="007E6070">
        <w:rPr>
          <w:sz w:val="20"/>
          <w:szCs w:val="20"/>
        </w:rPr>
        <w:t xml:space="preserve"> przek</w:t>
      </w:r>
      <w:r w:rsidR="003F0AAC">
        <w:rPr>
          <w:sz w:val="20"/>
          <w:szCs w:val="20"/>
        </w:rPr>
        <w:t>azywaną przez Wnioskodawcę drogą</w:t>
      </w:r>
      <w:r w:rsidR="00BB41CC" w:rsidRPr="007E6070">
        <w:rPr>
          <w:sz w:val="20"/>
          <w:szCs w:val="20"/>
        </w:rPr>
        <w:t xml:space="preserve"> pocztową lub osobiście </w:t>
      </w:r>
      <w:r w:rsidR="00440E3F" w:rsidRPr="007E6070">
        <w:rPr>
          <w:sz w:val="20"/>
          <w:szCs w:val="20"/>
        </w:rPr>
        <w:br/>
      </w:r>
      <w:r w:rsidR="00BB41CC" w:rsidRPr="007E6070">
        <w:rPr>
          <w:sz w:val="20"/>
          <w:szCs w:val="20"/>
        </w:rPr>
        <w:t>do</w:t>
      </w:r>
      <w:r w:rsidRPr="007E6070">
        <w:rPr>
          <w:sz w:val="20"/>
          <w:szCs w:val="20"/>
        </w:rPr>
        <w:t xml:space="preserve"> </w:t>
      </w:r>
      <w:r w:rsidR="00BB41CC" w:rsidRPr="007E6070">
        <w:rPr>
          <w:sz w:val="20"/>
          <w:szCs w:val="20"/>
        </w:rPr>
        <w:t>Departamentu</w:t>
      </w:r>
      <w:r w:rsidRPr="007E6070">
        <w:rPr>
          <w:sz w:val="20"/>
          <w:szCs w:val="20"/>
        </w:rPr>
        <w:t xml:space="preserve"> </w:t>
      </w:r>
      <w:r w:rsidR="00F6152C">
        <w:rPr>
          <w:sz w:val="20"/>
          <w:szCs w:val="20"/>
        </w:rPr>
        <w:t>Inwestycji i Rozwoju</w:t>
      </w:r>
      <w:r w:rsidRPr="007E6070">
        <w:rPr>
          <w:sz w:val="20"/>
          <w:szCs w:val="20"/>
        </w:rPr>
        <w:t>, adres: ul. Sienkiewicza 63</w:t>
      </w:r>
      <w:r w:rsidR="00FF467C" w:rsidRPr="007E6070">
        <w:rPr>
          <w:sz w:val="20"/>
          <w:szCs w:val="20"/>
        </w:rPr>
        <w:t xml:space="preserve">, 25-002 Kielce. </w:t>
      </w:r>
    </w:p>
    <w:p w14:paraId="5B7EEE2F" w14:textId="77777777" w:rsidR="000252EE" w:rsidRPr="007E6070" w:rsidRDefault="00FF467C" w:rsidP="00D24DB6">
      <w:pPr>
        <w:widowControl w:val="0"/>
        <w:numPr>
          <w:ilvl w:val="0"/>
          <w:numId w:val="25"/>
        </w:numPr>
        <w:autoSpaceDE w:val="0"/>
        <w:autoSpaceDN w:val="0"/>
        <w:adjustRightInd w:val="0"/>
        <w:spacing w:line="360" w:lineRule="auto"/>
        <w:jc w:val="both"/>
        <w:outlineLvl w:val="0"/>
        <w:rPr>
          <w:sz w:val="20"/>
          <w:szCs w:val="20"/>
        </w:rPr>
      </w:pPr>
      <w:r w:rsidRPr="007E6070">
        <w:rPr>
          <w:sz w:val="20"/>
          <w:szCs w:val="20"/>
        </w:rPr>
        <w:t xml:space="preserve">IOK dopuszcza </w:t>
      </w:r>
      <w:r w:rsidR="00904F17" w:rsidRPr="007E6070">
        <w:rPr>
          <w:sz w:val="20"/>
          <w:szCs w:val="20"/>
        </w:rPr>
        <w:t xml:space="preserve">również </w:t>
      </w:r>
      <w:r w:rsidRPr="007E6070">
        <w:rPr>
          <w:sz w:val="20"/>
          <w:szCs w:val="20"/>
        </w:rPr>
        <w:t>na etapie oceny projektów możliwość</w:t>
      </w:r>
      <w:r w:rsidR="000528F9" w:rsidRPr="007E6070">
        <w:rPr>
          <w:sz w:val="20"/>
          <w:szCs w:val="20"/>
        </w:rPr>
        <w:t xml:space="preserve"> </w:t>
      </w:r>
      <w:r w:rsidRPr="007E6070">
        <w:rPr>
          <w:sz w:val="20"/>
          <w:szCs w:val="20"/>
        </w:rPr>
        <w:t xml:space="preserve">skierowania </w:t>
      </w:r>
      <w:r w:rsidR="00EE7D85" w:rsidRPr="007E6070">
        <w:rPr>
          <w:sz w:val="20"/>
          <w:szCs w:val="20"/>
        </w:rPr>
        <w:t xml:space="preserve">do Wnioskodawcy drogą elektroniczną </w:t>
      </w:r>
      <w:r w:rsidRPr="007E6070">
        <w:rPr>
          <w:sz w:val="20"/>
          <w:szCs w:val="20"/>
        </w:rPr>
        <w:t>dodatkowych zapytań dotyczących przedłożonych przez niego uzupełnień/poprawek/</w:t>
      </w:r>
      <w:r w:rsidR="00EE7D85" w:rsidRPr="007E6070">
        <w:rPr>
          <w:sz w:val="20"/>
          <w:szCs w:val="20"/>
        </w:rPr>
        <w:t xml:space="preserve"> </w:t>
      </w:r>
      <w:r w:rsidRPr="007E6070">
        <w:rPr>
          <w:sz w:val="20"/>
          <w:szCs w:val="20"/>
        </w:rPr>
        <w:t>wyjaśnień, na adres mailowy wskazany przez Wnioskodawcę we wniosku o dofinansowanie. Odpowiedzi na te zapytania Wnioskodawca może przedłożyć zarówno drog</w:t>
      </w:r>
      <w:r w:rsidR="00964943" w:rsidRPr="007E6070">
        <w:rPr>
          <w:sz w:val="20"/>
          <w:szCs w:val="20"/>
        </w:rPr>
        <w:t>ą</w:t>
      </w:r>
      <w:r w:rsidRPr="007E6070">
        <w:rPr>
          <w:sz w:val="20"/>
          <w:szCs w:val="20"/>
        </w:rPr>
        <w:t xml:space="preserve"> elektroniczną, jak również w formie pisemnej. </w:t>
      </w:r>
    </w:p>
    <w:p w14:paraId="2F847404" w14:textId="77777777" w:rsidR="00EE7D85" w:rsidRPr="007E6070" w:rsidRDefault="001B4DD2" w:rsidP="00D24DB6">
      <w:pPr>
        <w:widowControl w:val="0"/>
        <w:numPr>
          <w:ilvl w:val="0"/>
          <w:numId w:val="25"/>
        </w:numPr>
        <w:autoSpaceDE w:val="0"/>
        <w:autoSpaceDN w:val="0"/>
        <w:adjustRightInd w:val="0"/>
        <w:spacing w:line="360" w:lineRule="auto"/>
        <w:jc w:val="both"/>
        <w:outlineLvl w:val="0"/>
        <w:rPr>
          <w:sz w:val="20"/>
          <w:szCs w:val="20"/>
        </w:rPr>
      </w:pPr>
      <w:r w:rsidRPr="007E6070">
        <w:rPr>
          <w:sz w:val="20"/>
          <w:szCs w:val="20"/>
        </w:rPr>
        <w:t xml:space="preserve">Niezachowanie wymaganej formy komunikacji powoduje uznanie tak przesłanego pisma </w:t>
      </w:r>
      <w:r w:rsidR="00EE7D85" w:rsidRPr="007E6070">
        <w:rPr>
          <w:sz w:val="20"/>
          <w:szCs w:val="20"/>
        </w:rPr>
        <w:br/>
      </w:r>
      <w:r w:rsidRPr="007E6070">
        <w:rPr>
          <w:sz w:val="20"/>
          <w:szCs w:val="20"/>
        </w:rPr>
        <w:t>za niedoręczone i niewywołujące żadnych skutków.</w:t>
      </w:r>
      <w:r w:rsidR="0006257B" w:rsidRPr="007E6070">
        <w:rPr>
          <w:sz w:val="20"/>
          <w:szCs w:val="20"/>
        </w:rPr>
        <w:t xml:space="preserve"> </w:t>
      </w:r>
    </w:p>
    <w:p w14:paraId="0763895C" w14:textId="77777777" w:rsidR="009F239E" w:rsidRPr="0043563D" w:rsidRDefault="00560335" w:rsidP="0043563D">
      <w:pPr>
        <w:widowControl w:val="0"/>
        <w:numPr>
          <w:ilvl w:val="0"/>
          <w:numId w:val="25"/>
        </w:numPr>
        <w:autoSpaceDE w:val="0"/>
        <w:autoSpaceDN w:val="0"/>
        <w:adjustRightInd w:val="0"/>
        <w:spacing w:line="360" w:lineRule="auto"/>
        <w:jc w:val="both"/>
        <w:outlineLvl w:val="0"/>
        <w:rPr>
          <w:sz w:val="20"/>
          <w:szCs w:val="20"/>
        </w:rPr>
      </w:pPr>
      <w:r w:rsidRPr="007E6070">
        <w:rPr>
          <w:sz w:val="20"/>
          <w:szCs w:val="20"/>
        </w:rPr>
        <w:t xml:space="preserve">Wnioskodawca wraz z dokumentacją aplikacyjną składa oświadczenie dotyczące świadomości skutków niezachowania wskazanej w Regulaminie formy komunikacji. Oświadczenie stanowi załącznik </w:t>
      </w:r>
      <w:r w:rsidRPr="007F0BC9">
        <w:rPr>
          <w:sz w:val="20"/>
          <w:szCs w:val="20"/>
        </w:rPr>
        <w:t xml:space="preserve">nr </w:t>
      </w:r>
      <w:r w:rsidR="00450262" w:rsidRPr="007F0BC9">
        <w:rPr>
          <w:sz w:val="20"/>
          <w:szCs w:val="20"/>
        </w:rPr>
        <w:t>1</w:t>
      </w:r>
      <w:r w:rsidRPr="007E6070">
        <w:rPr>
          <w:sz w:val="20"/>
          <w:szCs w:val="20"/>
        </w:rPr>
        <w:t xml:space="preserve"> </w:t>
      </w:r>
      <w:r w:rsidRPr="007E6070">
        <w:rPr>
          <w:sz w:val="20"/>
          <w:szCs w:val="20"/>
        </w:rPr>
        <w:br/>
        <w:t xml:space="preserve">do Instrukcji wypełniania załączników i należy je złożyć w formie papierowej. </w:t>
      </w:r>
    </w:p>
    <w:p w14:paraId="75645835" w14:textId="2598D980" w:rsidR="00E21885" w:rsidRDefault="00E21885" w:rsidP="00433E00">
      <w:pPr>
        <w:jc w:val="center"/>
        <w:rPr>
          <w:b/>
          <w:sz w:val="26"/>
          <w:szCs w:val="26"/>
        </w:rPr>
      </w:pPr>
    </w:p>
    <w:p w14:paraId="73DCBADF" w14:textId="77777777" w:rsidR="00E21885" w:rsidRDefault="00E21885" w:rsidP="00433E00">
      <w:pPr>
        <w:jc w:val="center"/>
        <w:rPr>
          <w:b/>
          <w:sz w:val="26"/>
          <w:szCs w:val="26"/>
        </w:rPr>
      </w:pPr>
    </w:p>
    <w:p w14:paraId="1D577CD8" w14:textId="77777777" w:rsidR="00433E00" w:rsidRDefault="00433E00" w:rsidP="00433E00">
      <w:pPr>
        <w:jc w:val="center"/>
        <w:rPr>
          <w:b/>
          <w:sz w:val="26"/>
          <w:szCs w:val="26"/>
        </w:rPr>
      </w:pPr>
      <w:r>
        <w:rPr>
          <w:b/>
          <w:sz w:val="26"/>
          <w:szCs w:val="26"/>
        </w:rPr>
        <w:t>§1</w:t>
      </w:r>
      <w:r w:rsidR="00560335">
        <w:rPr>
          <w:b/>
          <w:sz w:val="26"/>
          <w:szCs w:val="26"/>
        </w:rPr>
        <w:t>1</w:t>
      </w:r>
    </w:p>
    <w:p w14:paraId="405D21D8" w14:textId="77777777" w:rsidR="00433E00" w:rsidRDefault="00433E00" w:rsidP="00433E00">
      <w:pPr>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980417" w:rsidRPr="007E6585" w14:paraId="17A1784F" w14:textId="77777777" w:rsidTr="00662DC5">
        <w:tc>
          <w:tcPr>
            <w:tcW w:w="9072" w:type="dxa"/>
            <w:shd w:val="clear" w:color="auto" w:fill="D9D9D9"/>
          </w:tcPr>
          <w:p w14:paraId="4FE8235D" w14:textId="77777777" w:rsidR="00980417" w:rsidRPr="007E6585" w:rsidRDefault="00980417" w:rsidP="00223E2A">
            <w:pPr>
              <w:spacing w:line="360" w:lineRule="auto"/>
              <w:jc w:val="center"/>
              <w:rPr>
                <w:b/>
                <w:sz w:val="22"/>
                <w:szCs w:val="22"/>
              </w:rPr>
            </w:pPr>
            <w:r w:rsidRPr="007E6585">
              <w:rPr>
                <w:b/>
                <w:sz w:val="22"/>
                <w:szCs w:val="22"/>
              </w:rPr>
              <w:t xml:space="preserve">Weryfikacja </w:t>
            </w:r>
            <w:r w:rsidR="00783DAF">
              <w:rPr>
                <w:b/>
                <w:sz w:val="22"/>
                <w:szCs w:val="22"/>
              </w:rPr>
              <w:t>warunków</w:t>
            </w:r>
            <w:r w:rsidRPr="007E6585">
              <w:rPr>
                <w:b/>
                <w:sz w:val="22"/>
                <w:szCs w:val="22"/>
              </w:rPr>
              <w:t xml:space="preserve"> formalnych </w:t>
            </w:r>
          </w:p>
        </w:tc>
      </w:tr>
    </w:tbl>
    <w:p w14:paraId="28913A27" w14:textId="77777777" w:rsidR="00626102" w:rsidRDefault="00626102" w:rsidP="00626102">
      <w:pPr>
        <w:spacing w:line="312" w:lineRule="auto"/>
        <w:jc w:val="both"/>
        <w:rPr>
          <w:sz w:val="22"/>
          <w:szCs w:val="22"/>
        </w:rPr>
      </w:pPr>
    </w:p>
    <w:p w14:paraId="6670C0A2" w14:textId="77777777" w:rsidR="00602FF8" w:rsidRPr="009F0DC8" w:rsidRDefault="00602FF8" w:rsidP="00D24DB6">
      <w:pPr>
        <w:numPr>
          <w:ilvl w:val="0"/>
          <w:numId w:val="26"/>
        </w:numPr>
        <w:spacing w:line="312" w:lineRule="auto"/>
        <w:jc w:val="both"/>
        <w:rPr>
          <w:sz w:val="20"/>
          <w:szCs w:val="20"/>
        </w:rPr>
      </w:pPr>
      <w:r w:rsidRPr="0082085B">
        <w:rPr>
          <w:sz w:val="20"/>
          <w:szCs w:val="20"/>
        </w:rPr>
        <w:t xml:space="preserve">Każdy złożony wniosek o dofinansowanie weryfikowany jest na zasadzie „dwóch par oczu”, pod kątem spełnienia </w:t>
      </w:r>
      <w:r>
        <w:rPr>
          <w:sz w:val="20"/>
          <w:szCs w:val="20"/>
        </w:rPr>
        <w:t>warunków</w:t>
      </w:r>
      <w:r w:rsidRPr="0082085B">
        <w:rPr>
          <w:sz w:val="20"/>
          <w:szCs w:val="20"/>
        </w:rPr>
        <w:t xml:space="preserve"> formalnych (załącznik </w:t>
      </w:r>
      <w:r w:rsidRPr="004A4523">
        <w:rPr>
          <w:sz w:val="20"/>
          <w:szCs w:val="20"/>
        </w:rPr>
        <w:t>nr 6 do</w:t>
      </w:r>
      <w:r w:rsidRPr="0082085B">
        <w:rPr>
          <w:sz w:val="20"/>
          <w:szCs w:val="20"/>
        </w:rPr>
        <w:t xml:space="preserve"> niniejszego Regulaminu) w oparciu o </w:t>
      </w:r>
      <w:r w:rsidRPr="009F0DC8">
        <w:rPr>
          <w:i/>
          <w:sz w:val="20"/>
          <w:szCs w:val="20"/>
        </w:rPr>
        <w:t>Kartę weryfikacji warunków formalnych wniosku o dofinansowanie realizacji projektów w ramach osi priorytetowych 1-7 Regionalnego Programu Operacyjnego Województwa Świętokrzyskiego na lata 2014-2020</w:t>
      </w:r>
      <w:r w:rsidRPr="009F0DC8">
        <w:rPr>
          <w:sz w:val="20"/>
          <w:szCs w:val="20"/>
        </w:rPr>
        <w:t>, stanowiącą załącznik nr 8 do niniejszego Regulaminu.</w:t>
      </w:r>
    </w:p>
    <w:p w14:paraId="0E9AF839" w14:textId="77777777" w:rsidR="00602FF8" w:rsidRDefault="00602FF8" w:rsidP="00D24DB6">
      <w:pPr>
        <w:numPr>
          <w:ilvl w:val="0"/>
          <w:numId w:val="26"/>
        </w:numPr>
        <w:spacing w:line="312" w:lineRule="auto"/>
        <w:jc w:val="both"/>
        <w:rPr>
          <w:sz w:val="20"/>
          <w:szCs w:val="20"/>
        </w:rPr>
      </w:pPr>
      <w:r w:rsidRPr="009F0DC8">
        <w:rPr>
          <w:sz w:val="20"/>
          <w:szCs w:val="20"/>
        </w:rPr>
        <w:t>W przypadku stwierdzenia niedopełnienia przez Wnioskodawcę warunków formalnych, Wnioskodawca</w:t>
      </w:r>
      <w:r w:rsidRPr="005E17B4">
        <w:rPr>
          <w:sz w:val="20"/>
          <w:szCs w:val="20"/>
        </w:rPr>
        <w:t xml:space="preserve"> wzywany jest do uzupełnienia braków formalnych w terminie 7 dni kalendarzowych, liczonych od dnia doręczenia wezwania, pod rygorem pozostawienia wniosku bez rozpatrzenia i braku możliwości wniesienia protestu. </w:t>
      </w:r>
    </w:p>
    <w:p w14:paraId="6A314F5D" w14:textId="77777777" w:rsidR="00602FF8" w:rsidRPr="005E17B4" w:rsidRDefault="00602FF8" w:rsidP="00D24DB6">
      <w:pPr>
        <w:numPr>
          <w:ilvl w:val="0"/>
          <w:numId w:val="26"/>
        </w:numPr>
        <w:spacing w:line="312" w:lineRule="auto"/>
        <w:jc w:val="both"/>
        <w:rPr>
          <w:sz w:val="20"/>
          <w:szCs w:val="20"/>
        </w:rPr>
      </w:pPr>
      <w:r w:rsidRPr="005E17B4">
        <w:rPr>
          <w:b/>
          <w:sz w:val="20"/>
          <w:szCs w:val="20"/>
        </w:rPr>
        <w:t xml:space="preserve">Brak uzupełnienia wniosku o dofinansowanie, w zakresie i terminie wskazanym w piśmie, skutkuje pozostawieniem wniosku bez rozpatrzenia i w konsekwencji niedopuszczeniem projektu do oceny. </w:t>
      </w:r>
    </w:p>
    <w:p w14:paraId="00BE8685" w14:textId="77777777" w:rsidR="00602FF8" w:rsidRDefault="00602FF8" w:rsidP="00D24DB6">
      <w:pPr>
        <w:numPr>
          <w:ilvl w:val="0"/>
          <w:numId w:val="26"/>
        </w:numPr>
        <w:spacing w:line="312" w:lineRule="auto"/>
        <w:jc w:val="both"/>
        <w:rPr>
          <w:sz w:val="20"/>
          <w:szCs w:val="20"/>
        </w:rPr>
      </w:pPr>
      <w:r w:rsidRPr="005E17B4">
        <w:rPr>
          <w:sz w:val="20"/>
          <w:szCs w:val="20"/>
        </w:rPr>
        <w:t xml:space="preserve">IOK niezwłocznie informuje Wnioskodawcę w formie pisemnej o pozostawieniu wniosku bez rozpatrzenia i braku możliwości wniesienia protestu. </w:t>
      </w:r>
    </w:p>
    <w:p w14:paraId="283B46BA" w14:textId="77777777" w:rsidR="00602FF8" w:rsidRPr="00D34BA8" w:rsidRDefault="00602FF8" w:rsidP="00D24DB6">
      <w:pPr>
        <w:numPr>
          <w:ilvl w:val="0"/>
          <w:numId w:val="26"/>
        </w:numPr>
        <w:spacing w:line="312" w:lineRule="auto"/>
        <w:jc w:val="both"/>
        <w:rPr>
          <w:sz w:val="20"/>
          <w:szCs w:val="20"/>
        </w:rPr>
      </w:pPr>
      <w:r w:rsidRPr="005E17B4">
        <w:rPr>
          <w:sz w:val="20"/>
          <w:szCs w:val="20"/>
        </w:rPr>
        <w:t>Projekty, które pozytywnie przeszły weryfikację warunków formalnych podlegają ocenie spełnienia kryteriów wyboru projektów.</w:t>
      </w:r>
    </w:p>
    <w:p w14:paraId="05152012" w14:textId="77777777" w:rsidR="00602FF8" w:rsidRDefault="00602FF8" w:rsidP="00433E00">
      <w:pPr>
        <w:spacing w:line="360" w:lineRule="auto"/>
        <w:ind w:left="360"/>
        <w:jc w:val="both"/>
        <w:rPr>
          <w:sz w:val="20"/>
          <w:szCs w:val="20"/>
        </w:rPr>
      </w:pPr>
    </w:p>
    <w:p w14:paraId="167C10FF" w14:textId="77777777" w:rsidR="0031640F" w:rsidRPr="003238EA" w:rsidRDefault="0031640F" w:rsidP="0031640F">
      <w:pPr>
        <w:jc w:val="center"/>
        <w:rPr>
          <w:b/>
          <w:sz w:val="26"/>
          <w:szCs w:val="26"/>
        </w:rPr>
      </w:pPr>
      <w:r w:rsidRPr="003238EA">
        <w:rPr>
          <w:b/>
          <w:sz w:val="26"/>
          <w:szCs w:val="26"/>
        </w:rPr>
        <w:t>§1</w:t>
      </w:r>
      <w:r>
        <w:rPr>
          <w:b/>
          <w:sz w:val="26"/>
          <w:szCs w:val="26"/>
        </w:rPr>
        <w:t>2</w:t>
      </w:r>
    </w:p>
    <w:p w14:paraId="30A4B62E" w14:textId="77777777" w:rsidR="0031640F" w:rsidRPr="0046504D" w:rsidRDefault="0031640F" w:rsidP="0031640F">
      <w:pPr>
        <w:spacing w:line="360" w:lineRule="auto"/>
        <w:ind w:left="36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31640F" w:rsidRPr="00FB6C93" w14:paraId="73C45F61" w14:textId="77777777" w:rsidTr="00451827">
        <w:tc>
          <w:tcPr>
            <w:tcW w:w="9000" w:type="dxa"/>
            <w:shd w:val="clear" w:color="auto" w:fill="D9D9D9"/>
            <w:vAlign w:val="center"/>
          </w:tcPr>
          <w:p w14:paraId="39EDD2FF" w14:textId="77777777" w:rsidR="0031640F" w:rsidRPr="00FB6C93" w:rsidRDefault="0031640F" w:rsidP="00451827">
            <w:pPr>
              <w:spacing w:line="360" w:lineRule="auto"/>
              <w:jc w:val="center"/>
              <w:rPr>
                <w:b/>
                <w:sz w:val="22"/>
                <w:szCs w:val="22"/>
              </w:rPr>
            </w:pPr>
            <w:r w:rsidRPr="00FB6C93">
              <w:rPr>
                <w:b/>
                <w:sz w:val="22"/>
                <w:szCs w:val="22"/>
              </w:rPr>
              <w:t xml:space="preserve">Ocena </w:t>
            </w:r>
            <w:r>
              <w:rPr>
                <w:b/>
                <w:sz w:val="22"/>
                <w:szCs w:val="22"/>
              </w:rPr>
              <w:t>spełnienia kryteriów wyboru projektów</w:t>
            </w:r>
          </w:p>
        </w:tc>
      </w:tr>
    </w:tbl>
    <w:p w14:paraId="4F8C138F" w14:textId="77777777" w:rsidR="0031640F" w:rsidRDefault="0031640F" w:rsidP="0031640F">
      <w:pPr>
        <w:spacing w:line="360" w:lineRule="auto"/>
        <w:rPr>
          <w:b/>
          <w:sz w:val="22"/>
          <w:szCs w:val="22"/>
        </w:rPr>
      </w:pPr>
    </w:p>
    <w:p w14:paraId="4BD73096" w14:textId="77777777" w:rsidR="0031640F" w:rsidRDefault="0031640F" w:rsidP="00D24DB6">
      <w:pPr>
        <w:numPr>
          <w:ilvl w:val="0"/>
          <w:numId w:val="27"/>
        </w:numPr>
        <w:spacing w:line="360" w:lineRule="auto"/>
        <w:jc w:val="both"/>
        <w:rPr>
          <w:sz w:val="20"/>
          <w:szCs w:val="20"/>
        </w:rPr>
      </w:pPr>
      <w:r w:rsidRPr="00A43124">
        <w:rPr>
          <w:sz w:val="20"/>
          <w:szCs w:val="20"/>
        </w:rPr>
        <w:t xml:space="preserve">Ocena spełnienia kryteriów wyboru projektów w trybie konkursowym dokonywana jest przez Komisję Oceny Projektów (KOP), zgodnie z </w:t>
      </w:r>
      <w:r w:rsidRPr="00430760">
        <w:rPr>
          <w:i/>
          <w:sz w:val="20"/>
          <w:szCs w:val="20"/>
        </w:rPr>
        <w:t>Regulaminem KOP</w:t>
      </w:r>
      <w:r w:rsidRPr="00A43124">
        <w:rPr>
          <w:sz w:val="20"/>
          <w:szCs w:val="20"/>
        </w:rPr>
        <w:t xml:space="preserve">, stanowiącym załącznik nr </w:t>
      </w:r>
      <w:r w:rsidR="00601B7C">
        <w:rPr>
          <w:sz w:val="20"/>
          <w:szCs w:val="20"/>
        </w:rPr>
        <w:t>15</w:t>
      </w:r>
      <w:r w:rsidRPr="00A43124">
        <w:rPr>
          <w:sz w:val="20"/>
          <w:szCs w:val="20"/>
        </w:rPr>
        <w:t xml:space="preserve"> do niniejszego Regulaminu.</w:t>
      </w:r>
      <w:r>
        <w:rPr>
          <w:sz w:val="20"/>
          <w:szCs w:val="20"/>
        </w:rPr>
        <w:t xml:space="preserve"> Członkowie KOP oraz eksperci przed przystąpieniem do oceny projektu są zobowiązani podpisać oświadczenie o bezstronności w odniesieniu do każdego ocenianego przez siebie projektu. Niepodpisanie oświadczenia pozbawia członka KOP/eksperta możliwości oceny danego projektu.</w:t>
      </w:r>
    </w:p>
    <w:p w14:paraId="196FC9F4"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Ocena projektów prowadzona jest w oparciu o kryteria zatwierdzone przez Komitet Monitorujący RPOWŚ 2014-2020, stanowiące </w:t>
      </w:r>
      <w:r w:rsidRPr="003E40EA">
        <w:rPr>
          <w:sz w:val="20"/>
          <w:szCs w:val="20"/>
        </w:rPr>
        <w:t>załącznik nr 7 do</w:t>
      </w:r>
      <w:r w:rsidRPr="00A43124">
        <w:rPr>
          <w:sz w:val="20"/>
          <w:szCs w:val="20"/>
        </w:rPr>
        <w:t xml:space="preserve"> Regulaminu konkursu.  </w:t>
      </w:r>
      <w:r>
        <w:rPr>
          <w:sz w:val="20"/>
          <w:szCs w:val="20"/>
        </w:rPr>
        <w:t>O</w:t>
      </w:r>
      <w:r w:rsidRPr="00A43124">
        <w:rPr>
          <w:sz w:val="20"/>
          <w:szCs w:val="20"/>
        </w:rPr>
        <w:t xml:space="preserve">cena przeprowadzana jest w oparciu o kryteria formalne, dopuszczające ogólne i sektorowe oraz punktowe. </w:t>
      </w:r>
      <w:r w:rsidRPr="00430760">
        <w:rPr>
          <w:i/>
          <w:sz w:val="20"/>
          <w:szCs w:val="20"/>
        </w:rPr>
        <w:t>Wzór karty oceny wyboru projektów w ramach działania 4.</w:t>
      </w:r>
      <w:r w:rsidR="00C61E7B">
        <w:rPr>
          <w:i/>
          <w:sz w:val="20"/>
          <w:szCs w:val="20"/>
        </w:rPr>
        <w:t>2</w:t>
      </w:r>
      <w:r w:rsidRPr="00430760">
        <w:rPr>
          <w:i/>
          <w:sz w:val="20"/>
          <w:szCs w:val="20"/>
        </w:rPr>
        <w:t xml:space="preserve"> „</w:t>
      </w:r>
      <w:r w:rsidR="00601B7C">
        <w:rPr>
          <w:i/>
          <w:sz w:val="20"/>
          <w:szCs w:val="20"/>
        </w:rPr>
        <w:t xml:space="preserve">Gospodarka </w:t>
      </w:r>
      <w:r w:rsidR="00C61E7B">
        <w:rPr>
          <w:i/>
          <w:sz w:val="20"/>
          <w:szCs w:val="20"/>
        </w:rPr>
        <w:t>odpadami</w:t>
      </w:r>
      <w:r w:rsidRPr="00430760">
        <w:rPr>
          <w:i/>
          <w:sz w:val="20"/>
          <w:szCs w:val="20"/>
        </w:rPr>
        <w:t>” Regionalnego Programu Operacyjnego Województwa Świętokrzyskiego na lata 2014-2020</w:t>
      </w:r>
      <w:r>
        <w:rPr>
          <w:sz w:val="20"/>
          <w:szCs w:val="20"/>
        </w:rPr>
        <w:t xml:space="preserve"> </w:t>
      </w:r>
      <w:r w:rsidRPr="00A43124">
        <w:rPr>
          <w:sz w:val="20"/>
          <w:szCs w:val="20"/>
        </w:rPr>
        <w:t xml:space="preserve">stanowi załącznik </w:t>
      </w:r>
      <w:r w:rsidRPr="00010F46">
        <w:rPr>
          <w:sz w:val="20"/>
          <w:szCs w:val="20"/>
        </w:rPr>
        <w:t xml:space="preserve">nr </w:t>
      </w:r>
      <w:r>
        <w:rPr>
          <w:sz w:val="20"/>
          <w:szCs w:val="20"/>
        </w:rPr>
        <w:t>9</w:t>
      </w:r>
      <w:r w:rsidRPr="00010F46">
        <w:rPr>
          <w:sz w:val="20"/>
          <w:szCs w:val="20"/>
        </w:rPr>
        <w:t xml:space="preserve"> do niniejszego</w:t>
      </w:r>
      <w:r w:rsidRPr="00A43124">
        <w:rPr>
          <w:sz w:val="20"/>
          <w:szCs w:val="20"/>
        </w:rPr>
        <w:t xml:space="preserve"> Regulaminu. </w:t>
      </w:r>
    </w:p>
    <w:p w14:paraId="70A358D9" w14:textId="77777777" w:rsidR="0031640F" w:rsidRPr="0096629C" w:rsidRDefault="0031640F" w:rsidP="00D24DB6">
      <w:pPr>
        <w:numPr>
          <w:ilvl w:val="0"/>
          <w:numId w:val="27"/>
        </w:numPr>
        <w:spacing w:line="360" w:lineRule="auto"/>
        <w:jc w:val="both"/>
        <w:rPr>
          <w:sz w:val="20"/>
          <w:szCs w:val="20"/>
        </w:rPr>
      </w:pPr>
      <w:r w:rsidRPr="0096629C">
        <w:rPr>
          <w:sz w:val="20"/>
          <w:szCs w:val="20"/>
        </w:rPr>
        <w:t>Weryfikacja warunków formalnych oraz ocena spełnienia kryteriów wyboru projektów przeprowadz</w:t>
      </w:r>
      <w:r w:rsidR="00610039">
        <w:rPr>
          <w:sz w:val="20"/>
          <w:szCs w:val="20"/>
        </w:rPr>
        <w:t>a</w:t>
      </w:r>
      <w:r w:rsidRPr="0096629C">
        <w:rPr>
          <w:sz w:val="20"/>
          <w:szCs w:val="20"/>
        </w:rPr>
        <w:t>na jest w terminie nie dłuższym niż 90 dni roboczych</w:t>
      </w:r>
      <w:r w:rsidR="003C3ABA">
        <w:rPr>
          <w:sz w:val="20"/>
          <w:szCs w:val="20"/>
        </w:rPr>
        <w:t>,</w:t>
      </w:r>
      <w:r w:rsidRPr="0096629C">
        <w:rPr>
          <w:sz w:val="20"/>
          <w:szCs w:val="20"/>
        </w:rPr>
        <w:t xml:space="preserve"> liczonych</w:t>
      </w:r>
      <w:r>
        <w:rPr>
          <w:sz w:val="20"/>
          <w:szCs w:val="20"/>
        </w:rPr>
        <w:t xml:space="preserve"> </w:t>
      </w:r>
      <w:r w:rsidRPr="0096629C">
        <w:rPr>
          <w:sz w:val="20"/>
          <w:szCs w:val="20"/>
        </w:rPr>
        <w:t xml:space="preserve">od daty zakończenia </w:t>
      </w:r>
      <w:r w:rsidR="00CC662A">
        <w:rPr>
          <w:sz w:val="20"/>
          <w:szCs w:val="20"/>
        </w:rPr>
        <w:t>danego naboru</w:t>
      </w:r>
      <w:r>
        <w:rPr>
          <w:sz w:val="20"/>
          <w:szCs w:val="20"/>
        </w:rPr>
        <w:t>.</w:t>
      </w:r>
    </w:p>
    <w:p w14:paraId="45947A69" w14:textId="77777777" w:rsidR="0031640F" w:rsidRDefault="0031640F" w:rsidP="00D24DB6">
      <w:pPr>
        <w:numPr>
          <w:ilvl w:val="0"/>
          <w:numId w:val="27"/>
        </w:numPr>
        <w:spacing w:line="360" w:lineRule="auto"/>
        <w:jc w:val="both"/>
        <w:rPr>
          <w:sz w:val="20"/>
          <w:szCs w:val="20"/>
        </w:rPr>
      </w:pPr>
      <w:r w:rsidRPr="009E2CE6">
        <w:rPr>
          <w:sz w:val="20"/>
          <w:szCs w:val="20"/>
        </w:rPr>
        <w:t xml:space="preserve">W uzasadnionych przypadkach termin ten może zostać wydłużony. Decyzję o przedłużeniu terminu oceny podejmuje Marszałek Województwa/Członek Zarządu. Informacja o przedłużeniu terminu oceny podawana jest do publicznej wiadomości w taki sam sposób, jak nastąpiło ogłoszenie o konkursie. </w:t>
      </w:r>
    </w:p>
    <w:p w14:paraId="6C28F877" w14:textId="77777777" w:rsidR="0031640F" w:rsidRPr="009E2CE6" w:rsidRDefault="0031640F" w:rsidP="00D24DB6">
      <w:pPr>
        <w:numPr>
          <w:ilvl w:val="0"/>
          <w:numId w:val="27"/>
        </w:numPr>
        <w:spacing w:line="360" w:lineRule="auto"/>
        <w:jc w:val="both"/>
        <w:rPr>
          <w:sz w:val="20"/>
          <w:szCs w:val="20"/>
        </w:rPr>
      </w:pPr>
      <w:r w:rsidRPr="009E2CE6">
        <w:rPr>
          <w:sz w:val="20"/>
          <w:szCs w:val="20"/>
        </w:rPr>
        <w:t xml:space="preserve">Dla projektów będących w trakcie oceny, co do których zaistnieje konieczność przygotowania opinii/ekspertyzy istnieje możliwość jej zamówienia. W takim przypadku Zespół Oceniający przygotowuje pismo do odpowiedniej instytucji/osoby z prośbą o opinię/ekspertyzę. W takiej sytuacji bieg terminu oceny zostaje zawieszony na okres niezbędny do wyboru wykonawcy opinii/ekspertyzy, jej wykonania i otrzymania przez IOK. Po otrzymaniu opinii/ekspertyzy Zespół Oceniający dokonuje oceny. </w:t>
      </w:r>
    </w:p>
    <w:p w14:paraId="7AD0E3C4"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Ocena spełniania każdego z kryteriów jest przeprowadzana przez co najmniej dwóch członków KOP. Prowadzenie oceny spełniania kryteriów może w szczególności przyjąć formę przeprowadzenia niezależnej oceny danego projektu, przez co najmniej dwóch członków KOP lub wspólną ocenę danego projektu, podczas której projekt może być porównywany z innymi projektami w ramach danego konkursu. </w:t>
      </w:r>
    </w:p>
    <w:p w14:paraId="3ABEBDD4" w14:textId="77777777" w:rsidR="0031640F" w:rsidRPr="00A43124" w:rsidRDefault="0031640F" w:rsidP="00D24DB6">
      <w:pPr>
        <w:numPr>
          <w:ilvl w:val="0"/>
          <w:numId w:val="27"/>
        </w:numPr>
        <w:spacing w:line="360" w:lineRule="auto"/>
        <w:jc w:val="both"/>
        <w:rPr>
          <w:sz w:val="20"/>
          <w:szCs w:val="20"/>
        </w:rPr>
      </w:pPr>
      <w:r w:rsidRPr="00A43124">
        <w:rPr>
          <w:sz w:val="20"/>
          <w:szCs w:val="20"/>
        </w:rPr>
        <w:t>Wspólna ocena projektu może dotyczyć w szczególności sytuacji dążenia do osiągnięcia konsensusu mającego na celu usunięcie ewentualnych rozbieżności w ocenie projektu.</w:t>
      </w:r>
    </w:p>
    <w:p w14:paraId="42854FF2" w14:textId="77777777" w:rsidR="0031640F" w:rsidRPr="00F56E58" w:rsidRDefault="0031640F" w:rsidP="00D24DB6">
      <w:pPr>
        <w:numPr>
          <w:ilvl w:val="0"/>
          <w:numId w:val="27"/>
        </w:numPr>
        <w:tabs>
          <w:tab w:val="left" w:pos="426"/>
        </w:tabs>
        <w:spacing w:line="360" w:lineRule="auto"/>
        <w:jc w:val="both"/>
        <w:rPr>
          <w:sz w:val="20"/>
          <w:szCs w:val="20"/>
        </w:rPr>
      </w:pPr>
      <w:r w:rsidRPr="00F56E58">
        <w:rPr>
          <w:sz w:val="20"/>
          <w:szCs w:val="20"/>
        </w:rPr>
        <w:t>Ocena każdego projektu w trybie konkursowym obejmuje następujące etapy:</w:t>
      </w:r>
    </w:p>
    <w:p w14:paraId="0F58E044" w14:textId="77777777" w:rsidR="0031640F" w:rsidRPr="00E06086" w:rsidRDefault="00CA0B8E" w:rsidP="007B0F0A">
      <w:pPr>
        <w:numPr>
          <w:ilvl w:val="0"/>
          <w:numId w:val="35"/>
        </w:numPr>
        <w:tabs>
          <w:tab w:val="left" w:pos="426"/>
        </w:tabs>
        <w:spacing w:line="360" w:lineRule="auto"/>
        <w:jc w:val="both"/>
        <w:rPr>
          <w:color w:val="FF0000"/>
          <w:sz w:val="20"/>
          <w:szCs w:val="20"/>
          <w:lang w:eastAsia="x-none"/>
        </w:rPr>
      </w:pPr>
      <w:r>
        <w:rPr>
          <w:sz w:val="20"/>
          <w:szCs w:val="20"/>
          <w:u w:val="single"/>
        </w:rPr>
        <w:t>ocenę spełnie</w:t>
      </w:r>
      <w:r w:rsidR="0031640F" w:rsidRPr="00B331EC">
        <w:rPr>
          <w:sz w:val="20"/>
          <w:szCs w:val="20"/>
          <w:u w:val="single"/>
        </w:rPr>
        <w:t>nia kryteriów formalnych (część A karty oceny spełnienia kryteriów wyboru projektów)</w:t>
      </w:r>
      <w:r w:rsidR="0031640F" w:rsidRPr="00F56E58">
        <w:rPr>
          <w:sz w:val="20"/>
          <w:szCs w:val="20"/>
        </w:rPr>
        <w:t xml:space="preserve">. Wynikiem takiej oceny jest spełnienie (TAK) lub niespełnienie (NIE) danego kryterium. Niespełnienie co najmniej jednego z kryteriów formalnych powoduje odrzucenie projektu. Zespół Oceniający wyczerpująco uzasadnia podjętą decyzję i informuje Wnioskodawcę </w:t>
      </w:r>
      <w:r w:rsidR="0031640F">
        <w:rPr>
          <w:sz w:val="20"/>
          <w:szCs w:val="20"/>
        </w:rPr>
        <w:br/>
      </w:r>
      <w:r w:rsidR="0031640F" w:rsidRPr="00F56E58">
        <w:rPr>
          <w:sz w:val="20"/>
          <w:szCs w:val="20"/>
        </w:rPr>
        <w:t>o negatywnym wyniku oceny.</w:t>
      </w:r>
      <w:r w:rsidR="0031640F" w:rsidRPr="00F56E58">
        <w:rPr>
          <w:lang w:eastAsia="x-none"/>
        </w:rPr>
        <w:t xml:space="preserve"> </w:t>
      </w:r>
      <w:r w:rsidR="0031640F" w:rsidRPr="00F56E58">
        <w:rPr>
          <w:sz w:val="20"/>
          <w:szCs w:val="20"/>
          <w:lang w:eastAsia="x-none"/>
        </w:rPr>
        <w:t>Po zakończeniu tego etapu oceny lista projektów zaakceptowanych publikowana jest na stronie internetowej Instytucji Zarządzającej oraz na portalu Fundusze Europejskie</w:t>
      </w:r>
      <w:r w:rsidR="0031640F">
        <w:rPr>
          <w:sz w:val="20"/>
          <w:szCs w:val="20"/>
          <w:lang w:eastAsia="x-none"/>
        </w:rPr>
        <w:t>;</w:t>
      </w:r>
    </w:p>
    <w:p w14:paraId="5FA05303" w14:textId="77777777" w:rsidR="00E060C8" w:rsidRDefault="0031640F" w:rsidP="007B0F0A">
      <w:pPr>
        <w:numPr>
          <w:ilvl w:val="0"/>
          <w:numId w:val="35"/>
        </w:numPr>
        <w:tabs>
          <w:tab w:val="left" w:pos="426"/>
        </w:tabs>
        <w:spacing w:line="360" w:lineRule="auto"/>
        <w:jc w:val="both"/>
        <w:rPr>
          <w:color w:val="FF0000"/>
          <w:sz w:val="20"/>
          <w:szCs w:val="20"/>
          <w:lang w:eastAsia="x-none"/>
        </w:rPr>
      </w:pPr>
      <w:r w:rsidRPr="00B331EC">
        <w:rPr>
          <w:sz w:val="20"/>
          <w:szCs w:val="20"/>
          <w:u w:val="single"/>
        </w:rPr>
        <w:t>ocenę spełnienia kryteriów dopuszczających ogólnych i sektorowych (część B1 i B2 karty oceny spełnienia kryteriów wyboru projektów)</w:t>
      </w:r>
      <w:r w:rsidRPr="00E060C8">
        <w:rPr>
          <w:sz w:val="20"/>
          <w:szCs w:val="20"/>
        </w:rPr>
        <w:t xml:space="preserve">. Wynikiem takiej oceny jest spełnienie (TAK) lub niespełnienie (NIE) danego kryterium. </w:t>
      </w:r>
      <w:r w:rsidR="00E060C8" w:rsidRPr="00E06086">
        <w:rPr>
          <w:sz w:val="20"/>
          <w:szCs w:val="20"/>
        </w:rPr>
        <w:t xml:space="preserve">W przypadku nieosiągnięcia konsensusu w ocenie któregokolwiek z kryteriów dopuszczających, wybierany jest dodatkowy członek Zespołu Oceniającego, który dokonuje oceny jedynie w zakresie spełnienia przez projekt spornych kryteriów. Jego ocena w tym zakresie jest rozstrzygająca. </w:t>
      </w:r>
      <w:r w:rsidRPr="00E060C8">
        <w:rPr>
          <w:sz w:val="20"/>
          <w:szCs w:val="20"/>
        </w:rPr>
        <w:t xml:space="preserve">Niespełnienie co najmniej jednego </w:t>
      </w:r>
      <w:r w:rsidR="00E060C8">
        <w:rPr>
          <w:sz w:val="20"/>
          <w:szCs w:val="20"/>
        </w:rPr>
        <w:br/>
      </w:r>
      <w:r w:rsidRPr="00E060C8">
        <w:rPr>
          <w:sz w:val="20"/>
          <w:szCs w:val="20"/>
        </w:rPr>
        <w:t xml:space="preserve">z kryteriów </w:t>
      </w:r>
      <w:r w:rsidR="00E060C8">
        <w:rPr>
          <w:sz w:val="20"/>
          <w:szCs w:val="20"/>
        </w:rPr>
        <w:t>dopuszczających</w:t>
      </w:r>
      <w:r w:rsidRPr="00E060C8">
        <w:rPr>
          <w:sz w:val="20"/>
          <w:szCs w:val="20"/>
        </w:rPr>
        <w:t xml:space="preserve"> powoduje odrzucenie projektu. Zespół Oceniający wyczerpująco uzasadnia podjętą decyzję i informuje Wnioskodawcę o negatywnym wyniku oceny.</w:t>
      </w:r>
      <w:r w:rsidRPr="00F56E58">
        <w:rPr>
          <w:lang w:eastAsia="x-none"/>
        </w:rPr>
        <w:t xml:space="preserve"> </w:t>
      </w:r>
      <w:r w:rsidR="003F15EF">
        <w:rPr>
          <w:lang w:eastAsia="x-none"/>
        </w:rPr>
        <w:br/>
      </w:r>
      <w:r w:rsidRPr="00E060C8">
        <w:rPr>
          <w:sz w:val="20"/>
          <w:szCs w:val="20"/>
          <w:lang w:eastAsia="x-none"/>
        </w:rPr>
        <w:t>Po zakończeniu tego etapu oceny</w:t>
      </w:r>
      <w:r w:rsidR="00BE7A28">
        <w:rPr>
          <w:sz w:val="20"/>
          <w:szCs w:val="20"/>
          <w:lang w:eastAsia="x-none"/>
        </w:rPr>
        <w:t>,</w:t>
      </w:r>
      <w:r w:rsidRPr="00E060C8">
        <w:rPr>
          <w:sz w:val="20"/>
          <w:szCs w:val="20"/>
          <w:lang w:eastAsia="x-none"/>
        </w:rPr>
        <w:t xml:space="preserve"> lista projektów zaakceptowanych publikowana jest na stronie internetowej Instytucji Zarządzającej oraz na portalu Fundusze Europejskie.</w:t>
      </w:r>
      <w:r w:rsidRPr="00E060C8">
        <w:rPr>
          <w:color w:val="FF0000"/>
          <w:sz w:val="20"/>
          <w:szCs w:val="20"/>
          <w:lang w:eastAsia="x-none"/>
        </w:rPr>
        <w:t xml:space="preserve"> </w:t>
      </w:r>
    </w:p>
    <w:p w14:paraId="249D90C7" w14:textId="77777777" w:rsidR="0031640F" w:rsidRPr="00E060C8" w:rsidRDefault="0031640F" w:rsidP="007B0F0A">
      <w:pPr>
        <w:numPr>
          <w:ilvl w:val="0"/>
          <w:numId w:val="35"/>
        </w:numPr>
        <w:tabs>
          <w:tab w:val="left" w:pos="426"/>
        </w:tabs>
        <w:spacing w:line="360" w:lineRule="auto"/>
        <w:jc w:val="both"/>
        <w:rPr>
          <w:color w:val="FF0000"/>
          <w:sz w:val="20"/>
          <w:szCs w:val="20"/>
          <w:lang w:eastAsia="x-none"/>
        </w:rPr>
      </w:pPr>
      <w:r w:rsidRPr="00B331EC">
        <w:rPr>
          <w:sz w:val="20"/>
          <w:szCs w:val="20"/>
          <w:u w:val="single"/>
        </w:rPr>
        <w:t>ocenę punktową projektu, który spełnił wszystkie kryteria formalne i dopuszczające (część C karty oceny spełnienia kryteriów wyboru projektów)</w:t>
      </w:r>
      <w:r w:rsidRPr="00E060C8">
        <w:rPr>
          <w:sz w:val="20"/>
          <w:szCs w:val="20"/>
        </w:rPr>
        <w:t>. Jeżeli projekt nie uzyskał wymaganej minimalnej liczby punktów wniosek zostaje odrzucony. Zespół Oceniający wyczerpująco uzasadnia podjętą decyzję.</w:t>
      </w:r>
    </w:p>
    <w:p w14:paraId="4BC7F158"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Ocena punktowa projektu jest średnią arytmetyczną dokonanych ocen. </w:t>
      </w:r>
    </w:p>
    <w:p w14:paraId="508288A5" w14:textId="77777777" w:rsidR="0031640F" w:rsidRPr="00A43124" w:rsidRDefault="0031640F" w:rsidP="00D24DB6">
      <w:pPr>
        <w:numPr>
          <w:ilvl w:val="0"/>
          <w:numId w:val="27"/>
        </w:numPr>
        <w:spacing w:line="360" w:lineRule="auto"/>
        <w:jc w:val="both"/>
        <w:rPr>
          <w:sz w:val="20"/>
          <w:szCs w:val="20"/>
        </w:rPr>
      </w:pPr>
      <w:r w:rsidRPr="00A43124">
        <w:rPr>
          <w:sz w:val="20"/>
          <w:szCs w:val="20"/>
        </w:rPr>
        <w:t>W przypadku, gdy różnica pomiędzy sumami punktów przyznanych dla projektu przez oceniających przekracza liczbę punktów stanowiących 30% maksymalnej możliwej do uzyskania, oceny projektu dokonuje dodatkowy członek zespołu oceniającego. Ostateczna ocena jest średnią wszystkich ocen projektu, zaokrąglając ją do 2 miejsc po przecinku zgodnie z zasadami matematycznymi.</w:t>
      </w:r>
    </w:p>
    <w:p w14:paraId="3AC10D50"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W przypadku kryteriów oceny punktowej, dla których wcześniej nie określono szczegółowych przedziałów liczbowych dla podanej skali punktowej system oceny danego kryterium zostanie doprecyzowany po zamknięciu naboru na podstawie danych zawartych we wnioskach aplikacyjnych. Określone zostaną przedziały liczbowe i przypisana im zostanie punktacja. Przedziały liczbowe </w:t>
      </w:r>
      <w:r>
        <w:rPr>
          <w:sz w:val="20"/>
          <w:szCs w:val="20"/>
        </w:rPr>
        <w:br/>
      </w:r>
      <w:r w:rsidRPr="00A43124">
        <w:rPr>
          <w:sz w:val="20"/>
          <w:szCs w:val="20"/>
        </w:rPr>
        <w:t xml:space="preserve">z pierwszego naboru/poprzedniego naboru (w sytuacji, gdy w pierwszym naborze nie funkcjonuje lista rezerwowa projektów) będą obowiązujące w kolejnych naborach (o ile funkcjonować będzie lista rezerwowa projektów z poprzednich naborów). </w:t>
      </w:r>
    </w:p>
    <w:p w14:paraId="1B289B12" w14:textId="77777777" w:rsidR="0031640F" w:rsidRPr="00A43124" w:rsidRDefault="0031640F" w:rsidP="00D24DB6">
      <w:pPr>
        <w:numPr>
          <w:ilvl w:val="0"/>
          <w:numId w:val="27"/>
        </w:numPr>
        <w:spacing w:line="360" w:lineRule="auto"/>
        <w:jc w:val="both"/>
        <w:rPr>
          <w:b/>
          <w:sz w:val="20"/>
          <w:szCs w:val="20"/>
        </w:rPr>
      </w:pPr>
      <w:r w:rsidRPr="00A43124">
        <w:rPr>
          <w:b/>
          <w:sz w:val="20"/>
          <w:szCs w:val="20"/>
        </w:rPr>
        <w:t xml:space="preserve">W uzasadnionych przypadkach na etapie oceny spełnienia kryteriów dopuszczających oceniający mogą zwrócić się do Wnioskodawcy o dokonanie wyjaśnień, uzupełnień lub poprawy ocenianego projektu (zgodnie z art. 45 ust.3 ustawy wdrożeniowej). </w:t>
      </w:r>
    </w:p>
    <w:p w14:paraId="7FD1AF51"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W takim przypadku zespół oceniający przygotowuje stosowne pismo do Wnioskodawcy, które zawiera zakres wymaganych wyjaśnień, poprawek lub uzupełnień. </w:t>
      </w:r>
    </w:p>
    <w:p w14:paraId="2A3FB5F5" w14:textId="77777777" w:rsidR="0031640F" w:rsidRPr="00A43124" w:rsidRDefault="0031640F" w:rsidP="00D24DB6">
      <w:pPr>
        <w:numPr>
          <w:ilvl w:val="0"/>
          <w:numId w:val="27"/>
        </w:numPr>
        <w:spacing w:line="360" w:lineRule="auto"/>
        <w:jc w:val="both"/>
        <w:rPr>
          <w:b/>
          <w:sz w:val="20"/>
          <w:szCs w:val="20"/>
        </w:rPr>
      </w:pPr>
      <w:r w:rsidRPr="00A43124">
        <w:rPr>
          <w:b/>
          <w:sz w:val="20"/>
          <w:szCs w:val="20"/>
        </w:rPr>
        <w:t xml:space="preserve">Na złożenie wyjaśnień, uzupełnień lub poprawy wniosku wyznacza się Wnioskodawcy termin nie dłuższy niż </w:t>
      </w:r>
      <w:r w:rsidRPr="00B437EA">
        <w:rPr>
          <w:b/>
          <w:sz w:val="20"/>
          <w:szCs w:val="20"/>
        </w:rPr>
        <w:t>10</w:t>
      </w:r>
      <w:r w:rsidRPr="00A43124">
        <w:rPr>
          <w:b/>
          <w:sz w:val="20"/>
          <w:szCs w:val="20"/>
        </w:rPr>
        <w:t xml:space="preserve"> dni kalendarzowych od daty doręczenia pisma, o którym mowa w punkcie powyżej. Jeżeli w wyznaczonym terminie Wnioskodawca nie przedłoży wyjaśnień, uzupełnień i/lub poprawek, projekt oceniany jest na podstawie posiadanej dokumentacji aplikacyjnej. Tym samym wszelkie kwestie niewyj</w:t>
      </w:r>
      <w:r w:rsidR="00CA0B8E">
        <w:rPr>
          <w:b/>
          <w:sz w:val="20"/>
          <w:szCs w:val="20"/>
        </w:rPr>
        <w:t>aśnione działają na niekorzyść W</w:t>
      </w:r>
      <w:r w:rsidRPr="00A43124">
        <w:rPr>
          <w:b/>
          <w:sz w:val="20"/>
          <w:szCs w:val="20"/>
        </w:rPr>
        <w:t>nioskodawcy.</w:t>
      </w:r>
    </w:p>
    <w:p w14:paraId="69343179" w14:textId="77777777" w:rsidR="0031640F" w:rsidRPr="00716880" w:rsidRDefault="0031640F" w:rsidP="00D24DB6">
      <w:pPr>
        <w:numPr>
          <w:ilvl w:val="0"/>
          <w:numId w:val="27"/>
        </w:numPr>
        <w:spacing w:line="360" w:lineRule="auto"/>
        <w:jc w:val="both"/>
        <w:rPr>
          <w:sz w:val="20"/>
          <w:szCs w:val="20"/>
        </w:rPr>
      </w:pPr>
      <w:r w:rsidRPr="00716880">
        <w:rPr>
          <w:sz w:val="20"/>
          <w:szCs w:val="20"/>
        </w:rPr>
        <w:t xml:space="preserve">Rozstrzygnięcie konkursu następuje poprzez zatwierdzenie przez Zarząd Województwa Świętokrzyskiego listy, o której mowa w art. 45 ust.6 </w:t>
      </w:r>
      <w:r w:rsidRPr="00716880">
        <w:rPr>
          <w:i/>
          <w:sz w:val="20"/>
          <w:szCs w:val="20"/>
        </w:rPr>
        <w:t>Ustawy wdrożeniowej</w:t>
      </w:r>
      <w:r w:rsidRPr="00716880">
        <w:rPr>
          <w:sz w:val="20"/>
          <w:szCs w:val="20"/>
        </w:rPr>
        <w:t xml:space="preserve">. </w:t>
      </w:r>
    </w:p>
    <w:p w14:paraId="125AD503" w14:textId="77777777" w:rsidR="0031640F" w:rsidRPr="00B85C2B" w:rsidRDefault="0031640F" w:rsidP="00D24DB6">
      <w:pPr>
        <w:numPr>
          <w:ilvl w:val="0"/>
          <w:numId w:val="27"/>
        </w:numPr>
        <w:spacing w:line="360" w:lineRule="auto"/>
        <w:jc w:val="both"/>
        <w:rPr>
          <w:sz w:val="20"/>
          <w:szCs w:val="20"/>
        </w:rPr>
      </w:pPr>
      <w:r w:rsidRPr="00A43124">
        <w:rPr>
          <w:sz w:val="20"/>
          <w:szCs w:val="20"/>
        </w:rPr>
        <w:t xml:space="preserve">Po rozstrzygnięciu konkursu, KOP niezwłocznie kieruje do Wnioskodawców pisemną informację </w:t>
      </w:r>
      <w:r>
        <w:rPr>
          <w:sz w:val="20"/>
          <w:szCs w:val="20"/>
        </w:rPr>
        <w:br/>
      </w:r>
      <w:r w:rsidRPr="00B85C2B">
        <w:rPr>
          <w:sz w:val="20"/>
          <w:szCs w:val="20"/>
        </w:rPr>
        <w:t xml:space="preserve">o zakończeniu oceny wraz z jej wynikiem i uzasadnieniem. </w:t>
      </w:r>
    </w:p>
    <w:p w14:paraId="41AA96B4" w14:textId="77777777" w:rsidR="0031640F" w:rsidRPr="00B85C2B" w:rsidRDefault="0031640F" w:rsidP="00D24DB6">
      <w:pPr>
        <w:numPr>
          <w:ilvl w:val="0"/>
          <w:numId w:val="27"/>
        </w:numPr>
        <w:spacing w:line="360" w:lineRule="auto"/>
        <w:jc w:val="both"/>
        <w:rPr>
          <w:sz w:val="20"/>
          <w:szCs w:val="20"/>
        </w:rPr>
      </w:pPr>
      <w:r w:rsidRPr="00A43124">
        <w:rPr>
          <w:sz w:val="20"/>
          <w:szCs w:val="20"/>
        </w:rPr>
        <w:t xml:space="preserve">W przypadku projektów ocenionych negatywnie w rozumieniu art. 53 ust. 2 ustawy wdrożeniowej, informacja powinna zawierać pouczenie o możliwości wniesienia protestu na zasadach i w trybie, </w:t>
      </w:r>
      <w:r>
        <w:rPr>
          <w:sz w:val="20"/>
          <w:szCs w:val="20"/>
        </w:rPr>
        <w:br/>
      </w:r>
      <w:r w:rsidRPr="00B85C2B">
        <w:rPr>
          <w:sz w:val="20"/>
          <w:szCs w:val="20"/>
        </w:rPr>
        <w:t>o których mowa w art. 53 i art. 54 ustawy wdrożeniowej, określające:</w:t>
      </w:r>
    </w:p>
    <w:p w14:paraId="48643D39" w14:textId="77777777" w:rsidR="0031640F" w:rsidRDefault="0031640F" w:rsidP="00D24DB6">
      <w:pPr>
        <w:numPr>
          <w:ilvl w:val="0"/>
          <w:numId w:val="28"/>
        </w:numPr>
        <w:spacing w:line="360" w:lineRule="auto"/>
        <w:jc w:val="both"/>
        <w:rPr>
          <w:sz w:val="20"/>
          <w:szCs w:val="20"/>
        </w:rPr>
      </w:pPr>
      <w:r w:rsidRPr="00A43124">
        <w:rPr>
          <w:sz w:val="20"/>
          <w:szCs w:val="20"/>
        </w:rPr>
        <w:t xml:space="preserve">termin do wniesienia protestu; </w:t>
      </w:r>
    </w:p>
    <w:p w14:paraId="488D98A3" w14:textId="77777777" w:rsidR="0031640F" w:rsidRDefault="0031640F" w:rsidP="00D24DB6">
      <w:pPr>
        <w:numPr>
          <w:ilvl w:val="0"/>
          <w:numId w:val="28"/>
        </w:numPr>
        <w:spacing w:line="360" w:lineRule="auto"/>
        <w:jc w:val="both"/>
        <w:rPr>
          <w:sz w:val="20"/>
          <w:szCs w:val="20"/>
        </w:rPr>
      </w:pPr>
      <w:r w:rsidRPr="00B85C2B">
        <w:rPr>
          <w:sz w:val="20"/>
          <w:szCs w:val="20"/>
        </w:rPr>
        <w:t>instytucję, do której należy wnieść protest;</w:t>
      </w:r>
    </w:p>
    <w:p w14:paraId="7B257263" w14:textId="77777777" w:rsidR="0031640F" w:rsidRPr="00B85C2B" w:rsidRDefault="0031640F" w:rsidP="00D24DB6">
      <w:pPr>
        <w:numPr>
          <w:ilvl w:val="0"/>
          <w:numId w:val="28"/>
        </w:numPr>
        <w:spacing w:line="360" w:lineRule="auto"/>
        <w:jc w:val="both"/>
        <w:rPr>
          <w:sz w:val="20"/>
          <w:szCs w:val="20"/>
        </w:rPr>
      </w:pPr>
      <w:r w:rsidRPr="00B85C2B">
        <w:rPr>
          <w:sz w:val="20"/>
          <w:szCs w:val="20"/>
        </w:rPr>
        <w:t>wymogi formalne protestu, o których mowa w art. 54 ust. 2 ustawy wdrożeniowej.</w:t>
      </w:r>
    </w:p>
    <w:p w14:paraId="66A2439D"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W przypadku uwzględnienia protestu na wynik oceny, ocena projektu jest kontynuowana począwszy </w:t>
      </w:r>
      <w:r w:rsidR="008D1CCE">
        <w:rPr>
          <w:sz w:val="20"/>
          <w:szCs w:val="20"/>
        </w:rPr>
        <w:br/>
      </w:r>
      <w:r w:rsidRPr="00A43124">
        <w:rPr>
          <w:sz w:val="20"/>
          <w:szCs w:val="20"/>
        </w:rPr>
        <w:t>od tego etapu</w:t>
      </w:r>
      <w:r w:rsidR="002F1ED5">
        <w:rPr>
          <w:sz w:val="20"/>
          <w:szCs w:val="20"/>
        </w:rPr>
        <w:t>,</w:t>
      </w:r>
      <w:r w:rsidRPr="00A43124">
        <w:rPr>
          <w:sz w:val="20"/>
          <w:szCs w:val="20"/>
        </w:rPr>
        <w:t xml:space="preserve"> do którego projekt nie został dopuszczony w rezultacie pierwotnej oceny.  O wyniku dalszej oceny wnioskodawca jest informowany niezwłocznie po jej zakończeniu, zachowując prawo </w:t>
      </w:r>
      <w:r>
        <w:rPr>
          <w:sz w:val="20"/>
          <w:szCs w:val="20"/>
        </w:rPr>
        <w:br/>
      </w:r>
      <w:r w:rsidRPr="00A43124">
        <w:rPr>
          <w:sz w:val="20"/>
          <w:szCs w:val="20"/>
        </w:rPr>
        <w:t>do wniesienia protestu w zakresie dalszego etapu oceny.</w:t>
      </w:r>
    </w:p>
    <w:p w14:paraId="7A08BD6A" w14:textId="77777777" w:rsidR="0031640F" w:rsidRPr="00A43124" w:rsidRDefault="0031640F" w:rsidP="00D24DB6">
      <w:pPr>
        <w:numPr>
          <w:ilvl w:val="0"/>
          <w:numId w:val="27"/>
        </w:numPr>
        <w:spacing w:line="360" w:lineRule="auto"/>
        <w:jc w:val="both"/>
        <w:rPr>
          <w:sz w:val="20"/>
          <w:szCs w:val="20"/>
        </w:rPr>
      </w:pPr>
      <w:r w:rsidRPr="00A43124">
        <w:rPr>
          <w:sz w:val="20"/>
          <w:szCs w:val="20"/>
        </w:rPr>
        <w:t xml:space="preserve">KOP dokonuje również oceny projektu skierowanego do ponownej oceny w wyniku wyroku Sądu Administracyjnego. Przebieg takiej oceny jest adekwatny dla etapu, na który projekt zostaje skierowany. W takim przypadku ponowna ocena dokonywana jest w zakresie kryteriów wskazanych przez Sąd Administracyjny. Wynik oceny w zakresie pozostałych kryteriów pozostaje niezmienny. </w:t>
      </w:r>
    </w:p>
    <w:p w14:paraId="3C57947A" w14:textId="24D8A453" w:rsidR="0031640F" w:rsidRPr="00D34BA8" w:rsidRDefault="0031640F" w:rsidP="00D24DB6">
      <w:pPr>
        <w:numPr>
          <w:ilvl w:val="0"/>
          <w:numId w:val="27"/>
        </w:numPr>
        <w:spacing w:line="360" w:lineRule="auto"/>
        <w:jc w:val="both"/>
        <w:rPr>
          <w:sz w:val="20"/>
          <w:szCs w:val="20"/>
        </w:rPr>
      </w:pPr>
      <w:r w:rsidRPr="00A43124">
        <w:rPr>
          <w:sz w:val="20"/>
          <w:szCs w:val="20"/>
        </w:rPr>
        <w:t>W przypadku zgłoszenia przez Wnioskodawcę zamiaru wprowadzenia zmian w projekcie po podpisaniu umowy</w:t>
      </w:r>
      <w:r>
        <w:rPr>
          <w:sz w:val="20"/>
          <w:szCs w:val="20"/>
        </w:rPr>
        <w:t>,</w:t>
      </w:r>
      <w:r w:rsidRPr="00A43124">
        <w:rPr>
          <w:sz w:val="20"/>
          <w:szCs w:val="20"/>
        </w:rPr>
        <w:t xml:space="preserve"> projekt poddawany jest weryfikacji pod kątem możliwości wprowadzenia tych zmian. Weryfikacja taka dokonywana jest przez pracowników Oddziału ds. </w:t>
      </w:r>
      <w:r w:rsidR="00102417">
        <w:rPr>
          <w:sz w:val="20"/>
          <w:szCs w:val="20"/>
        </w:rPr>
        <w:t>ZIT i Projektów Infrastrukturalnych</w:t>
      </w:r>
      <w:r>
        <w:rPr>
          <w:sz w:val="20"/>
          <w:szCs w:val="20"/>
        </w:rPr>
        <w:t xml:space="preserve"> </w:t>
      </w:r>
      <w:r w:rsidRPr="00A43124">
        <w:rPr>
          <w:sz w:val="20"/>
          <w:szCs w:val="20"/>
        </w:rPr>
        <w:t>lub innych pracowników Urzędu Marszałkowskiego Województwa Świętokrzyskieg</w:t>
      </w:r>
      <w:r>
        <w:rPr>
          <w:sz w:val="20"/>
          <w:szCs w:val="20"/>
        </w:rPr>
        <w:t xml:space="preserve">o. </w:t>
      </w:r>
      <w:r w:rsidRPr="00A43124">
        <w:rPr>
          <w:sz w:val="20"/>
          <w:szCs w:val="20"/>
        </w:rPr>
        <w:t xml:space="preserve">Na etapie weryfikacji, o której mowa powyżej możliwe jest żądanie </w:t>
      </w:r>
      <w:r w:rsidR="00CA0B8E">
        <w:rPr>
          <w:sz w:val="20"/>
          <w:szCs w:val="20"/>
        </w:rPr>
        <w:t>od W</w:t>
      </w:r>
      <w:r w:rsidRPr="00A43124">
        <w:rPr>
          <w:sz w:val="20"/>
          <w:szCs w:val="20"/>
        </w:rPr>
        <w:t>nioskodawcy dodatkowych wyjaśnień i/lub uzupełnień. W przypadku stwierdzenia konieczności ponownej oceny jej przebieg odpowiada procedurze przewidzianej dla oceny opisanej w niniejszym rozdziale.</w:t>
      </w:r>
    </w:p>
    <w:p w14:paraId="06E7E7A9" w14:textId="77777777" w:rsidR="001D697F" w:rsidRDefault="001D697F" w:rsidP="00433E00">
      <w:pPr>
        <w:jc w:val="center"/>
        <w:rPr>
          <w:b/>
          <w:sz w:val="26"/>
          <w:szCs w:val="26"/>
        </w:rPr>
      </w:pPr>
    </w:p>
    <w:p w14:paraId="2065D557" w14:textId="77777777" w:rsidR="007B7879" w:rsidRDefault="007B7879" w:rsidP="004573A5">
      <w:pPr>
        <w:rPr>
          <w:b/>
          <w:sz w:val="26"/>
          <w:szCs w:val="26"/>
        </w:rPr>
      </w:pPr>
    </w:p>
    <w:p w14:paraId="7DB6383A" w14:textId="77777777" w:rsidR="00433E00" w:rsidRDefault="00433E00" w:rsidP="00433E00">
      <w:pPr>
        <w:jc w:val="center"/>
        <w:rPr>
          <w:b/>
          <w:sz w:val="26"/>
          <w:szCs w:val="26"/>
        </w:rPr>
      </w:pPr>
      <w:r>
        <w:rPr>
          <w:b/>
          <w:sz w:val="26"/>
          <w:szCs w:val="26"/>
        </w:rPr>
        <w:t>§13</w:t>
      </w:r>
    </w:p>
    <w:p w14:paraId="5298102A" w14:textId="77777777" w:rsidR="008C3133" w:rsidRPr="00001444" w:rsidRDefault="008C3133" w:rsidP="00463A79">
      <w:pPr>
        <w:spacing w:line="360" w:lineRule="auto"/>
        <w:ind w:left="36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3C32E4" w:rsidRPr="007E6585" w14:paraId="589770A5" w14:textId="77777777" w:rsidTr="00662DC5">
        <w:tc>
          <w:tcPr>
            <w:tcW w:w="9072" w:type="dxa"/>
            <w:shd w:val="clear" w:color="auto" w:fill="D9D9D9"/>
          </w:tcPr>
          <w:p w14:paraId="2EB10848" w14:textId="77777777" w:rsidR="003C32E4" w:rsidRPr="007E6585" w:rsidRDefault="0054533F" w:rsidP="007E6585">
            <w:pPr>
              <w:spacing w:line="360" w:lineRule="auto"/>
              <w:jc w:val="center"/>
              <w:rPr>
                <w:b/>
                <w:sz w:val="22"/>
                <w:szCs w:val="22"/>
              </w:rPr>
            </w:pPr>
            <w:r>
              <w:rPr>
                <w:b/>
                <w:sz w:val="22"/>
                <w:szCs w:val="22"/>
              </w:rPr>
              <w:t>Wycofanie wniosku o dofinansowanie</w:t>
            </w:r>
          </w:p>
        </w:tc>
      </w:tr>
    </w:tbl>
    <w:p w14:paraId="44C95683" w14:textId="77777777" w:rsidR="00E712D0" w:rsidRDefault="00E712D0" w:rsidP="00D71E6A">
      <w:pPr>
        <w:spacing w:line="360" w:lineRule="auto"/>
        <w:ind w:left="1200"/>
        <w:jc w:val="center"/>
        <w:rPr>
          <w:b/>
          <w:sz w:val="22"/>
          <w:szCs w:val="22"/>
        </w:rPr>
      </w:pPr>
    </w:p>
    <w:p w14:paraId="7B08C0FE" w14:textId="125A6D95" w:rsidR="00CB2DC5" w:rsidRPr="00D35FF6" w:rsidRDefault="00CB2DC5" w:rsidP="00DE0622">
      <w:pPr>
        <w:numPr>
          <w:ilvl w:val="0"/>
          <w:numId w:val="16"/>
        </w:numPr>
        <w:spacing w:line="360" w:lineRule="auto"/>
        <w:jc w:val="both"/>
        <w:rPr>
          <w:sz w:val="20"/>
          <w:szCs w:val="20"/>
        </w:rPr>
      </w:pPr>
      <w:r w:rsidRPr="00D35FF6">
        <w:rPr>
          <w:sz w:val="20"/>
          <w:szCs w:val="20"/>
        </w:rPr>
        <w:t xml:space="preserve">Od momentu złożenia wniosku o dofinansowanie do momentu podpisania umowy o dofinansowanie Wnioskodawcy przysługuje prawo do wycofania wniosku. Wycofanie projektu skutkuje rezygnacją </w:t>
      </w:r>
      <w:r w:rsidRPr="00D35FF6">
        <w:rPr>
          <w:sz w:val="20"/>
          <w:szCs w:val="20"/>
        </w:rPr>
        <w:br/>
        <w:t xml:space="preserve">z ubiegania się o dofinansowanie. </w:t>
      </w:r>
    </w:p>
    <w:p w14:paraId="19E0D593" w14:textId="77777777" w:rsidR="00CB2DC5" w:rsidRPr="00D35FF6" w:rsidRDefault="00CB2DC5" w:rsidP="00DE0622">
      <w:pPr>
        <w:numPr>
          <w:ilvl w:val="0"/>
          <w:numId w:val="16"/>
        </w:numPr>
        <w:spacing w:line="360" w:lineRule="auto"/>
        <w:jc w:val="both"/>
        <w:rPr>
          <w:sz w:val="20"/>
          <w:szCs w:val="20"/>
        </w:rPr>
      </w:pPr>
      <w:r w:rsidRPr="00D35FF6">
        <w:rPr>
          <w:sz w:val="20"/>
          <w:szCs w:val="20"/>
        </w:rPr>
        <w:t xml:space="preserve">Wycofanie wniosku o dofinansowanie odbywa się na pisemną prośbę Wnioskodawcy, która powinna zawierać następujące informacje: </w:t>
      </w:r>
    </w:p>
    <w:p w14:paraId="616E2145" w14:textId="77777777" w:rsidR="00CB2DC5" w:rsidRPr="00D35FF6" w:rsidRDefault="00CB2DC5" w:rsidP="00CB2DC5">
      <w:pPr>
        <w:spacing w:line="360" w:lineRule="auto"/>
        <w:ind w:left="720"/>
        <w:jc w:val="both"/>
        <w:rPr>
          <w:sz w:val="20"/>
          <w:szCs w:val="20"/>
        </w:rPr>
      </w:pPr>
      <w:r w:rsidRPr="00D35FF6">
        <w:rPr>
          <w:sz w:val="20"/>
          <w:szCs w:val="20"/>
        </w:rPr>
        <w:t>a) jasną deklarację chęci wycofania złożonego wniosku o dofinansowanie realizacji projektu;</w:t>
      </w:r>
    </w:p>
    <w:p w14:paraId="58FF4F19" w14:textId="77777777" w:rsidR="00CB2DC5" w:rsidRPr="00D35FF6" w:rsidRDefault="00CB2DC5" w:rsidP="00CB2DC5">
      <w:pPr>
        <w:spacing w:line="360" w:lineRule="auto"/>
        <w:ind w:left="720"/>
        <w:jc w:val="both"/>
        <w:rPr>
          <w:sz w:val="20"/>
          <w:szCs w:val="20"/>
        </w:rPr>
      </w:pPr>
      <w:r w:rsidRPr="00D35FF6">
        <w:rPr>
          <w:sz w:val="20"/>
          <w:szCs w:val="20"/>
        </w:rPr>
        <w:t xml:space="preserve">b) tytuł wniosku i jego sumę kontrolną oraz numer wniosku (jeżeli został już nadany przez Instytucję Organizującą Konkurs), </w:t>
      </w:r>
    </w:p>
    <w:p w14:paraId="558A55A9" w14:textId="77777777" w:rsidR="00CB2DC5" w:rsidRPr="00D35FF6" w:rsidRDefault="00CB2DC5" w:rsidP="00CB2DC5">
      <w:pPr>
        <w:spacing w:line="360" w:lineRule="auto"/>
        <w:ind w:left="720"/>
        <w:jc w:val="both"/>
        <w:rPr>
          <w:sz w:val="20"/>
          <w:szCs w:val="20"/>
        </w:rPr>
      </w:pPr>
      <w:r w:rsidRPr="00D35FF6">
        <w:rPr>
          <w:sz w:val="20"/>
          <w:szCs w:val="20"/>
        </w:rPr>
        <w:t xml:space="preserve">c) pełną nazwę i adres Wnioskodawcy. </w:t>
      </w:r>
    </w:p>
    <w:p w14:paraId="37051D98" w14:textId="77777777" w:rsidR="00CB2DC5" w:rsidRPr="00D35FF6" w:rsidRDefault="00CB2DC5" w:rsidP="00DE0622">
      <w:pPr>
        <w:numPr>
          <w:ilvl w:val="0"/>
          <w:numId w:val="16"/>
        </w:numPr>
        <w:spacing w:line="360" w:lineRule="auto"/>
        <w:jc w:val="both"/>
        <w:rPr>
          <w:sz w:val="20"/>
          <w:szCs w:val="20"/>
        </w:rPr>
      </w:pPr>
      <w:r w:rsidRPr="00D35FF6">
        <w:rPr>
          <w:sz w:val="20"/>
          <w:szCs w:val="20"/>
        </w:rPr>
        <w:t xml:space="preserve">Pismo zawierające wolę wycofania wniosku powinno zostać podpisane czytelnie przez osobę upoważnioną do podejmowania decyzji w imieniu Wnioskodawcy, wskazaną w części 8 wniosku o dofinansowanie. </w:t>
      </w:r>
    </w:p>
    <w:p w14:paraId="5A4D2AF5" w14:textId="77777777" w:rsidR="00CB2DC5" w:rsidRPr="00D35FF6" w:rsidRDefault="00CB2DC5" w:rsidP="00DE0622">
      <w:pPr>
        <w:numPr>
          <w:ilvl w:val="0"/>
          <w:numId w:val="16"/>
        </w:numPr>
        <w:spacing w:line="360" w:lineRule="auto"/>
        <w:jc w:val="both"/>
        <w:rPr>
          <w:sz w:val="20"/>
          <w:szCs w:val="20"/>
        </w:rPr>
      </w:pPr>
      <w:r w:rsidRPr="00D35FF6">
        <w:rPr>
          <w:sz w:val="20"/>
          <w:szCs w:val="20"/>
        </w:rPr>
        <w:t>Wnioski, które zostały wycofane z oceny nie będą odsyłane Wnioskodawcom, lecz przechowywane w IOK. Istnieje możliwość osobistego odbioru jednego egzemplarza wniosku w terminie do 14 dni kalendarzowych od daty wpływu do IOK pisma wycofującego wniosek.</w:t>
      </w:r>
    </w:p>
    <w:p w14:paraId="5C963705" w14:textId="77777777" w:rsidR="00382987" w:rsidRDefault="00382987" w:rsidP="00D34BA8">
      <w:pPr>
        <w:spacing w:line="360" w:lineRule="auto"/>
        <w:jc w:val="both"/>
        <w:rPr>
          <w:sz w:val="20"/>
          <w:szCs w:val="20"/>
        </w:rPr>
      </w:pPr>
    </w:p>
    <w:p w14:paraId="0BF59C58" w14:textId="77777777" w:rsidR="00CB2DC5" w:rsidRDefault="00CB2DC5" w:rsidP="00CB2DC5">
      <w:pPr>
        <w:jc w:val="center"/>
        <w:rPr>
          <w:b/>
          <w:sz w:val="26"/>
          <w:szCs w:val="26"/>
        </w:rPr>
      </w:pPr>
      <w:r>
        <w:rPr>
          <w:b/>
          <w:sz w:val="26"/>
          <w:szCs w:val="26"/>
        </w:rPr>
        <w:t>§14</w:t>
      </w:r>
    </w:p>
    <w:p w14:paraId="687B8853" w14:textId="77777777" w:rsidR="00CB2DC5" w:rsidRDefault="00CB2DC5" w:rsidP="00CB2DC5">
      <w:pPr>
        <w:spacing w:line="360" w:lineRule="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CB2DC5" w:rsidRPr="007E6585" w14:paraId="6BAC0BC4" w14:textId="77777777" w:rsidTr="00A524AC">
        <w:tc>
          <w:tcPr>
            <w:tcW w:w="9000" w:type="dxa"/>
            <w:shd w:val="clear" w:color="auto" w:fill="D9D9D9"/>
          </w:tcPr>
          <w:p w14:paraId="6629C65F" w14:textId="77777777" w:rsidR="00CB2DC5" w:rsidRPr="007E6585" w:rsidRDefault="00CB2DC5" w:rsidP="00A524AC">
            <w:pPr>
              <w:spacing w:line="360" w:lineRule="auto"/>
              <w:jc w:val="center"/>
              <w:rPr>
                <w:b/>
                <w:sz w:val="22"/>
                <w:szCs w:val="22"/>
              </w:rPr>
            </w:pPr>
            <w:r w:rsidRPr="007E6585">
              <w:rPr>
                <w:b/>
                <w:sz w:val="22"/>
                <w:szCs w:val="22"/>
              </w:rPr>
              <w:t xml:space="preserve">Rozstrzygnięcie konkursu i </w:t>
            </w:r>
            <w:r>
              <w:rPr>
                <w:b/>
                <w:sz w:val="22"/>
                <w:szCs w:val="22"/>
              </w:rPr>
              <w:t xml:space="preserve">warunkowy </w:t>
            </w:r>
            <w:r w:rsidRPr="007E6585">
              <w:rPr>
                <w:b/>
                <w:sz w:val="22"/>
                <w:szCs w:val="22"/>
              </w:rPr>
              <w:t>wybór projektów do dofinansowania</w:t>
            </w:r>
          </w:p>
        </w:tc>
      </w:tr>
    </w:tbl>
    <w:p w14:paraId="424C5590" w14:textId="77777777" w:rsidR="00CB2DC5" w:rsidRDefault="00CB2DC5" w:rsidP="00CB2DC5">
      <w:pPr>
        <w:spacing w:line="360" w:lineRule="auto"/>
        <w:jc w:val="both"/>
        <w:rPr>
          <w:sz w:val="20"/>
          <w:szCs w:val="20"/>
        </w:rPr>
      </w:pPr>
    </w:p>
    <w:p w14:paraId="057B5CCB" w14:textId="77777777" w:rsidR="0087049B" w:rsidRDefault="0087049B" w:rsidP="007B0F0A">
      <w:pPr>
        <w:numPr>
          <w:ilvl w:val="0"/>
          <w:numId w:val="41"/>
        </w:numPr>
        <w:spacing w:line="360" w:lineRule="auto"/>
        <w:jc w:val="both"/>
        <w:rPr>
          <w:sz w:val="20"/>
          <w:szCs w:val="20"/>
        </w:rPr>
      </w:pPr>
      <w:r>
        <w:rPr>
          <w:sz w:val="20"/>
          <w:szCs w:val="20"/>
        </w:rPr>
        <w:t>Rozstrzygnięcie konkursu następuje przez zatwierdzenie Uchwałą Zarządu Województwa Świętokrzyskiego listy ocenionych projektów tj. takich, które spełniły kryteria oceny i uzyskały wymaganą liczbę punktów. Lista projektów uszeregowana jest w kolejności od projektów, które uzyskały największą liczbę punktów do projektów najniżej ocenionych i składa się z:</w:t>
      </w:r>
    </w:p>
    <w:p w14:paraId="68A3854D" w14:textId="77777777" w:rsidR="0087049B" w:rsidRDefault="0087049B" w:rsidP="0087049B">
      <w:pPr>
        <w:numPr>
          <w:ilvl w:val="0"/>
          <w:numId w:val="15"/>
        </w:numPr>
        <w:spacing w:line="360" w:lineRule="auto"/>
        <w:jc w:val="both"/>
        <w:rPr>
          <w:sz w:val="20"/>
          <w:szCs w:val="20"/>
        </w:rPr>
      </w:pPr>
      <w:r>
        <w:rPr>
          <w:sz w:val="20"/>
          <w:szCs w:val="20"/>
        </w:rPr>
        <w:t xml:space="preserve">listy podstawowej, tj. listy projektów wybranych do dofinansowania oraz </w:t>
      </w:r>
    </w:p>
    <w:p w14:paraId="643DC598" w14:textId="77777777" w:rsidR="0087049B" w:rsidRDefault="0087049B" w:rsidP="0087049B">
      <w:pPr>
        <w:numPr>
          <w:ilvl w:val="0"/>
          <w:numId w:val="15"/>
        </w:numPr>
        <w:spacing w:line="360" w:lineRule="auto"/>
        <w:jc w:val="both"/>
        <w:rPr>
          <w:sz w:val="20"/>
          <w:szCs w:val="20"/>
        </w:rPr>
      </w:pPr>
      <w:r>
        <w:rPr>
          <w:sz w:val="20"/>
          <w:szCs w:val="20"/>
        </w:rPr>
        <w:t xml:space="preserve">listy rezerwowej, tj. listy obejmującej projekty, które spełniły minimum punktowe, jednak kwota alokacji przeznaczona na konkurs jest niewystarczająca do wybrania ich </w:t>
      </w:r>
      <w:r>
        <w:rPr>
          <w:sz w:val="20"/>
          <w:szCs w:val="20"/>
        </w:rPr>
        <w:br/>
        <w:t xml:space="preserve">do dofinansowania.  </w:t>
      </w:r>
    </w:p>
    <w:p w14:paraId="30D24444" w14:textId="77777777" w:rsidR="003F13D5" w:rsidRPr="009623EF" w:rsidRDefault="003F13D5" w:rsidP="007B0F0A">
      <w:pPr>
        <w:pStyle w:val="Akapitzlist"/>
        <w:numPr>
          <w:ilvl w:val="0"/>
          <w:numId w:val="41"/>
        </w:numPr>
        <w:spacing w:after="0" w:line="360" w:lineRule="auto"/>
        <w:jc w:val="both"/>
        <w:rPr>
          <w:sz w:val="20"/>
          <w:szCs w:val="20"/>
          <w:lang w:eastAsia="pl-PL"/>
        </w:rPr>
      </w:pPr>
      <w:r w:rsidRPr="009623EF">
        <w:rPr>
          <w:sz w:val="20"/>
          <w:szCs w:val="20"/>
          <w:lang w:eastAsia="pl-PL"/>
        </w:rPr>
        <w:t xml:space="preserve">W przypadku projektów z jednakową liczbą punktów, o miejscu na liście projektów wybranych </w:t>
      </w:r>
      <w:r>
        <w:rPr>
          <w:sz w:val="20"/>
          <w:szCs w:val="20"/>
          <w:lang w:eastAsia="pl-PL"/>
        </w:rPr>
        <w:br/>
      </w:r>
      <w:r w:rsidRPr="009623EF">
        <w:rPr>
          <w:sz w:val="20"/>
          <w:szCs w:val="20"/>
          <w:lang w:eastAsia="pl-PL"/>
        </w:rPr>
        <w:t>do dofinansowania i o przyznaniu wsparcia decydują kryteria rozstrzygające:</w:t>
      </w:r>
    </w:p>
    <w:p w14:paraId="0D91BBB3" w14:textId="77777777" w:rsidR="003F13D5" w:rsidRPr="009623EF" w:rsidRDefault="003F13D5" w:rsidP="007B0F0A">
      <w:pPr>
        <w:numPr>
          <w:ilvl w:val="0"/>
          <w:numId w:val="34"/>
        </w:numPr>
        <w:autoSpaceDE w:val="0"/>
        <w:autoSpaceDN w:val="0"/>
        <w:adjustRightInd w:val="0"/>
        <w:spacing w:line="360" w:lineRule="auto"/>
        <w:rPr>
          <w:sz w:val="20"/>
          <w:szCs w:val="20"/>
        </w:rPr>
      </w:pPr>
      <w:r w:rsidRPr="009623EF">
        <w:rPr>
          <w:sz w:val="20"/>
          <w:szCs w:val="20"/>
        </w:rPr>
        <w:t xml:space="preserve">Kryterium nr 1. Efektywność dofinansowania projektu. </w:t>
      </w:r>
    </w:p>
    <w:p w14:paraId="2ADA7115" w14:textId="77777777" w:rsidR="003F13D5" w:rsidRPr="009623EF" w:rsidRDefault="003F13D5" w:rsidP="007B0F0A">
      <w:pPr>
        <w:numPr>
          <w:ilvl w:val="0"/>
          <w:numId w:val="34"/>
        </w:numPr>
        <w:autoSpaceDE w:val="0"/>
        <w:autoSpaceDN w:val="0"/>
        <w:adjustRightInd w:val="0"/>
        <w:spacing w:line="360" w:lineRule="auto"/>
        <w:rPr>
          <w:sz w:val="20"/>
          <w:szCs w:val="20"/>
        </w:rPr>
      </w:pPr>
      <w:r w:rsidRPr="009623EF">
        <w:rPr>
          <w:sz w:val="20"/>
          <w:szCs w:val="20"/>
        </w:rPr>
        <w:t xml:space="preserve">Kryterium nr 2. </w:t>
      </w:r>
      <w:r w:rsidR="0087049B">
        <w:rPr>
          <w:sz w:val="20"/>
          <w:szCs w:val="20"/>
        </w:rPr>
        <w:t>Wpływ projektu na realizację zobowiązań akcesyjnych w obszarze ochrony środowiska</w:t>
      </w:r>
      <w:r w:rsidRPr="009623EF">
        <w:rPr>
          <w:sz w:val="20"/>
          <w:szCs w:val="20"/>
        </w:rPr>
        <w:t xml:space="preserve">. </w:t>
      </w:r>
    </w:p>
    <w:p w14:paraId="19310F2B" w14:textId="77777777" w:rsidR="003F13D5" w:rsidRPr="009623EF" w:rsidRDefault="003F13D5" w:rsidP="007B0F0A">
      <w:pPr>
        <w:pStyle w:val="Akapitzlist"/>
        <w:numPr>
          <w:ilvl w:val="0"/>
          <w:numId w:val="34"/>
        </w:numPr>
        <w:spacing w:after="0" w:line="360" w:lineRule="auto"/>
        <w:jc w:val="both"/>
        <w:rPr>
          <w:sz w:val="20"/>
          <w:szCs w:val="20"/>
          <w:lang w:eastAsia="pl-PL"/>
        </w:rPr>
      </w:pPr>
      <w:r w:rsidRPr="009623EF">
        <w:rPr>
          <w:sz w:val="20"/>
          <w:szCs w:val="20"/>
          <w:lang w:eastAsia="pl-PL"/>
        </w:rPr>
        <w:t xml:space="preserve">Kryterium nr 3. </w:t>
      </w:r>
      <w:r w:rsidR="0087049B">
        <w:rPr>
          <w:sz w:val="20"/>
          <w:szCs w:val="20"/>
          <w:lang w:eastAsia="pl-PL"/>
        </w:rPr>
        <w:t>Efekt ekologiczny</w:t>
      </w:r>
      <w:r w:rsidRPr="009623EF">
        <w:rPr>
          <w:sz w:val="20"/>
          <w:szCs w:val="20"/>
          <w:lang w:eastAsia="pl-PL"/>
        </w:rPr>
        <w:t>.</w:t>
      </w:r>
    </w:p>
    <w:p w14:paraId="0A1FA49D" w14:textId="77777777" w:rsidR="003F13D5" w:rsidRPr="009623EF" w:rsidRDefault="003F13D5" w:rsidP="003F13D5">
      <w:pPr>
        <w:autoSpaceDE w:val="0"/>
        <w:autoSpaceDN w:val="0"/>
        <w:adjustRightInd w:val="0"/>
        <w:spacing w:line="360" w:lineRule="auto"/>
        <w:ind w:left="708"/>
        <w:jc w:val="both"/>
        <w:rPr>
          <w:sz w:val="20"/>
          <w:szCs w:val="20"/>
        </w:rPr>
      </w:pPr>
      <w:r w:rsidRPr="009623EF">
        <w:rPr>
          <w:sz w:val="20"/>
          <w:szCs w:val="20"/>
        </w:rPr>
        <w:t xml:space="preserve">W przypadku jednakowej liczby punktów uzyskanych w kryterium nr 1 decyduje liczba punktów uzyskana w kryterium nr 2. W przypadku jednakowej liczby punktów uzyskanych w kryterium nr 1 i 2 decyduje liczba punktów uzyskana w kryterium nr 3. </w:t>
      </w:r>
    </w:p>
    <w:p w14:paraId="7AFAD327" w14:textId="45DB8242" w:rsidR="00CB2DC5" w:rsidRPr="00CD2380" w:rsidRDefault="00CB2DC5" w:rsidP="007B0F0A">
      <w:pPr>
        <w:numPr>
          <w:ilvl w:val="0"/>
          <w:numId w:val="41"/>
        </w:numPr>
        <w:spacing w:line="360" w:lineRule="auto"/>
        <w:jc w:val="both"/>
        <w:rPr>
          <w:sz w:val="20"/>
          <w:szCs w:val="20"/>
        </w:rPr>
      </w:pPr>
      <w:r w:rsidRPr="00CD2380">
        <w:rPr>
          <w:sz w:val="20"/>
          <w:szCs w:val="20"/>
        </w:rPr>
        <w:t xml:space="preserve">W przypadku gdy na podstawie kryteriów rozstrzygających nie jest możliwe ustalenie kolejności uszeregowania projektów, projekty plasujące się ex aequo mogą zostać wybrane do dofinansowania tylko w sytuacji, gdy alokacja jest </w:t>
      </w:r>
      <w:r w:rsidR="00382987" w:rsidRPr="00CD2380">
        <w:rPr>
          <w:sz w:val="20"/>
          <w:szCs w:val="20"/>
        </w:rPr>
        <w:t>wystarczająca,</w:t>
      </w:r>
      <w:r w:rsidRPr="00CD2380">
        <w:rPr>
          <w:sz w:val="20"/>
          <w:szCs w:val="20"/>
        </w:rPr>
        <w:t xml:space="preserve"> aby objąć je dofinansowaniem. </w:t>
      </w:r>
    </w:p>
    <w:p w14:paraId="0383813F" w14:textId="77777777" w:rsidR="00CB2DC5" w:rsidRDefault="00CB2DC5" w:rsidP="007B0F0A">
      <w:pPr>
        <w:numPr>
          <w:ilvl w:val="0"/>
          <w:numId w:val="41"/>
        </w:numPr>
        <w:spacing w:line="360" w:lineRule="auto"/>
        <w:jc w:val="both"/>
        <w:rPr>
          <w:sz w:val="20"/>
          <w:szCs w:val="20"/>
        </w:rPr>
      </w:pPr>
      <w:r>
        <w:rPr>
          <w:sz w:val="20"/>
          <w:szCs w:val="20"/>
        </w:rPr>
        <w:t xml:space="preserve">W przypadku, gdy pozostała kwota przeznaczona na dofinansowanie projektu nie pozwala </w:t>
      </w:r>
      <w:r>
        <w:rPr>
          <w:sz w:val="20"/>
          <w:szCs w:val="20"/>
        </w:rPr>
        <w:br/>
        <w:t xml:space="preserve">na dofinansowanie kolejnego projektu z listy, o której mowa w pkt. 1 w pełnej wysokości, </w:t>
      </w:r>
      <w:r>
        <w:rPr>
          <w:sz w:val="20"/>
          <w:szCs w:val="20"/>
        </w:rPr>
        <w:br/>
        <w:t xml:space="preserve">po wyrażeniu zgody przez Wnioskodawcę, możliwe jest obniżenie poziomu dofinansowania tego projektu. W przypadku, gdy Wnioskodawca nie wyrazi zgody na obniżenie poziomu dofinansowania, zapytanie kierowane jest do kolejnego Wnioskodawcy. </w:t>
      </w:r>
    </w:p>
    <w:p w14:paraId="67020DF3" w14:textId="77777777" w:rsidR="00CB2DC5" w:rsidRDefault="00CB2DC5" w:rsidP="007B0F0A">
      <w:pPr>
        <w:numPr>
          <w:ilvl w:val="0"/>
          <w:numId w:val="41"/>
        </w:numPr>
        <w:spacing w:line="360" w:lineRule="auto"/>
        <w:jc w:val="both"/>
        <w:rPr>
          <w:sz w:val="20"/>
          <w:szCs w:val="20"/>
        </w:rPr>
      </w:pPr>
      <w:r w:rsidRPr="007A1EAD">
        <w:rPr>
          <w:sz w:val="20"/>
          <w:szCs w:val="20"/>
        </w:rPr>
        <w:t>Po zatwierdzeniu projektów wybranych do dofinansowania</w:t>
      </w:r>
      <w:r w:rsidR="00BF67F8">
        <w:rPr>
          <w:sz w:val="20"/>
          <w:szCs w:val="20"/>
        </w:rPr>
        <w:t>,</w:t>
      </w:r>
      <w:r w:rsidRPr="007A1EAD">
        <w:rPr>
          <w:sz w:val="20"/>
          <w:szCs w:val="20"/>
        </w:rPr>
        <w:t xml:space="preserve"> </w:t>
      </w:r>
      <w:r>
        <w:rPr>
          <w:sz w:val="20"/>
          <w:szCs w:val="20"/>
        </w:rPr>
        <w:t>Instytucja Zarządzająca RPOWŚ 2014-2020</w:t>
      </w:r>
      <w:r w:rsidRPr="007A1EAD">
        <w:rPr>
          <w:sz w:val="20"/>
          <w:szCs w:val="20"/>
        </w:rPr>
        <w:t xml:space="preserve"> na stronie internetowej </w:t>
      </w:r>
      <w:hyperlink r:id="rId21" w:history="1">
        <w:r w:rsidRPr="00835924">
          <w:rPr>
            <w:rStyle w:val="Hipercze"/>
            <w:sz w:val="20"/>
            <w:szCs w:val="20"/>
          </w:rPr>
          <w:t>www.2014-2020.rpo-swietokrzyskie.pl</w:t>
        </w:r>
      </w:hyperlink>
      <w:r w:rsidRPr="007A1EAD">
        <w:rPr>
          <w:sz w:val="20"/>
          <w:szCs w:val="20"/>
        </w:rPr>
        <w:t xml:space="preserve"> oraz portalu </w:t>
      </w:r>
      <w:hyperlink w:history="1">
        <w:r w:rsidR="0087049B" w:rsidRPr="00FD7495">
          <w:rPr>
            <w:rStyle w:val="Hipercze"/>
            <w:sz w:val="20"/>
            <w:szCs w:val="20"/>
          </w:rPr>
          <w:t>www.fundusze europejskie.gov.pl</w:t>
        </w:r>
      </w:hyperlink>
      <w:r w:rsidRPr="007A1EAD">
        <w:rPr>
          <w:sz w:val="20"/>
          <w:szCs w:val="20"/>
        </w:rPr>
        <w:t xml:space="preserve"> zamieszcza </w:t>
      </w:r>
      <w:r>
        <w:rPr>
          <w:sz w:val="20"/>
          <w:szCs w:val="20"/>
        </w:rPr>
        <w:t xml:space="preserve">listy, o których mowa w pkt. 1 oraz powiadamia Wnioskodawców </w:t>
      </w:r>
      <w:r w:rsidR="0087049B">
        <w:rPr>
          <w:sz w:val="20"/>
          <w:szCs w:val="20"/>
        </w:rPr>
        <w:br/>
      </w:r>
      <w:r>
        <w:rPr>
          <w:sz w:val="20"/>
          <w:szCs w:val="20"/>
        </w:rPr>
        <w:t>o wynikach</w:t>
      </w:r>
      <w:r w:rsidRPr="007A1EAD">
        <w:rPr>
          <w:sz w:val="20"/>
          <w:szCs w:val="20"/>
        </w:rPr>
        <w:t xml:space="preserve"> </w:t>
      </w:r>
      <w:r>
        <w:rPr>
          <w:sz w:val="20"/>
          <w:szCs w:val="20"/>
        </w:rPr>
        <w:t>oceny</w:t>
      </w:r>
      <w:r w:rsidRPr="007A1EAD">
        <w:rPr>
          <w:sz w:val="20"/>
          <w:szCs w:val="20"/>
        </w:rPr>
        <w:t>.</w:t>
      </w:r>
    </w:p>
    <w:p w14:paraId="54DE08BB" w14:textId="77777777" w:rsidR="00CB2DC5" w:rsidRPr="00CD2380" w:rsidRDefault="00CB2DC5" w:rsidP="007B0F0A">
      <w:pPr>
        <w:numPr>
          <w:ilvl w:val="0"/>
          <w:numId w:val="41"/>
        </w:numPr>
        <w:spacing w:line="360" w:lineRule="auto"/>
        <w:jc w:val="both"/>
        <w:rPr>
          <w:sz w:val="20"/>
          <w:szCs w:val="20"/>
        </w:rPr>
      </w:pPr>
      <w:r w:rsidRPr="00CD2380">
        <w:rPr>
          <w:sz w:val="20"/>
          <w:szCs w:val="20"/>
        </w:rPr>
        <w:t xml:space="preserve">W przypadku projektów pozytywnie ocenionych, ale nie wybranych do dofinansowania przez Zarząd Województwa Świętokrzyskiego z powodu wyczerpania alokacji przeznaczonej na konkurs, IOK niezwłocznie wysyła do Wnioskodawcy pisemną informację o wyniku oceny jego wniosku wraz </w:t>
      </w:r>
      <w:r>
        <w:rPr>
          <w:sz w:val="20"/>
          <w:szCs w:val="20"/>
        </w:rPr>
        <w:br/>
      </w:r>
      <w:r w:rsidRPr="00CD2380">
        <w:rPr>
          <w:sz w:val="20"/>
          <w:szCs w:val="20"/>
        </w:rPr>
        <w:t>z uzasadnieniem oraz pouczeniem o możliwości wniesienia protestu na zasadach i w trybie, o którym mowa w rozdziale 15 ustawy wdrożeniowej.</w:t>
      </w:r>
    </w:p>
    <w:p w14:paraId="6501C586" w14:textId="77777777" w:rsidR="00CB2DC5" w:rsidRPr="00CD2380" w:rsidRDefault="00CB2DC5" w:rsidP="007B0F0A">
      <w:pPr>
        <w:numPr>
          <w:ilvl w:val="0"/>
          <w:numId w:val="41"/>
        </w:numPr>
        <w:spacing w:line="360" w:lineRule="auto"/>
        <w:jc w:val="both"/>
        <w:rPr>
          <w:sz w:val="20"/>
          <w:szCs w:val="20"/>
        </w:rPr>
      </w:pPr>
      <w:r w:rsidRPr="00CD2380">
        <w:rPr>
          <w:sz w:val="20"/>
          <w:szCs w:val="20"/>
        </w:rPr>
        <w:t xml:space="preserve">W przypadku, gdy kwota przeznaczona na dofinansowanie projektów w konkursie, nie wystarcza </w:t>
      </w:r>
      <w:r>
        <w:rPr>
          <w:sz w:val="20"/>
          <w:szCs w:val="20"/>
        </w:rPr>
        <w:br/>
      </w:r>
      <w:r w:rsidRPr="00CD2380">
        <w:rPr>
          <w:sz w:val="20"/>
          <w:szCs w:val="20"/>
        </w:rPr>
        <w:t>na wybranie projektu do dofinansowania, okoliczność ta nie może stanowić wyłącznej przesłanki wniesienia protestu.</w:t>
      </w:r>
    </w:p>
    <w:p w14:paraId="10038C7C" w14:textId="77777777" w:rsidR="00CB2DC5" w:rsidRDefault="00CB2DC5" w:rsidP="007B0F0A">
      <w:pPr>
        <w:numPr>
          <w:ilvl w:val="0"/>
          <w:numId w:val="41"/>
        </w:numPr>
        <w:spacing w:line="360" w:lineRule="auto"/>
        <w:jc w:val="both"/>
        <w:rPr>
          <w:sz w:val="20"/>
          <w:szCs w:val="20"/>
        </w:rPr>
      </w:pPr>
      <w:r w:rsidRPr="00CD2380">
        <w:rPr>
          <w:sz w:val="20"/>
          <w:szCs w:val="20"/>
        </w:rPr>
        <w:t xml:space="preserve">Dla projektów wybranych do dofinansowania </w:t>
      </w:r>
      <w:r>
        <w:rPr>
          <w:sz w:val="20"/>
          <w:szCs w:val="20"/>
        </w:rPr>
        <w:t>przygotowywana jest umowa o dofinansowanie.</w:t>
      </w:r>
      <w:r w:rsidRPr="00CD2380">
        <w:rPr>
          <w:sz w:val="20"/>
          <w:szCs w:val="20"/>
        </w:rPr>
        <w:t xml:space="preserve"> </w:t>
      </w:r>
      <w:r w:rsidRPr="00CD2380">
        <w:rPr>
          <w:i/>
          <w:sz w:val="20"/>
          <w:szCs w:val="20"/>
        </w:rPr>
        <w:t xml:space="preserve">Wzór </w:t>
      </w:r>
      <w:r>
        <w:rPr>
          <w:i/>
          <w:sz w:val="20"/>
          <w:szCs w:val="20"/>
        </w:rPr>
        <w:t>umowy</w:t>
      </w:r>
      <w:r w:rsidRPr="00CD2380">
        <w:rPr>
          <w:i/>
          <w:sz w:val="20"/>
          <w:szCs w:val="20"/>
        </w:rPr>
        <w:t xml:space="preserve"> w ramach Regionalnego Programu Operacyjnego Województwa Świętokrzyskiego na lata 2014-2020</w:t>
      </w:r>
      <w:r w:rsidRPr="00CD2380">
        <w:rPr>
          <w:sz w:val="20"/>
          <w:szCs w:val="20"/>
        </w:rPr>
        <w:t xml:space="preserve">, stanowi załącznik nr </w:t>
      </w:r>
      <w:r>
        <w:rPr>
          <w:sz w:val="20"/>
          <w:szCs w:val="20"/>
        </w:rPr>
        <w:t>10</w:t>
      </w:r>
      <w:r w:rsidRPr="00F81BC3">
        <w:rPr>
          <w:sz w:val="20"/>
          <w:szCs w:val="20"/>
        </w:rPr>
        <w:t xml:space="preserve"> d</w:t>
      </w:r>
      <w:r w:rsidRPr="00CD2380">
        <w:rPr>
          <w:sz w:val="20"/>
          <w:szCs w:val="20"/>
        </w:rPr>
        <w:t xml:space="preserve">o niniejszego Regulaminu. </w:t>
      </w:r>
    </w:p>
    <w:p w14:paraId="73312C9D" w14:textId="77777777" w:rsidR="000F717D" w:rsidRDefault="000F717D" w:rsidP="000F717D">
      <w:pPr>
        <w:spacing w:line="360" w:lineRule="auto"/>
        <w:jc w:val="both"/>
        <w:rPr>
          <w:sz w:val="20"/>
          <w:szCs w:val="20"/>
        </w:rPr>
      </w:pPr>
    </w:p>
    <w:p w14:paraId="40896C62" w14:textId="77777777" w:rsidR="00CC7BD4" w:rsidRDefault="00CC7BD4" w:rsidP="00CC7BD4">
      <w:pPr>
        <w:jc w:val="center"/>
        <w:rPr>
          <w:b/>
          <w:sz w:val="26"/>
          <w:szCs w:val="26"/>
        </w:rPr>
      </w:pPr>
      <w:r>
        <w:rPr>
          <w:b/>
          <w:sz w:val="26"/>
          <w:szCs w:val="26"/>
        </w:rPr>
        <w:t>§15</w:t>
      </w:r>
    </w:p>
    <w:p w14:paraId="730FD46C" w14:textId="77777777" w:rsidR="00CC7BD4" w:rsidRDefault="00CC7BD4" w:rsidP="00CC7BD4">
      <w:pPr>
        <w:spacing w:line="360" w:lineRule="auto"/>
        <w:rPr>
          <w:b/>
          <w:sz w:val="22"/>
          <w:szCs w:val="22"/>
          <w:highlight w:val="r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CC7BD4" w:rsidRPr="007E6585" w14:paraId="7D4CB9E0" w14:textId="77777777" w:rsidTr="00A524AC">
        <w:tc>
          <w:tcPr>
            <w:tcW w:w="9000" w:type="dxa"/>
            <w:shd w:val="clear" w:color="auto" w:fill="D9D9D9"/>
          </w:tcPr>
          <w:p w14:paraId="415537DC" w14:textId="77777777" w:rsidR="00CC7BD4" w:rsidRPr="007E6585" w:rsidRDefault="00CC7BD4" w:rsidP="00A524AC">
            <w:pPr>
              <w:spacing w:line="360" w:lineRule="auto"/>
              <w:jc w:val="center"/>
              <w:rPr>
                <w:b/>
                <w:sz w:val="22"/>
                <w:szCs w:val="22"/>
              </w:rPr>
            </w:pPr>
            <w:r w:rsidRPr="007E6585">
              <w:rPr>
                <w:b/>
                <w:sz w:val="22"/>
                <w:szCs w:val="22"/>
              </w:rPr>
              <w:t>Podpisanie umów</w:t>
            </w:r>
          </w:p>
        </w:tc>
      </w:tr>
    </w:tbl>
    <w:p w14:paraId="0383C71B" w14:textId="77777777" w:rsidR="00CC7BD4" w:rsidRDefault="00CC7BD4" w:rsidP="00CC7BD4">
      <w:pPr>
        <w:pStyle w:val="Tekstpodstawowy"/>
        <w:spacing w:after="0"/>
        <w:jc w:val="center"/>
      </w:pPr>
      <w:bookmarkStart w:id="5" w:name="_Toc319652246"/>
    </w:p>
    <w:p w14:paraId="717A0CAE" w14:textId="77777777" w:rsidR="00CC7BD4" w:rsidRPr="00112FCF" w:rsidRDefault="00CC7BD4" w:rsidP="00CC7BD4">
      <w:pPr>
        <w:pStyle w:val="Tekstpodstawowy"/>
        <w:spacing w:after="0"/>
      </w:pPr>
    </w:p>
    <w:bookmarkEnd w:id="5"/>
    <w:p w14:paraId="7245600D" w14:textId="77777777" w:rsidR="00CC7BD4" w:rsidRPr="00A56E71" w:rsidRDefault="00CC7BD4" w:rsidP="00DE0622">
      <w:pPr>
        <w:numPr>
          <w:ilvl w:val="0"/>
          <w:numId w:val="8"/>
        </w:numPr>
        <w:spacing w:line="360" w:lineRule="auto"/>
        <w:jc w:val="both"/>
        <w:rPr>
          <w:sz w:val="20"/>
          <w:szCs w:val="20"/>
        </w:rPr>
      </w:pPr>
      <w:r w:rsidRPr="007A1EAD">
        <w:rPr>
          <w:sz w:val="20"/>
          <w:szCs w:val="20"/>
        </w:rPr>
        <w:t xml:space="preserve">Podstawę dofinansowania projektu stanowi umowa o dofinansowanie projektu. </w:t>
      </w:r>
      <w:r w:rsidRPr="00EE5987">
        <w:rPr>
          <w:i/>
          <w:sz w:val="20"/>
          <w:szCs w:val="20"/>
        </w:rPr>
        <w:t>Wzór umowy</w:t>
      </w:r>
      <w:r w:rsidR="00584A8A">
        <w:rPr>
          <w:i/>
          <w:sz w:val="20"/>
          <w:szCs w:val="20"/>
        </w:rPr>
        <w:t xml:space="preserve">/decyzji </w:t>
      </w:r>
      <w:r w:rsidRPr="00A56E71">
        <w:rPr>
          <w:i/>
          <w:sz w:val="20"/>
          <w:szCs w:val="20"/>
        </w:rPr>
        <w:t xml:space="preserve"> </w:t>
      </w:r>
      <w:r w:rsidR="00AF58C7">
        <w:rPr>
          <w:i/>
          <w:sz w:val="20"/>
          <w:szCs w:val="20"/>
        </w:rPr>
        <w:br/>
      </w:r>
      <w:r w:rsidRPr="00EE5987">
        <w:rPr>
          <w:i/>
          <w:sz w:val="20"/>
          <w:szCs w:val="20"/>
        </w:rPr>
        <w:t>o dofinansowanie projektu w ramach Regionalnego Programu Operacyjnego Województwa Świętokrzyskiego na lata 2014-2020</w:t>
      </w:r>
      <w:r>
        <w:rPr>
          <w:sz w:val="20"/>
          <w:szCs w:val="20"/>
        </w:rPr>
        <w:t xml:space="preserve">, będący załącznikiem nr </w:t>
      </w:r>
      <w:r w:rsidRPr="00F81BC3">
        <w:rPr>
          <w:sz w:val="20"/>
          <w:szCs w:val="20"/>
        </w:rPr>
        <w:t>1</w:t>
      </w:r>
      <w:r>
        <w:rPr>
          <w:sz w:val="20"/>
          <w:szCs w:val="20"/>
        </w:rPr>
        <w:t xml:space="preserve">0 niniejszego Regulaminu, określa minimalny zakres i może ulegać zmianom, wynikającym z systemu realizacji RPOWŚ w trakcie </w:t>
      </w:r>
      <w:r w:rsidRPr="00A56E71">
        <w:rPr>
          <w:sz w:val="20"/>
          <w:szCs w:val="20"/>
        </w:rPr>
        <w:t>trwania procedury konkursowej.</w:t>
      </w:r>
    </w:p>
    <w:p w14:paraId="6A82C1D7" w14:textId="77777777" w:rsidR="0039297F" w:rsidRPr="00A56E71" w:rsidRDefault="00CC7BD4" w:rsidP="00DE0622">
      <w:pPr>
        <w:numPr>
          <w:ilvl w:val="0"/>
          <w:numId w:val="8"/>
        </w:numPr>
        <w:spacing w:line="360" w:lineRule="auto"/>
        <w:jc w:val="both"/>
        <w:rPr>
          <w:sz w:val="20"/>
          <w:szCs w:val="20"/>
        </w:rPr>
      </w:pPr>
      <w:r w:rsidRPr="00A56E71">
        <w:rPr>
          <w:sz w:val="20"/>
          <w:szCs w:val="20"/>
        </w:rPr>
        <w:t xml:space="preserve">Przygotowywanie umów o dofinansowanie odbywa się po podjęciu przez </w:t>
      </w:r>
      <w:r w:rsidR="0039297F" w:rsidRPr="00A56E71">
        <w:rPr>
          <w:sz w:val="20"/>
          <w:szCs w:val="20"/>
        </w:rPr>
        <w:t>Zarząd</w:t>
      </w:r>
      <w:r w:rsidRPr="00A56E71">
        <w:rPr>
          <w:sz w:val="20"/>
          <w:szCs w:val="20"/>
        </w:rPr>
        <w:t xml:space="preserve"> Województwa </w:t>
      </w:r>
      <w:r w:rsidR="0039297F" w:rsidRPr="00A56E71">
        <w:rPr>
          <w:sz w:val="20"/>
          <w:szCs w:val="20"/>
        </w:rPr>
        <w:t>Świętokrzyskiego</w:t>
      </w:r>
      <w:r w:rsidRPr="00A56E71">
        <w:rPr>
          <w:sz w:val="20"/>
          <w:szCs w:val="20"/>
        </w:rPr>
        <w:t xml:space="preserve"> Uchwały </w:t>
      </w:r>
      <w:r w:rsidR="0039297F" w:rsidRPr="00A56E71">
        <w:rPr>
          <w:sz w:val="20"/>
          <w:szCs w:val="20"/>
        </w:rPr>
        <w:t xml:space="preserve">o wyborze projektów do dofinansowania. </w:t>
      </w:r>
    </w:p>
    <w:p w14:paraId="35533D55" w14:textId="77777777" w:rsidR="00CC7BD4" w:rsidRPr="0039297F" w:rsidRDefault="00A56E71" w:rsidP="00DE0622">
      <w:pPr>
        <w:numPr>
          <w:ilvl w:val="0"/>
          <w:numId w:val="8"/>
        </w:numPr>
        <w:spacing w:line="360" w:lineRule="auto"/>
        <w:jc w:val="both"/>
        <w:rPr>
          <w:sz w:val="20"/>
          <w:szCs w:val="20"/>
        </w:rPr>
      </w:pPr>
      <w:r w:rsidRPr="00A56E71">
        <w:rPr>
          <w:sz w:val="20"/>
          <w:szCs w:val="20"/>
        </w:rPr>
        <w:t xml:space="preserve">Instytucja Zarządzająca </w:t>
      </w:r>
      <w:r w:rsidR="00CC7BD4" w:rsidRPr="00A56E71">
        <w:rPr>
          <w:sz w:val="20"/>
          <w:szCs w:val="20"/>
        </w:rPr>
        <w:t>może</w:t>
      </w:r>
      <w:r w:rsidR="00CC7BD4" w:rsidRPr="0039297F">
        <w:rPr>
          <w:sz w:val="20"/>
          <w:szCs w:val="20"/>
        </w:rPr>
        <w:t xml:space="preserve"> dokonać kontroli uprzedniej projektu przed zawarciem umowy </w:t>
      </w:r>
      <w:r>
        <w:rPr>
          <w:sz w:val="20"/>
          <w:szCs w:val="20"/>
        </w:rPr>
        <w:br/>
      </w:r>
      <w:r w:rsidR="00CC7BD4" w:rsidRPr="0039297F">
        <w:rPr>
          <w:sz w:val="20"/>
          <w:szCs w:val="20"/>
        </w:rPr>
        <w:t xml:space="preserve">o dofinansowanie, w szczególności w zakresie przestrzegania przepisów prawa zamówień publicznych. Podpisanie umowy w takim przypadku uzależnione jest od wyników przeprowadzonej kontroli. </w:t>
      </w:r>
    </w:p>
    <w:p w14:paraId="5564B2C1" w14:textId="77777777" w:rsidR="00CC7BD4" w:rsidRDefault="00CC7BD4" w:rsidP="00DE0622">
      <w:pPr>
        <w:numPr>
          <w:ilvl w:val="0"/>
          <w:numId w:val="8"/>
        </w:numPr>
        <w:spacing w:line="360" w:lineRule="auto"/>
        <w:jc w:val="both"/>
        <w:rPr>
          <w:sz w:val="20"/>
          <w:szCs w:val="20"/>
        </w:rPr>
      </w:pPr>
      <w:r w:rsidRPr="00CD2380">
        <w:rPr>
          <w:sz w:val="20"/>
          <w:szCs w:val="20"/>
        </w:rPr>
        <w:t xml:space="preserve">Na etapie podpisywania umowy o </w:t>
      </w:r>
      <w:r w:rsidRPr="00A56E71">
        <w:rPr>
          <w:sz w:val="20"/>
          <w:szCs w:val="20"/>
        </w:rPr>
        <w:t>dofinansowanie IZ będzie</w:t>
      </w:r>
      <w:r w:rsidRPr="00CD2380">
        <w:rPr>
          <w:sz w:val="20"/>
          <w:szCs w:val="20"/>
        </w:rPr>
        <w:t xml:space="preserve"> wymagać od Wnioskodawcy uzupełnienia niezbędnej dokumentacji (m.in. aktualizacji wniosku o dofinansowanie, wskazania numeru rachunku bankowego). Informacja o konieczności uzupełnienia dokumentacji</w:t>
      </w:r>
      <w:r>
        <w:rPr>
          <w:sz w:val="20"/>
          <w:szCs w:val="20"/>
        </w:rPr>
        <w:t xml:space="preserve"> </w:t>
      </w:r>
      <w:r w:rsidRPr="00CD2380">
        <w:rPr>
          <w:sz w:val="20"/>
          <w:szCs w:val="20"/>
        </w:rPr>
        <w:t xml:space="preserve">zostanie przekazana Wnioskodawcy w formie pisemnej. Wnioskodawca jest zobligowany złożyć wymagane dokumenty </w:t>
      </w:r>
      <w:r>
        <w:rPr>
          <w:sz w:val="20"/>
          <w:szCs w:val="20"/>
        </w:rPr>
        <w:br/>
      </w:r>
      <w:r w:rsidRPr="00CD2380">
        <w:rPr>
          <w:sz w:val="20"/>
          <w:szCs w:val="20"/>
        </w:rPr>
        <w:t xml:space="preserve">w terminie nie dłuższym niż 14 dni kalendarzowych. IOK zastrzega sobie prawo, </w:t>
      </w:r>
      <w:r w:rsidRPr="009027E6">
        <w:rPr>
          <w:sz w:val="20"/>
          <w:szCs w:val="20"/>
        </w:rPr>
        <w:t>w uzasadnionych przypadkach, do wezwania Wnioskodawcy do złożenia innych dokumentów niezbędnych do zawarcia umowy o dofinansowanie niż wskazane w pierwotnym wezwaniu do uzupełnienia.</w:t>
      </w:r>
    </w:p>
    <w:p w14:paraId="132A7DE4" w14:textId="3AE2CC01" w:rsidR="00184554" w:rsidRPr="00092000" w:rsidRDefault="00CC7BD4" w:rsidP="00184554">
      <w:pPr>
        <w:numPr>
          <w:ilvl w:val="0"/>
          <w:numId w:val="8"/>
        </w:numPr>
        <w:spacing w:line="360" w:lineRule="auto"/>
        <w:jc w:val="both"/>
        <w:rPr>
          <w:sz w:val="20"/>
          <w:szCs w:val="20"/>
        </w:rPr>
      </w:pPr>
      <w:r w:rsidRPr="00184554">
        <w:rPr>
          <w:sz w:val="20"/>
          <w:szCs w:val="20"/>
        </w:rPr>
        <w:t xml:space="preserve">Przed podpisaniem umowy o dofinansowanie konieczne jest uzgodnienie przez strony umowy formy </w:t>
      </w:r>
      <w:r w:rsidRPr="00184554">
        <w:rPr>
          <w:sz w:val="20"/>
          <w:szCs w:val="20"/>
        </w:rPr>
        <w:br/>
        <w:t xml:space="preserve">i terminu wniesienia zabezpieczenia. Zgodnie z przyjętymi procedurami oraz zapisami §11 wzoru umowy o dofinansowanie, Beneficjent jest zobowiązany do wniesienia zabezpieczenia realizacji projektu w jednej lub kilku formach zabezpieczenia na wartość realną, nie mniejszą niż 140 % kwoty udzielonego dofinansowania. Jednocześnie, </w:t>
      </w:r>
      <w:r w:rsidRPr="00184554">
        <w:rPr>
          <w:sz w:val="20"/>
          <w:szCs w:val="20"/>
          <w:u w:val="single"/>
        </w:rPr>
        <w:t>weksel własny in blanco wraz z deklaracją wekslową oraz weksel własny in blanco wraz z deklaracją wekslową i poręczeniem wekslowym nie mogą stanowić jedynego zabezpieczenia.</w:t>
      </w:r>
      <w:r w:rsidRPr="00184554">
        <w:rPr>
          <w:sz w:val="20"/>
          <w:szCs w:val="20"/>
        </w:rPr>
        <w:t xml:space="preserve"> </w:t>
      </w:r>
      <w:r w:rsidR="00184554">
        <w:rPr>
          <w:b/>
          <w:sz w:val="20"/>
          <w:szCs w:val="20"/>
        </w:rPr>
        <w:t xml:space="preserve">Zgodnie z ustawą z dnia 27 sierpnia 2009 roku o finansach publicznych (Dz. U </w:t>
      </w:r>
      <w:r w:rsidR="00C71070">
        <w:rPr>
          <w:b/>
          <w:sz w:val="20"/>
          <w:szCs w:val="20"/>
        </w:rPr>
        <w:br/>
      </w:r>
      <w:r w:rsidR="003F0AAC">
        <w:rPr>
          <w:b/>
          <w:sz w:val="20"/>
          <w:szCs w:val="20"/>
        </w:rPr>
        <w:t>z 20</w:t>
      </w:r>
      <w:r w:rsidR="001F23A4">
        <w:rPr>
          <w:b/>
          <w:sz w:val="20"/>
          <w:szCs w:val="20"/>
        </w:rPr>
        <w:t>21</w:t>
      </w:r>
      <w:r w:rsidR="003F0AAC">
        <w:rPr>
          <w:b/>
          <w:sz w:val="20"/>
          <w:szCs w:val="20"/>
        </w:rPr>
        <w:t xml:space="preserve"> r. poz. </w:t>
      </w:r>
      <w:r w:rsidR="001F23A4">
        <w:rPr>
          <w:b/>
          <w:sz w:val="20"/>
          <w:szCs w:val="20"/>
        </w:rPr>
        <w:t>305</w:t>
      </w:r>
      <w:r w:rsidR="003F0AAC">
        <w:rPr>
          <w:b/>
          <w:sz w:val="20"/>
          <w:szCs w:val="20"/>
        </w:rPr>
        <w:t>),</w:t>
      </w:r>
      <w:r w:rsidR="00184554">
        <w:rPr>
          <w:b/>
          <w:sz w:val="20"/>
          <w:szCs w:val="20"/>
        </w:rPr>
        <w:t xml:space="preserve"> </w:t>
      </w:r>
      <w:r w:rsidR="003F0AAC">
        <w:rPr>
          <w:b/>
          <w:sz w:val="20"/>
          <w:szCs w:val="20"/>
        </w:rPr>
        <w:t>p</w:t>
      </w:r>
      <w:r w:rsidR="00184554">
        <w:rPr>
          <w:b/>
          <w:sz w:val="20"/>
          <w:szCs w:val="20"/>
        </w:rPr>
        <w:t>owyższy wymóg nie ma zastosowania do Beneficjenta programu finansowanego z udziałem środków europejski</w:t>
      </w:r>
      <w:r w:rsidR="003F0AAC">
        <w:rPr>
          <w:b/>
          <w:sz w:val="20"/>
          <w:szCs w:val="20"/>
        </w:rPr>
        <w:t>ch będącego jednostką</w:t>
      </w:r>
      <w:r w:rsidR="00184554">
        <w:rPr>
          <w:b/>
          <w:sz w:val="20"/>
          <w:szCs w:val="20"/>
        </w:rPr>
        <w:t xml:space="preserve"> sektora finansów publicznych albo fundacją, której jedynym fundatorem jest Skarb Państwa, a także do Banku Gospodarstwa Krajowego. </w:t>
      </w:r>
    </w:p>
    <w:p w14:paraId="602C5D42" w14:textId="77777777" w:rsidR="00CC7BD4" w:rsidRPr="00184554" w:rsidRDefault="00CC7BD4" w:rsidP="00B6092D">
      <w:pPr>
        <w:numPr>
          <w:ilvl w:val="0"/>
          <w:numId w:val="8"/>
        </w:numPr>
        <w:spacing w:line="360" w:lineRule="auto"/>
        <w:jc w:val="both"/>
        <w:rPr>
          <w:sz w:val="20"/>
          <w:szCs w:val="20"/>
        </w:rPr>
      </w:pPr>
      <w:r w:rsidRPr="00184554">
        <w:rPr>
          <w:sz w:val="20"/>
          <w:szCs w:val="20"/>
        </w:rPr>
        <w:t xml:space="preserve">Po podpisaniu umowy o dofinansowanie, informacja na temat projektów i przyznanego dofinansowania zamieszczana jest na stronie internetowej </w:t>
      </w:r>
      <w:hyperlink r:id="rId22" w:history="1">
        <w:r w:rsidRPr="00184554">
          <w:rPr>
            <w:rStyle w:val="Hipercze"/>
            <w:sz w:val="20"/>
            <w:szCs w:val="20"/>
          </w:rPr>
          <w:t>www.2014-2020.rpo-swietokrzyskie.pl</w:t>
        </w:r>
      </w:hyperlink>
      <w:r w:rsidRPr="00184554">
        <w:rPr>
          <w:sz w:val="20"/>
          <w:szCs w:val="20"/>
        </w:rPr>
        <w:t xml:space="preserve"> oraz portalu </w:t>
      </w:r>
      <w:hyperlink r:id="rId23" w:history="1">
        <w:r w:rsidRPr="00184554">
          <w:rPr>
            <w:rStyle w:val="Hipercze"/>
            <w:sz w:val="20"/>
            <w:szCs w:val="20"/>
          </w:rPr>
          <w:t>www.funduszeeuropejskie.gov.pl</w:t>
        </w:r>
      </w:hyperlink>
      <w:r w:rsidRPr="00184554">
        <w:rPr>
          <w:sz w:val="20"/>
          <w:szCs w:val="20"/>
        </w:rPr>
        <w:t>.</w:t>
      </w:r>
    </w:p>
    <w:p w14:paraId="2102871E" w14:textId="77777777" w:rsidR="00196B8E" w:rsidRDefault="00196B8E" w:rsidP="0087049B">
      <w:pPr>
        <w:rPr>
          <w:b/>
          <w:sz w:val="26"/>
          <w:szCs w:val="26"/>
        </w:rPr>
      </w:pPr>
    </w:p>
    <w:p w14:paraId="79065114" w14:textId="77777777" w:rsidR="007F0BC9" w:rsidRDefault="007F0BC9" w:rsidP="0087049B">
      <w:pPr>
        <w:rPr>
          <w:b/>
          <w:sz w:val="26"/>
          <w:szCs w:val="26"/>
        </w:rPr>
      </w:pPr>
    </w:p>
    <w:p w14:paraId="02615B8A" w14:textId="77777777" w:rsidR="00767787" w:rsidRPr="009027E6" w:rsidRDefault="00767787" w:rsidP="00767787">
      <w:pPr>
        <w:jc w:val="center"/>
        <w:rPr>
          <w:b/>
          <w:sz w:val="26"/>
          <w:szCs w:val="26"/>
        </w:rPr>
      </w:pPr>
      <w:r w:rsidRPr="005D0B13">
        <w:rPr>
          <w:b/>
          <w:sz w:val="26"/>
          <w:szCs w:val="26"/>
        </w:rPr>
        <w:t>§16</w:t>
      </w:r>
    </w:p>
    <w:p w14:paraId="6C016691" w14:textId="77777777" w:rsidR="00767787" w:rsidRPr="001B1A0F" w:rsidRDefault="00767787" w:rsidP="00767787">
      <w:pPr>
        <w:spacing w:line="360" w:lineRule="auto"/>
        <w:ind w:left="720"/>
        <w:jc w:val="both"/>
        <w:rPr>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00"/>
      </w:tblGrid>
      <w:tr w:rsidR="00767787" w:rsidRPr="007E6585" w14:paraId="0AA1CD17" w14:textId="77777777" w:rsidTr="00A524AC">
        <w:trPr>
          <w:trHeight w:val="354"/>
        </w:trPr>
        <w:tc>
          <w:tcPr>
            <w:tcW w:w="9000" w:type="dxa"/>
            <w:shd w:val="clear" w:color="auto" w:fill="D9D9D9"/>
          </w:tcPr>
          <w:p w14:paraId="0CC8B3AE" w14:textId="77777777" w:rsidR="00767787" w:rsidRPr="007E6585" w:rsidRDefault="00767787" w:rsidP="00A524AC">
            <w:pPr>
              <w:spacing w:line="360" w:lineRule="auto"/>
              <w:jc w:val="center"/>
              <w:rPr>
                <w:b/>
                <w:sz w:val="22"/>
                <w:szCs w:val="22"/>
              </w:rPr>
            </w:pPr>
            <w:r w:rsidRPr="007E6585">
              <w:rPr>
                <w:b/>
                <w:sz w:val="22"/>
                <w:szCs w:val="22"/>
              </w:rPr>
              <w:t>Procedura odwoławcza</w:t>
            </w:r>
          </w:p>
        </w:tc>
      </w:tr>
    </w:tbl>
    <w:p w14:paraId="7C45ABA4" w14:textId="77777777" w:rsidR="00767787" w:rsidRDefault="00767787" w:rsidP="00767787">
      <w:pPr>
        <w:pStyle w:val="Tekstpodstawowy"/>
        <w:spacing w:after="0"/>
        <w:jc w:val="center"/>
      </w:pPr>
    </w:p>
    <w:p w14:paraId="17D6ACF0"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Procedura odwoławcza znajduje zastosowanie w odniesieniu do projektów, które otrzymały negatywną ocenę. </w:t>
      </w:r>
      <w:r w:rsidRPr="00735CC6">
        <w:rPr>
          <w:b/>
          <w:bCs/>
          <w:sz w:val="20"/>
          <w:szCs w:val="20"/>
          <w:u w:val="single"/>
        </w:rPr>
        <w:t>Brak jest możliwości wniesienia protestu w przypadku niespełnienia warunków formalnych</w:t>
      </w:r>
      <w:r>
        <w:rPr>
          <w:sz w:val="20"/>
          <w:szCs w:val="20"/>
        </w:rPr>
        <w:t xml:space="preserve">. </w:t>
      </w:r>
      <w:r w:rsidRPr="009027E6">
        <w:rPr>
          <w:sz w:val="20"/>
          <w:szCs w:val="20"/>
        </w:rPr>
        <w:t>Prowadzona jest ona w oparciu o ustawę wdrożeniową.</w:t>
      </w:r>
    </w:p>
    <w:p w14:paraId="21B53E7E"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Wnioskodawcom, których projekty przeszły pozytywnie </w:t>
      </w:r>
      <w:r>
        <w:rPr>
          <w:sz w:val="20"/>
          <w:szCs w:val="20"/>
        </w:rPr>
        <w:t>wszystkie etapy oceny</w:t>
      </w:r>
      <w:r w:rsidRPr="009027E6">
        <w:rPr>
          <w:sz w:val="20"/>
          <w:szCs w:val="20"/>
        </w:rPr>
        <w:t>, ale nie zostały zakwalifikowane do dofinansowania ze względu na wyczerpanie puli środków przewidzianych w ramach danego konkursu i w związku z tym zostały umieszczone na liście rezerwowej, przysługuje prawo protestu od oceny projektu.</w:t>
      </w:r>
    </w:p>
    <w:p w14:paraId="412B304E"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Wnioskodawcy, w przypadku negatywnej oceny jego projektu wybieranego w trybie konkursowym przysługuje prawo wniesienia protestu w celu ponownego sprawdzenia złożonego wniosku </w:t>
      </w:r>
      <w:r w:rsidRPr="009027E6">
        <w:rPr>
          <w:sz w:val="20"/>
          <w:szCs w:val="20"/>
        </w:rPr>
        <w:br/>
        <w:t>w zakresie spełniania kryteriów wyboru projektów.</w:t>
      </w:r>
    </w:p>
    <w:p w14:paraId="30E8F395"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Instytucja Zarządzająca RPOWŚ 2014-2020 przekazuje niezwłocznie Wnioskodawcy pisemną informację o zakończeniu oceny jego projektu i jej wyniku wraz z uzasadnieniem oceny i podaniem liczby punktów otrzymanych przez projekt lub informację o spełnieniu albo nie spełnieniu kryteriów wyboru projektów oraz pouczenie o możliwości wniesienia środka odwoławczego w postaci protestu w trybie i na zasadach określonych w ustawie wdrożeniowej.</w:t>
      </w:r>
    </w:p>
    <w:p w14:paraId="73D56D66"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Negatywną oceną jest ocena w zakresie spełnienia przez projekt kryteriów wyboru projektów, </w:t>
      </w:r>
      <w:r>
        <w:rPr>
          <w:sz w:val="20"/>
          <w:szCs w:val="20"/>
        </w:rPr>
        <w:t xml:space="preserve">zatwierdzonych przez Komitet Monitorujący, </w:t>
      </w:r>
      <w:r w:rsidRPr="009027E6">
        <w:rPr>
          <w:sz w:val="20"/>
          <w:szCs w:val="20"/>
        </w:rPr>
        <w:t xml:space="preserve">w ramach której: </w:t>
      </w:r>
    </w:p>
    <w:p w14:paraId="5DD2CCD3" w14:textId="77777777" w:rsidR="00D15B92" w:rsidRPr="009027E6" w:rsidRDefault="00D15B92" w:rsidP="00D15B92">
      <w:pPr>
        <w:numPr>
          <w:ilvl w:val="3"/>
          <w:numId w:val="31"/>
        </w:numPr>
        <w:spacing w:line="360" w:lineRule="auto"/>
        <w:ind w:left="709" w:hanging="283"/>
        <w:jc w:val="both"/>
        <w:rPr>
          <w:sz w:val="20"/>
          <w:szCs w:val="20"/>
        </w:rPr>
      </w:pPr>
      <w:r w:rsidRPr="009027E6">
        <w:rPr>
          <w:sz w:val="20"/>
          <w:szCs w:val="20"/>
        </w:rPr>
        <w:t xml:space="preserve">projekt nie uzyskał </w:t>
      </w:r>
      <w:r>
        <w:rPr>
          <w:sz w:val="20"/>
          <w:szCs w:val="20"/>
        </w:rPr>
        <w:t>wymaganej liczby punktów</w:t>
      </w:r>
      <w:r w:rsidRPr="009027E6">
        <w:rPr>
          <w:sz w:val="20"/>
          <w:szCs w:val="20"/>
        </w:rPr>
        <w:t xml:space="preserve"> lub nie spełnił kryteriów wyboru projektów, na skutek czego nie może być wybrany do dofinansowania albo </w:t>
      </w:r>
      <w:r w:rsidRPr="00A56E71">
        <w:rPr>
          <w:sz w:val="20"/>
          <w:szCs w:val="20"/>
        </w:rPr>
        <w:t>skierowany do kolejnego etapu oceny,</w:t>
      </w:r>
    </w:p>
    <w:p w14:paraId="7B08B4B5" w14:textId="77777777" w:rsidR="00D15B92" w:rsidRPr="009027E6" w:rsidRDefault="00D15B92" w:rsidP="00D15B92">
      <w:pPr>
        <w:numPr>
          <w:ilvl w:val="3"/>
          <w:numId w:val="31"/>
        </w:numPr>
        <w:tabs>
          <w:tab w:val="left" w:pos="709"/>
        </w:tabs>
        <w:spacing w:line="360" w:lineRule="auto"/>
        <w:ind w:left="709" w:hanging="283"/>
        <w:jc w:val="both"/>
        <w:rPr>
          <w:sz w:val="20"/>
          <w:szCs w:val="20"/>
        </w:rPr>
      </w:pPr>
      <w:r w:rsidRPr="009027E6">
        <w:rPr>
          <w:sz w:val="20"/>
          <w:szCs w:val="20"/>
        </w:rPr>
        <w:t xml:space="preserve">projekt uzyskał wymaganą liczbę punktów lub spełnił kryteria wyboru projektów, jednak </w:t>
      </w:r>
      <w:r>
        <w:rPr>
          <w:sz w:val="20"/>
          <w:szCs w:val="20"/>
        </w:rPr>
        <w:t xml:space="preserve">kwota przeznaczona na </w:t>
      </w:r>
      <w:r w:rsidRPr="009027E6">
        <w:rPr>
          <w:sz w:val="20"/>
          <w:szCs w:val="20"/>
        </w:rPr>
        <w:t xml:space="preserve">dofinansowanie projektów w konkursie nie wystarcza na wybranie go </w:t>
      </w:r>
      <w:r>
        <w:rPr>
          <w:sz w:val="20"/>
          <w:szCs w:val="20"/>
        </w:rPr>
        <w:br/>
      </w:r>
      <w:r w:rsidRPr="009027E6">
        <w:rPr>
          <w:sz w:val="20"/>
          <w:szCs w:val="20"/>
        </w:rPr>
        <w:t xml:space="preserve">do dofinansowania. </w:t>
      </w:r>
    </w:p>
    <w:p w14:paraId="18097FD7" w14:textId="77777777" w:rsidR="00D15B92" w:rsidRPr="009027E6" w:rsidRDefault="00D15B92" w:rsidP="00D15B92">
      <w:pPr>
        <w:tabs>
          <w:tab w:val="left" w:pos="709"/>
        </w:tabs>
        <w:spacing w:line="360" w:lineRule="auto"/>
        <w:ind w:left="709"/>
        <w:jc w:val="both"/>
        <w:rPr>
          <w:sz w:val="20"/>
          <w:szCs w:val="20"/>
        </w:rPr>
      </w:pPr>
      <w:r w:rsidRPr="009027E6">
        <w:rPr>
          <w:sz w:val="20"/>
          <w:szCs w:val="20"/>
        </w:rPr>
        <w:t xml:space="preserve">W przypadku gdy kwota przeznaczona na dofinansowanie projektów w konkursie nie wystarcza </w:t>
      </w:r>
      <w:r>
        <w:rPr>
          <w:sz w:val="20"/>
          <w:szCs w:val="20"/>
        </w:rPr>
        <w:br/>
      </w:r>
      <w:r w:rsidRPr="009027E6">
        <w:rPr>
          <w:sz w:val="20"/>
          <w:szCs w:val="20"/>
        </w:rPr>
        <w:t xml:space="preserve">na wybranie projektu do dofinansowania, okoliczność ta nie może stanowić wyłącznej przesłanki wniesienia protestu. </w:t>
      </w:r>
    </w:p>
    <w:p w14:paraId="3F7A06CA"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W ramach trybu odwoławczego Wnioskodawcy przysługuje prawo złożenia protestu do Instytucji Zarządzającej RPOWŚ 2014-2020 w terminie 14 dni od dnia doręczenia informacji o negatywnej ocenie wniosku o dofinansowanie.</w:t>
      </w:r>
    </w:p>
    <w:p w14:paraId="47634940" w14:textId="77777777" w:rsidR="00D15B92" w:rsidRPr="00C872FE" w:rsidRDefault="00C872FE" w:rsidP="00D15B92">
      <w:pPr>
        <w:numPr>
          <w:ilvl w:val="0"/>
          <w:numId w:val="18"/>
        </w:numPr>
        <w:spacing w:line="360" w:lineRule="auto"/>
        <w:ind w:left="426" w:hanging="426"/>
        <w:jc w:val="both"/>
        <w:rPr>
          <w:b/>
          <w:bCs/>
          <w:sz w:val="20"/>
          <w:szCs w:val="20"/>
        </w:rPr>
      </w:pPr>
      <w:r w:rsidRPr="00C872FE">
        <w:rPr>
          <w:b/>
          <w:bCs/>
          <w:sz w:val="20"/>
          <w:szCs w:val="20"/>
        </w:rPr>
        <w:t xml:space="preserve">Wnioskodawca składa protest bezpośrednio do Instytucji Zarządzającej RPOWŚ 2014-2020, </w:t>
      </w:r>
      <w:r w:rsidR="00025981">
        <w:rPr>
          <w:b/>
          <w:bCs/>
          <w:sz w:val="20"/>
          <w:szCs w:val="20"/>
        </w:rPr>
        <w:br/>
      </w:r>
      <w:r w:rsidRPr="00C872FE">
        <w:rPr>
          <w:b/>
          <w:bCs/>
          <w:sz w:val="20"/>
          <w:szCs w:val="20"/>
        </w:rPr>
        <w:t>tj. do Departamentu Kontroli i Certyfikacji RPO Urzędu Marszałkowskiego Województwa Świętokrzyskiego, adres: al. IX Wieków Kielc 4, 25-516 Kielce (budynek AQUA, piętro 3,5 – pokój nr 403; wejście od strony ul. M. Pelca)</w:t>
      </w:r>
      <w:r w:rsidR="00D15B92" w:rsidRPr="00C872FE">
        <w:rPr>
          <w:b/>
          <w:bCs/>
          <w:sz w:val="20"/>
          <w:szCs w:val="20"/>
        </w:rPr>
        <w:t xml:space="preserve">. </w:t>
      </w:r>
    </w:p>
    <w:p w14:paraId="46FDFC3C"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Protest jest wnoszony w formie pisemnej i zawiera: </w:t>
      </w:r>
    </w:p>
    <w:p w14:paraId="18C2576D" w14:textId="77777777" w:rsidR="00D15B92" w:rsidRPr="009027E6" w:rsidRDefault="00D15B92" w:rsidP="00D15B92">
      <w:pPr>
        <w:numPr>
          <w:ilvl w:val="1"/>
          <w:numId w:val="30"/>
        </w:numPr>
        <w:autoSpaceDE w:val="0"/>
        <w:autoSpaceDN w:val="0"/>
        <w:adjustRightInd w:val="0"/>
        <w:spacing w:line="360" w:lineRule="auto"/>
        <w:ind w:left="709" w:hanging="283"/>
        <w:jc w:val="both"/>
        <w:rPr>
          <w:sz w:val="20"/>
          <w:szCs w:val="20"/>
        </w:rPr>
      </w:pPr>
      <w:r w:rsidRPr="009027E6">
        <w:rPr>
          <w:sz w:val="20"/>
          <w:szCs w:val="20"/>
        </w:rPr>
        <w:t xml:space="preserve">oznaczenie instytucji właściwej do rozpatrzenia protestu; </w:t>
      </w:r>
    </w:p>
    <w:p w14:paraId="72A0AAF7" w14:textId="77777777" w:rsidR="00D15B92" w:rsidRPr="009027E6" w:rsidRDefault="00D15B92" w:rsidP="00D15B92">
      <w:pPr>
        <w:numPr>
          <w:ilvl w:val="1"/>
          <w:numId w:val="30"/>
        </w:numPr>
        <w:autoSpaceDE w:val="0"/>
        <w:autoSpaceDN w:val="0"/>
        <w:adjustRightInd w:val="0"/>
        <w:spacing w:line="360" w:lineRule="auto"/>
        <w:ind w:left="709" w:hanging="283"/>
        <w:jc w:val="both"/>
        <w:rPr>
          <w:sz w:val="20"/>
          <w:szCs w:val="20"/>
        </w:rPr>
      </w:pPr>
      <w:r w:rsidRPr="009027E6">
        <w:rPr>
          <w:sz w:val="20"/>
          <w:szCs w:val="20"/>
        </w:rPr>
        <w:t xml:space="preserve">oznaczenie Wnioskodawcy; </w:t>
      </w:r>
    </w:p>
    <w:p w14:paraId="18CBB2AE" w14:textId="77777777" w:rsidR="00D15B92" w:rsidRPr="009027E6" w:rsidRDefault="00D15B92" w:rsidP="00D15B92">
      <w:pPr>
        <w:numPr>
          <w:ilvl w:val="1"/>
          <w:numId w:val="30"/>
        </w:numPr>
        <w:autoSpaceDE w:val="0"/>
        <w:autoSpaceDN w:val="0"/>
        <w:adjustRightInd w:val="0"/>
        <w:spacing w:line="360" w:lineRule="auto"/>
        <w:ind w:left="709" w:hanging="283"/>
        <w:jc w:val="both"/>
        <w:rPr>
          <w:sz w:val="20"/>
          <w:szCs w:val="20"/>
        </w:rPr>
      </w:pPr>
      <w:r w:rsidRPr="009027E6">
        <w:rPr>
          <w:sz w:val="20"/>
          <w:szCs w:val="20"/>
        </w:rPr>
        <w:t xml:space="preserve">numer wniosku o dofinansowanie projektu; </w:t>
      </w:r>
    </w:p>
    <w:p w14:paraId="599274E2" w14:textId="77777777" w:rsidR="00D15B92" w:rsidRPr="009027E6" w:rsidRDefault="00D15B92" w:rsidP="00D15B92">
      <w:pPr>
        <w:numPr>
          <w:ilvl w:val="1"/>
          <w:numId w:val="30"/>
        </w:numPr>
        <w:autoSpaceDE w:val="0"/>
        <w:autoSpaceDN w:val="0"/>
        <w:adjustRightInd w:val="0"/>
        <w:spacing w:line="360" w:lineRule="auto"/>
        <w:ind w:left="709" w:hanging="283"/>
        <w:jc w:val="both"/>
        <w:rPr>
          <w:sz w:val="20"/>
          <w:szCs w:val="20"/>
        </w:rPr>
      </w:pPr>
      <w:r w:rsidRPr="009027E6">
        <w:rPr>
          <w:sz w:val="20"/>
          <w:szCs w:val="20"/>
        </w:rPr>
        <w:t xml:space="preserve">wskazanie kryteriów wyboru projektów, z których oceną Wnioskodawca się nie zgadza, </w:t>
      </w:r>
      <w:r>
        <w:rPr>
          <w:sz w:val="20"/>
          <w:szCs w:val="20"/>
        </w:rPr>
        <w:br/>
      </w:r>
      <w:r w:rsidRPr="009027E6">
        <w:rPr>
          <w:sz w:val="20"/>
          <w:szCs w:val="20"/>
        </w:rPr>
        <w:t xml:space="preserve">wraz z uzasadnieniem; </w:t>
      </w:r>
    </w:p>
    <w:p w14:paraId="629ADA5E" w14:textId="77777777" w:rsidR="00D15B92" w:rsidRPr="009027E6" w:rsidRDefault="00D15B92" w:rsidP="00D15B92">
      <w:pPr>
        <w:numPr>
          <w:ilvl w:val="1"/>
          <w:numId w:val="30"/>
        </w:numPr>
        <w:autoSpaceDE w:val="0"/>
        <w:autoSpaceDN w:val="0"/>
        <w:adjustRightInd w:val="0"/>
        <w:spacing w:line="360" w:lineRule="auto"/>
        <w:ind w:left="709" w:hanging="283"/>
        <w:jc w:val="both"/>
        <w:rPr>
          <w:sz w:val="20"/>
          <w:szCs w:val="20"/>
        </w:rPr>
      </w:pPr>
      <w:r w:rsidRPr="009027E6">
        <w:rPr>
          <w:sz w:val="20"/>
          <w:szCs w:val="20"/>
        </w:rPr>
        <w:t xml:space="preserve">wskazanie zarzutów o charakterze proceduralnym w zakresie przeprowadzonej oceny, jeżeli zdaniem Wnioskodawcy naruszenia takie miały miejsce, wraz z uzasadnieniem; </w:t>
      </w:r>
    </w:p>
    <w:p w14:paraId="69B820F0" w14:textId="77777777" w:rsidR="00D15B92" w:rsidRPr="009027E6" w:rsidRDefault="00D15B92" w:rsidP="00D15B92">
      <w:pPr>
        <w:numPr>
          <w:ilvl w:val="1"/>
          <w:numId w:val="30"/>
        </w:numPr>
        <w:tabs>
          <w:tab w:val="left" w:pos="709"/>
        </w:tabs>
        <w:autoSpaceDE w:val="0"/>
        <w:autoSpaceDN w:val="0"/>
        <w:adjustRightInd w:val="0"/>
        <w:spacing w:line="360" w:lineRule="auto"/>
        <w:ind w:left="709" w:hanging="283"/>
        <w:jc w:val="both"/>
        <w:rPr>
          <w:sz w:val="20"/>
          <w:szCs w:val="20"/>
        </w:rPr>
      </w:pPr>
      <w:r w:rsidRPr="009027E6">
        <w:rPr>
          <w:sz w:val="20"/>
          <w:szCs w:val="20"/>
        </w:rPr>
        <w:t xml:space="preserve">podpis Wnioskodawcy lub osoby upoważnionej do jego reprezentowania, z załączeniem oryginału </w:t>
      </w:r>
      <w:r>
        <w:rPr>
          <w:sz w:val="20"/>
          <w:szCs w:val="20"/>
        </w:rPr>
        <w:br/>
      </w:r>
      <w:r w:rsidRPr="009027E6">
        <w:rPr>
          <w:sz w:val="20"/>
          <w:szCs w:val="20"/>
        </w:rPr>
        <w:t>lub kopii dokumentu poświadczającego umocowanie takiej osoby do reprezentowania Wnioskodawcy.</w:t>
      </w:r>
    </w:p>
    <w:p w14:paraId="57D47A64"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Jeżeli projekt otrzymał negatywną ocenę, o której mowa w pkt. 5, informacja, o której mowa </w:t>
      </w:r>
      <w:r w:rsidRPr="009027E6">
        <w:rPr>
          <w:sz w:val="20"/>
          <w:szCs w:val="20"/>
        </w:rPr>
        <w:br/>
        <w:t xml:space="preserve">w pkt. 4, zawiera pouczenie o możliwości wniesienia protestu na zasadach i w trybie, o których mowa </w:t>
      </w:r>
      <w:r>
        <w:rPr>
          <w:sz w:val="20"/>
          <w:szCs w:val="20"/>
        </w:rPr>
        <w:br/>
      </w:r>
      <w:r w:rsidRPr="009027E6">
        <w:rPr>
          <w:sz w:val="20"/>
          <w:szCs w:val="20"/>
        </w:rPr>
        <w:t xml:space="preserve">w pkt. 8, określające: </w:t>
      </w:r>
    </w:p>
    <w:p w14:paraId="0D683B0D" w14:textId="77777777" w:rsidR="00D15B92" w:rsidRPr="009027E6" w:rsidRDefault="00D15B92" w:rsidP="00D15B92">
      <w:pPr>
        <w:numPr>
          <w:ilvl w:val="3"/>
          <w:numId w:val="32"/>
        </w:numPr>
        <w:autoSpaceDE w:val="0"/>
        <w:autoSpaceDN w:val="0"/>
        <w:adjustRightInd w:val="0"/>
        <w:spacing w:line="360" w:lineRule="auto"/>
        <w:ind w:left="709" w:hanging="283"/>
        <w:jc w:val="both"/>
        <w:rPr>
          <w:sz w:val="20"/>
          <w:szCs w:val="20"/>
        </w:rPr>
      </w:pPr>
      <w:r w:rsidRPr="009027E6">
        <w:rPr>
          <w:sz w:val="20"/>
          <w:szCs w:val="20"/>
        </w:rPr>
        <w:t xml:space="preserve">termin do wniesienia protestu; </w:t>
      </w:r>
    </w:p>
    <w:p w14:paraId="72AE2AB3" w14:textId="77777777" w:rsidR="00D15B92" w:rsidRPr="009027E6" w:rsidRDefault="00D15B92" w:rsidP="00D15B92">
      <w:pPr>
        <w:numPr>
          <w:ilvl w:val="3"/>
          <w:numId w:val="32"/>
        </w:numPr>
        <w:autoSpaceDE w:val="0"/>
        <w:autoSpaceDN w:val="0"/>
        <w:adjustRightInd w:val="0"/>
        <w:spacing w:line="360" w:lineRule="auto"/>
        <w:ind w:left="709" w:hanging="283"/>
        <w:jc w:val="both"/>
        <w:rPr>
          <w:sz w:val="20"/>
          <w:szCs w:val="20"/>
        </w:rPr>
      </w:pPr>
      <w:r w:rsidRPr="009027E6">
        <w:rPr>
          <w:sz w:val="20"/>
          <w:szCs w:val="20"/>
        </w:rPr>
        <w:t xml:space="preserve">instytucję, do której należy wnieść protest; </w:t>
      </w:r>
    </w:p>
    <w:p w14:paraId="1EA91216" w14:textId="77777777" w:rsidR="00D15B92" w:rsidRPr="009027E6" w:rsidRDefault="00D15B92" w:rsidP="00D15B92">
      <w:pPr>
        <w:numPr>
          <w:ilvl w:val="3"/>
          <w:numId w:val="32"/>
        </w:numPr>
        <w:autoSpaceDE w:val="0"/>
        <w:autoSpaceDN w:val="0"/>
        <w:adjustRightInd w:val="0"/>
        <w:spacing w:line="360" w:lineRule="auto"/>
        <w:ind w:left="709" w:hanging="283"/>
        <w:jc w:val="both"/>
        <w:rPr>
          <w:sz w:val="20"/>
          <w:szCs w:val="20"/>
        </w:rPr>
      </w:pPr>
      <w:r w:rsidRPr="009027E6">
        <w:rPr>
          <w:sz w:val="20"/>
          <w:szCs w:val="20"/>
        </w:rPr>
        <w:t>wymogi formalne protestu, o których mowa w pkt. 8;</w:t>
      </w:r>
    </w:p>
    <w:p w14:paraId="57278F9C"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 ramach systemu realizacji RPOWŚ 2014-2020 IZ RPOWŚ 2014-2020 przyjęła jednostopniowy przedsądowy proces odwoławczy. </w:t>
      </w:r>
    </w:p>
    <w:p w14:paraId="23BD47AA"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Wnioskodawca może wycofać protest do czasu zakończenia rozpatrywania protestu przez Instytucję Zarządzającą RPOWŚ 2014-2020. </w:t>
      </w:r>
    </w:p>
    <w:p w14:paraId="2F72FF21"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Wycofanie protestu następuje przez złożenie Instytucji Zarządzającej RPOWŚ 2014-2020 pisemnego oświadczenia o wycofaniu protestu. </w:t>
      </w:r>
    </w:p>
    <w:p w14:paraId="69B25B92" w14:textId="77777777" w:rsidR="00D15B92" w:rsidRDefault="00D15B92" w:rsidP="00D15B92">
      <w:pPr>
        <w:numPr>
          <w:ilvl w:val="0"/>
          <w:numId w:val="18"/>
        </w:numPr>
        <w:spacing w:line="360" w:lineRule="auto"/>
        <w:ind w:left="426" w:hanging="426"/>
        <w:jc w:val="both"/>
        <w:rPr>
          <w:sz w:val="20"/>
          <w:szCs w:val="20"/>
        </w:rPr>
      </w:pPr>
      <w:r w:rsidRPr="007A208F">
        <w:rPr>
          <w:sz w:val="20"/>
          <w:szCs w:val="20"/>
        </w:rPr>
        <w:t>W przypadku wycofania protestu ponowne jego wniesienie jest niedopuszczalne, ponadto Wnioskodawca nie może w</w:t>
      </w:r>
      <w:r w:rsidR="00CA0B8E">
        <w:rPr>
          <w:sz w:val="20"/>
          <w:szCs w:val="20"/>
        </w:rPr>
        <w:t>nieść skargi do Wojewódzkiego Są</w:t>
      </w:r>
      <w:r w:rsidRPr="007A208F">
        <w:rPr>
          <w:sz w:val="20"/>
          <w:szCs w:val="20"/>
        </w:rPr>
        <w:t xml:space="preserve">du Administracyjnego. </w:t>
      </w:r>
    </w:p>
    <w:p w14:paraId="7A6FCDEC"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W przypadku wniesienia protestu niespełniającego wymogów formalnych, o których mowa </w:t>
      </w:r>
      <w:r w:rsidRPr="009027E6">
        <w:rPr>
          <w:sz w:val="20"/>
          <w:szCs w:val="20"/>
        </w:rPr>
        <w:br/>
        <w:t xml:space="preserve">w pkt. 8, lub zawierającego oczywiste omyłki, właściwa instytucja wzywa Wnioskodawcę do jego uzupełnienia lub poprawienia w nim oczywistych omyłek, w terminie 7 dni, licząc od dnia otrzymania wezwania, pod rygorem pozostawienia protestu bez rozpatrzenia. </w:t>
      </w:r>
    </w:p>
    <w:p w14:paraId="2E3BC76E" w14:textId="77777777" w:rsidR="00D15B92" w:rsidRPr="002F31BE" w:rsidRDefault="00D15B92" w:rsidP="00D15B92">
      <w:pPr>
        <w:numPr>
          <w:ilvl w:val="0"/>
          <w:numId w:val="18"/>
        </w:numPr>
        <w:spacing w:line="360" w:lineRule="auto"/>
        <w:ind w:left="426" w:hanging="426"/>
        <w:jc w:val="both"/>
        <w:rPr>
          <w:sz w:val="20"/>
          <w:szCs w:val="20"/>
        </w:rPr>
      </w:pPr>
      <w:r w:rsidRPr="00F15F37">
        <w:rPr>
          <w:sz w:val="20"/>
          <w:szCs w:val="20"/>
        </w:rPr>
        <w:t xml:space="preserve">Uzupełnienie protestu, o którym mowa w pkt. </w:t>
      </w:r>
      <w:r w:rsidRPr="002F31BE">
        <w:rPr>
          <w:sz w:val="20"/>
          <w:szCs w:val="20"/>
        </w:rPr>
        <w:t>14, może</w:t>
      </w:r>
      <w:r w:rsidRPr="00F15F37">
        <w:rPr>
          <w:sz w:val="20"/>
          <w:szCs w:val="20"/>
        </w:rPr>
        <w:t xml:space="preserve"> nastąpić wyłącznie w odniesieniu do wymogów formalnych, o których mowa w pkt. 8 lit.  a –</w:t>
      </w:r>
      <w:r w:rsidR="00CA0B8E">
        <w:rPr>
          <w:sz w:val="20"/>
          <w:szCs w:val="20"/>
        </w:rPr>
        <w:t xml:space="preserve"> </w:t>
      </w:r>
      <w:r w:rsidRPr="00F15F37">
        <w:rPr>
          <w:sz w:val="20"/>
          <w:szCs w:val="20"/>
        </w:rPr>
        <w:t>c i f</w:t>
      </w:r>
      <w:r>
        <w:rPr>
          <w:sz w:val="20"/>
          <w:szCs w:val="20"/>
        </w:rPr>
        <w:t xml:space="preserve"> </w:t>
      </w:r>
      <w:r w:rsidRPr="002F31BE">
        <w:rPr>
          <w:sz w:val="20"/>
          <w:szCs w:val="20"/>
        </w:rPr>
        <w:t>oraz w odniesieniu do pkt. 14.</w:t>
      </w:r>
    </w:p>
    <w:p w14:paraId="465E81A1" w14:textId="77777777" w:rsidR="00D15B92" w:rsidRDefault="00D15B92" w:rsidP="00D15B92">
      <w:pPr>
        <w:numPr>
          <w:ilvl w:val="0"/>
          <w:numId w:val="18"/>
        </w:numPr>
        <w:spacing w:line="360" w:lineRule="auto"/>
        <w:ind w:left="426" w:hanging="426"/>
        <w:jc w:val="both"/>
        <w:rPr>
          <w:sz w:val="20"/>
          <w:szCs w:val="20"/>
        </w:rPr>
      </w:pPr>
      <w:r w:rsidRPr="009027E6">
        <w:rPr>
          <w:sz w:val="20"/>
          <w:szCs w:val="20"/>
        </w:rPr>
        <w:t xml:space="preserve">Wezwanie, o którym mowa w </w:t>
      </w:r>
      <w:r w:rsidRPr="000E36B9">
        <w:rPr>
          <w:sz w:val="20"/>
          <w:szCs w:val="20"/>
        </w:rPr>
        <w:t>pkt. 14, wstrzymuje</w:t>
      </w:r>
      <w:r w:rsidRPr="009027E6">
        <w:rPr>
          <w:sz w:val="20"/>
          <w:szCs w:val="20"/>
        </w:rPr>
        <w:t xml:space="preserve"> bieg terminu, o którym mowa w art. 56 ust. 2 </w:t>
      </w:r>
      <w:r w:rsidRPr="009027E6">
        <w:rPr>
          <w:sz w:val="20"/>
          <w:szCs w:val="20"/>
        </w:rPr>
        <w:br/>
        <w:t>i art.</w:t>
      </w:r>
      <w:r>
        <w:rPr>
          <w:sz w:val="20"/>
          <w:szCs w:val="20"/>
        </w:rPr>
        <w:t xml:space="preserve"> </w:t>
      </w:r>
      <w:r w:rsidRPr="009027E6">
        <w:rPr>
          <w:sz w:val="20"/>
          <w:szCs w:val="20"/>
        </w:rPr>
        <w:t>57 ustawy wdrożeniowej. Bieg terminu ulega zawieszeniu na czas uzupełnienia lub poprawienia protestu</w:t>
      </w:r>
      <w:r>
        <w:rPr>
          <w:sz w:val="20"/>
          <w:szCs w:val="20"/>
        </w:rPr>
        <w:t xml:space="preserve">. </w:t>
      </w:r>
    </w:p>
    <w:p w14:paraId="329FDFF2" w14:textId="77777777" w:rsidR="00D15B92" w:rsidRPr="009027E6" w:rsidRDefault="00D15B92" w:rsidP="00D15B92">
      <w:pPr>
        <w:numPr>
          <w:ilvl w:val="0"/>
          <w:numId w:val="18"/>
        </w:numPr>
        <w:spacing w:line="360" w:lineRule="auto"/>
        <w:ind w:left="426" w:hanging="426"/>
        <w:jc w:val="both"/>
        <w:rPr>
          <w:sz w:val="20"/>
          <w:szCs w:val="20"/>
        </w:rPr>
      </w:pPr>
      <w:r>
        <w:rPr>
          <w:sz w:val="20"/>
          <w:szCs w:val="20"/>
        </w:rPr>
        <w:t>Niedopuszczalnym jest, aby po wszczęciu protestu, Wnioskodawca wnosił dodatkowe dokumenty albo wnosił dodatkowe zarzuty, których nie dołączył w trakcie oceny, a które mogły rzutować na jej wynik.</w:t>
      </w:r>
    </w:p>
    <w:p w14:paraId="3A5F1451" w14:textId="77777777" w:rsidR="00D15B92" w:rsidRPr="00E4068A" w:rsidRDefault="00D15B92" w:rsidP="00D15B92">
      <w:pPr>
        <w:numPr>
          <w:ilvl w:val="0"/>
          <w:numId w:val="18"/>
        </w:numPr>
        <w:spacing w:line="360" w:lineRule="auto"/>
        <w:ind w:left="426" w:hanging="426"/>
        <w:jc w:val="both"/>
        <w:rPr>
          <w:sz w:val="20"/>
          <w:szCs w:val="20"/>
        </w:rPr>
      </w:pPr>
      <w:r w:rsidRPr="00E4068A">
        <w:rPr>
          <w:sz w:val="20"/>
          <w:szCs w:val="20"/>
        </w:rPr>
        <w:t>Na prawo Wnioskodawcy do wniesienia protestu nie wpływa negatywnie błędne pouczenie lub brak pouczenia, o którym mowa w pkt. 9.</w:t>
      </w:r>
    </w:p>
    <w:p w14:paraId="6C9B3340"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Wszystkie zarzuty Wnioskodawcy, powinny zostać ujęte w jednym proteście. W przypadku, jeżeli zdaniem Wnioskodawcy, ocena została przeprowadzona niezgodnie z którymkolwiek kryterium oceny, w proteście należy wskazać wszystkie te kryteria.</w:t>
      </w:r>
    </w:p>
    <w:p w14:paraId="190A1790" w14:textId="77777777" w:rsidR="00D15B92" w:rsidRPr="009027E6" w:rsidRDefault="00D15B92" w:rsidP="00D15B92">
      <w:pPr>
        <w:numPr>
          <w:ilvl w:val="0"/>
          <w:numId w:val="18"/>
        </w:numPr>
        <w:spacing w:line="360" w:lineRule="auto"/>
        <w:ind w:left="426" w:hanging="426"/>
        <w:jc w:val="both"/>
        <w:rPr>
          <w:sz w:val="20"/>
          <w:szCs w:val="20"/>
        </w:rPr>
      </w:pPr>
      <w:r w:rsidRPr="009027E6">
        <w:rPr>
          <w:sz w:val="20"/>
          <w:szCs w:val="20"/>
        </w:rPr>
        <w:t xml:space="preserve">Protest pozostawia się bez rozpatrzenia, jeżeli mimo prawidłowego pouczenia, o którym mowa </w:t>
      </w:r>
      <w:r w:rsidRPr="009027E6">
        <w:rPr>
          <w:sz w:val="20"/>
          <w:szCs w:val="20"/>
        </w:rPr>
        <w:br/>
        <w:t>w pkt. 9 został wniesiony:</w:t>
      </w:r>
    </w:p>
    <w:p w14:paraId="3336A5C9" w14:textId="77777777" w:rsidR="00D15B92" w:rsidRPr="009027E6" w:rsidRDefault="00D15B92" w:rsidP="00D15B92">
      <w:pPr>
        <w:spacing w:line="360" w:lineRule="auto"/>
        <w:ind w:left="426"/>
        <w:jc w:val="both"/>
        <w:rPr>
          <w:sz w:val="20"/>
          <w:szCs w:val="20"/>
        </w:rPr>
      </w:pPr>
      <w:r w:rsidRPr="009027E6">
        <w:rPr>
          <w:sz w:val="20"/>
          <w:szCs w:val="20"/>
        </w:rPr>
        <w:t>a) po terminie;</w:t>
      </w:r>
    </w:p>
    <w:p w14:paraId="5282EBE1" w14:textId="77777777" w:rsidR="00D15B92" w:rsidRPr="009027E6" w:rsidRDefault="00D15B92" w:rsidP="00D15B92">
      <w:pPr>
        <w:spacing w:line="360" w:lineRule="auto"/>
        <w:ind w:left="426"/>
        <w:jc w:val="both"/>
        <w:rPr>
          <w:sz w:val="20"/>
          <w:szCs w:val="20"/>
        </w:rPr>
      </w:pPr>
      <w:r w:rsidRPr="009027E6">
        <w:rPr>
          <w:sz w:val="20"/>
          <w:szCs w:val="20"/>
        </w:rPr>
        <w:t>b) przez podmiot wykluczony z możliwości otrzymania dofinansowania;</w:t>
      </w:r>
    </w:p>
    <w:p w14:paraId="03A00B1B" w14:textId="77777777" w:rsidR="00D15B92" w:rsidRPr="009027E6" w:rsidRDefault="00D15B92" w:rsidP="00D15B92">
      <w:pPr>
        <w:spacing w:line="360" w:lineRule="auto"/>
        <w:ind w:left="426"/>
        <w:jc w:val="both"/>
        <w:rPr>
          <w:sz w:val="20"/>
          <w:szCs w:val="20"/>
        </w:rPr>
      </w:pPr>
      <w:r w:rsidRPr="009027E6">
        <w:rPr>
          <w:sz w:val="20"/>
          <w:szCs w:val="20"/>
        </w:rPr>
        <w:t xml:space="preserve">c) bez spełnienia wymogów określonych w pkt. 8 </w:t>
      </w:r>
      <w:proofErr w:type="spellStart"/>
      <w:r>
        <w:rPr>
          <w:sz w:val="20"/>
          <w:szCs w:val="20"/>
        </w:rPr>
        <w:t>ppkt</w:t>
      </w:r>
      <w:proofErr w:type="spellEnd"/>
      <w:r>
        <w:rPr>
          <w:sz w:val="20"/>
          <w:szCs w:val="20"/>
        </w:rPr>
        <w:t xml:space="preserve"> lit. </w:t>
      </w:r>
      <w:r w:rsidRPr="009027E6">
        <w:rPr>
          <w:sz w:val="20"/>
          <w:szCs w:val="20"/>
        </w:rPr>
        <w:t>d,</w:t>
      </w:r>
    </w:p>
    <w:p w14:paraId="2DD6C1A8" w14:textId="77777777" w:rsidR="00D15B92" w:rsidRPr="009027E6" w:rsidRDefault="00D15B92" w:rsidP="00D15B92">
      <w:pPr>
        <w:spacing w:line="360" w:lineRule="auto"/>
        <w:jc w:val="both"/>
        <w:rPr>
          <w:sz w:val="20"/>
          <w:szCs w:val="20"/>
        </w:rPr>
      </w:pPr>
      <w:r w:rsidRPr="009027E6">
        <w:rPr>
          <w:sz w:val="20"/>
          <w:szCs w:val="20"/>
        </w:rPr>
        <w:t xml:space="preserve">o czym Wnioskodawca jest niezwłocznie informowany na piśmie przez IZ RPOWŚ 2014-2020. </w:t>
      </w:r>
      <w:r>
        <w:rPr>
          <w:sz w:val="20"/>
          <w:szCs w:val="20"/>
        </w:rPr>
        <w:t xml:space="preserve">Ponadto protest pozostawia się bez rozpatrzenia w przypadku wycofania go przez Wnioskodawcę. </w:t>
      </w:r>
    </w:p>
    <w:p w14:paraId="22D02260" w14:textId="77777777" w:rsidR="00D15B92" w:rsidRPr="009027E6" w:rsidRDefault="00D15B92" w:rsidP="00D15B92">
      <w:pPr>
        <w:numPr>
          <w:ilvl w:val="0"/>
          <w:numId w:val="18"/>
        </w:numPr>
        <w:spacing w:line="360" w:lineRule="auto"/>
        <w:ind w:left="425" w:hanging="425"/>
        <w:jc w:val="both"/>
        <w:rPr>
          <w:sz w:val="20"/>
          <w:szCs w:val="20"/>
        </w:rPr>
      </w:pPr>
      <w:r w:rsidRPr="009027E6">
        <w:rPr>
          <w:sz w:val="20"/>
          <w:szCs w:val="20"/>
        </w:rPr>
        <w:t xml:space="preserve">Instytucja Zarządzająca RPOWŚ 2014-2020 rozpatruje protest, weryfikując prawidłowość oceny projektu w zakresie kryteriów i zarzutów, w terminie nie dłuższym niż 21 dni kalendarzowych licząc od dnia jego otrzymania. W uzasadnionych przypadkach, w szczególności, gdy w trakcie rozpatrywania protestu konieczne jest skorzystanie z pomocy ekspertów, termin rozpatrzenia protestu może być przedłużony, </w:t>
      </w:r>
      <w:r>
        <w:rPr>
          <w:sz w:val="20"/>
          <w:szCs w:val="20"/>
        </w:rPr>
        <w:br/>
      </w:r>
      <w:r w:rsidRPr="009027E6">
        <w:rPr>
          <w:sz w:val="20"/>
          <w:szCs w:val="20"/>
        </w:rPr>
        <w:t xml:space="preserve">o czym właściwa instytucja zarządzająca niezwłocznie informuje na piśmie Wnioskodawcę. Termin </w:t>
      </w:r>
      <w:r>
        <w:rPr>
          <w:sz w:val="20"/>
          <w:szCs w:val="20"/>
        </w:rPr>
        <w:br/>
      </w:r>
      <w:r w:rsidRPr="009027E6">
        <w:rPr>
          <w:sz w:val="20"/>
          <w:szCs w:val="20"/>
        </w:rPr>
        <w:t>na rozpatrzenie protestu nie może przekroczyć łącznie 45 dni od dnia jego otrzymania.</w:t>
      </w:r>
    </w:p>
    <w:p w14:paraId="25C37646" w14:textId="77777777" w:rsidR="00D15B92" w:rsidRPr="009027E6" w:rsidRDefault="00D15B92" w:rsidP="00D15B92">
      <w:pPr>
        <w:numPr>
          <w:ilvl w:val="0"/>
          <w:numId w:val="18"/>
        </w:numPr>
        <w:spacing w:line="360" w:lineRule="auto"/>
        <w:ind w:left="425" w:hanging="425"/>
        <w:jc w:val="both"/>
        <w:rPr>
          <w:sz w:val="20"/>
          <w:szCs w:val="20"/>
        </w:rPr>
      </w:pPr>
      <w:r w:rsidRPr="009027E6">
        <w:rPr>
          <w:sz w:val="20"/>
          <w:szCs w:val="20"/>
        </w:rPr>
        <w:t>W przypadku uznania protestu za zasadny</w:t>
      </w:r>
      <w:r>
        <w:rPr>
          <w:sz w:val="20"/>
          <w:szCs w:val="20"/>
        </w:rPr>
        <w:t>,</w:t>
      </w:r>
      <w:r w:rsidRPr="009027E6">
        <w:rPr>
          <w:sz w:val="20"/>
          <w:szCs w:val="20"/>
        </w:rPr>
        <w:t xml:space="preserve"> Departament </w:t>
      </w:r>
      <w:r>
        <w:rPr>
          <w:sz w:val="20"/>
          <w:szCs w:val="20"/>
        </w:rPr>
        <w:t>Kontroli i Certyfikacji RPO</w:t>
      </w:r>
      <w:r w:rsidRPr="009027E6">
        <w:rPr>
          <w:sz w:val="20"/>
          <w:szCs w:val="20"/>
        </w:rPr>
        <w:t xml:space="preserve"> zwraca się za pismem, </w:t>
      </w:r>
      <w:r>
        <w:rPr>
          <w:sz w:val="20"/>
          <w:szCs w:val="20"/>
        </w:rPr>
        <w:br/>
      </w:r>
      <w:r w:rsidRPr="009027E6">
        <w:rPr>
          <w:sz w:val="20"/>
          <w:szCs w:val="20"/>
        </w:rPr>
        <w:t xml:space="preserve">do którego załączona jest dokumentacja projektowa oraz wynik rozpatrzenia protestu wraz </w:t>
      </w:r>
      <w:r w:rsidRPr="009027E6">
        <w:rPr>
          <w:sz w:val="20"/>
          <w:szCs w:val="20"/>
        </w:rPr>
        <w:br/>
        <w:t xml:space="preserve">z uzasadnieniem do </w:t>
      </w:r>
      <w:r>
        <w:rPr>
          <w:sz w:val="20"/>
          <w:szCs w:val="20"/>
        </w:rPr>
        <w:t>Departamentu Inwestycji i Rozwoju</w:t>
      </w:r>
      <w:r w:rsidRPr="009027E6">
        <w:rPr>
          <w:sz w:val="20"/>
          <w:szCs w:val="20"/>
        </w:rPr>
        <w:t xml:space="preserve"> o:</w:t>
      </w:r>
    </w:p>
    <w:p w14:paraId="569D1426" w14:textId="77777777" w:rsidR="00D15B92" w:rsidRPr="009027E6" w:rsidRDefault="00D15B92" w:rsidP="00D15B92">
      <w:pPr>
        <w:numPr>
          <w:ilvl w:val="0"/>
          <w:numId w:val="29"/>
        </w:numPr>
        <w:spacing w:line="360" w:lineRule="auto"/>
        <w:jc w:val="both"/>
        <w:rPr>
          <w:sz w:val="20"/>
          <w:szCs w:val="20"/>
        </w:rPr>
      </w:pPr>
      <w:r w:rsidRPr="009027E6">
        <w:rPr>
          <w:sz w:val="20"/>
          <w:szCs w:val="20"/>
        </w:rPr>
        <w:t xml:space="preserve">skierowanie projektu do właściwego etapu oceny (to jest do etapu, do którego projekt nie został dopuszczony w skutek pierwotnie dokonanej oceny). </w:t>
      </w:r>
      <w:r>
        <w:rPr>
          <w:sz w:val="20"/>
          <w:szCs w:val="20"/>
        </w:rPr>
        <w:t xml:space="preserve">Nie może być to wcześniejszy etap oceny. </w:t>
      </w:r>
      <w:r w:rsidRPr="009027E6">
        <w:rPr>
          <w:sz w:val="20"/>
          <w:szCs w:val="20"/>
        </w:rPr>
        <w:t xml:space="preserve">Stanowisko zajęte przez </w:t>
      </w:r>
      <w:r>
        <w:rPr>
          <w:sz w:val="20"/>
          <w:szCs w:val="20"/>
        </w:rPr>
        <w:t>Departament Kontroli i Certyfikacji RPO</w:t>
      </w:r>
      <w:r w:rsidRPr="009027E6">
        <w:rPr>
          <w:sz w:val="20"/>
          <w:szCs w:val="20"/>
        </w:rPr>
        <w:t xml:space="preserve"> jest wiążące dla </w:t>
      </w:r>
      <w:r>
        <w:rPr>
          <w:sz w:val="20"/>
          <w:szCs w:val="20"/>
        </w:rPr>
        <w:t>Departamentu Inwestycji i Rozwoju,</w:t>
      </w:r>
      <w:r w:rsidRPr="009027E6">
        <w:rPr>
          <w:sz w:val="20"/>
          <w:szCs w:val="20"/>
        </w:rPr>
        <w:t xml:space="preserve"> a Wnioskodawca zachowuje prawo wniesienia do </w:t>
      </w:r>
      <w:r>
        <w:rPr>
          <w:sz w:val="20"/>
          <w:szCs w:val="20"/>
        </w:rPr>
        <w:t xml:space="preserve">Departamentu Kontroli </w:t>
      </w:r>
      <w:r>
        <w:rPr>
          <w:sz w:val="20"/>
          <w:szCs w:val="20"/>
        </w:rPr>
        <w:br/>
        <w:t>i Certyfikacji RPO</w:t>
      </w:r>
      <w:r w:rsidRPr="009027E6">
        <w:rPr>
          <w:sz w:val="20"/>
          <w:szCs w:val="20"/>
        </w:rPr>
        <w:t xml:space="preserve"> protestu w zakresie </w:t>
      </w:r>
      <w:r>
        <w:rPr>
          <w:sz w:val="20"/>
          <w:szCs w:val="20"/>
        </w:rPr>
        <w:t>etapu oceny, do którego nie został dopuszczony</w:t>
      </w:r>
    </w:p>
    <w:p w14:paraId="631AE2E6" w14:textId="77777777" w:rsidR="00D15B92" w:rsidRPr="009027E6" w:rsidRDefault="00D15B92" w:rsidP="00D15B92">
      <w:pPr>
        <w:spacing w:line="360" w:lineRule="auto"/>
        <w:ind w:left="720"/>
        <w:jc w:val="both"/>
        <w:rPr>
          <w:sz w:val="20"/>
          <w:szCs w:val="20"/>
        </w:rPr>
      </w:pPr>
      <w:r w:rsidRPr="009027E6">
        <w:rPr>
          <w:sz w:val="20"/>
          <w:szCs w:val="20"/>
        </w:rPr>
        <w:t>albo</w:t>
      </w:r>
    </w:p>
    <w:p w14:paraId="197F7D61" w14:textId="77777777" w:rsidR="00D15B92" w:rsidRDefault="00D15B92" w:rsidP="00D15B92">
      <w:pPr>
        <w:numPr>
          <w:ilvl w:val="0"/>
          <w:numId w:val="29"/>
        </w:numPr>
        <w:spacing w:line="360" w:lineRule="auto"/>
        <w:jc w:val="both"/>
        <w:rPr>
          <w:sz w:val="20"/>
          <w:szCs w:val="20"/>
        </w:rPr>
      </w:pPr>
      <w:r w:rsidRPr="0029221D">
        <w:rPr>
          <w:sz w:val="20"/>
          <w:szCs w:val="20"/>
        </w:rPr>
        <w:t xml:space="preserve">dokonanie aktualizacji listy projektów wybranych do dofinansowania w wyniku przeprowadzonej procedury odwoławczej (Departament Kontroli i Certyfikacji RPO informuje Departament Inwestycji </w:t>
      </w:r>
      <w:r>
        <w:rPr>
          <w:sz w:val="20"/>
          <w:szCs w:val="20"/>
        </w:rPr>
        <w:br/>
      </w:r>
      <w:r w:rsidRPr="0029221D">
        <w:rPr>
          <w:sz w:val="20"/>
          <w:szCs w:val="20"/>
        </w:rPr>
        <w:t xml:space="preserve">i Rozwoju o liczbie punktów uzyskanych przez projekt w wyniku rozpatrzenia protestu). </w:t>
      </w:r>
    </w:p>
    <w:p w14:paraId="4AF9B453" w14:textId="77777777" w:rsidR="00D15B92" w:rsidRDefault="00D15B92" w:rsidP="00D15B92">
      <w:pPr>
        <w:numPr>
          <w:ilvl w:val="0"/>
          <w:numId w:val="18"/>
        </w:numPr>
        <w:spacing w:line="360" w:lineRule="auto"/>
        <w:ind w:left="425" w:hanging="425"/>
        <w:jc w:val="both"/>
        <w:rPr>
          <w:sz w:val="20"/>
          <w:szCs w:val="20"/>
        </w:rPr>
      </w:pPr>
      <w:r>
        <w:rPr>
          <w:sz w:val="20"/>
          <w:szCs w:val="20"/>
        </w:rPr>
        <w:t xml:space="preserve">Każdorazowo Instytucja Zarządzająca RPOWŚ 2014-2020 niezwłocznie informuje Wnioskodawcę </w:t>
      </w:r>
      <w:r>
        <w:rPr>
          <w:sz w:val="20"/>
          <w:szCs w:val="20"/>
        </w:rPr>
        <w:br/>
        <w:t>na piśmie o wyniku rozpatrzenia jego protestu. Informacja ta zawiera w szczególności:</w:t>
      </w:r>
    </w:p>
    <w:p w14:paraId="6887B5EE" w14:textId="77777777" w:rsidR="00D15B92" w:rsidRDefault="00D15B92" w:rsidP="00D15B92">
      <w:pPr>
        <w:numPr>
          <w:ilvl w:val="0"/>
          <w:numId w:val="29"/>
        </w:numPr>
        <w:spacing w:line="360" w:lineRule="auto"/>
        <w:jc w:val="both"/>
        <w:rPr>
          <w:sz w:val="20"/>
          <w:szCs w:val="20"/>
        </w:rPr>
      </w:pPr>
      <w:r>
        <w:rPr>
          <w:sz w:val="20"/>
          <w:szCs w:val="20"/>
        </w:rPr>
        <w:t xml:space="preserve">treść rozstrzygnięcia polegającego na uwzględnieniu albo nieuwzględnieniu protestu wraz </w:t>
      </w:r>
      <w:r>
        <w:rPr>
          <w:sz w:val="20"/>
          <w:szCs w:val="20"/>
        </w:rPr>
        <w:br/>
        <w:t>z uzasadnieniem;</w:t>
      </w:r>
    </w:p>
    <w:p w14:paraId="395B6D3D" w14:textId="77777777" w:rsidR="00D15B92" w:rsidRDefault="00D15B92" w:rsidP="00D15B92">
      <w:pPr>
        <w:numPr>
          <w:ilvl w:val="0"/>
          <w:numId w:val="29"/>
        </w:numPr>
        <w:spacing w:line="360" w:lineRule="auto"/>
        <w:jc w:val="both"/>
        <w:rPr>
          <w:sz w:val="20"/>
          <w:szCs w:val="20"/>
        </w:rPr>
      </w:pPr>
      <w:r>
        <w:rPr>
          <w:sz w:val="20"/>
          <w:szCs w:val="20"/>
        </w:rPr>
        <w:t>w przypadku nieuwzględnienia protestu – pouczenie o mo</w:t>
      </w:r>
      <w:r w:rsidR="003F0AAC">
        <w:rPr>
          <w:sz w:val="20"/>
          <w:szCs w:val="20"/>
        </w:rPr>
        <w:t>żliwości wniesienia skargi do są</w:t>
      </w:r>
      <w:r>
        <w:rPr>
          <w:sz w:val="20"/>
          <w:szCs w:val="20"/>
        </w:rPr>
        <w:t xml:space="preserve">du administracyjnego. </w:t>
      </w:r>
    </w:p>
    <w:p w14:paraId="037A87B8" w14:textId="6A9FCB43" w:rsidR="00D15B92" w:rsidRPr="0029221D" w:rsidRDefault="00D15B92" w:rsidP="00D15B92">
      <w:pPr>
        <w:numPr>
          <w:ilvl w:val="0"/>
          <w:numId w:val="18"/>
        </w:numPr>
        <w:spacing w:line="360" w:lineRule="auto"/>
        <w:ind w:left="425" w:hanging="425"/>
        <w:jc w:val="both"/>
        <w:rPr>
          <w:sz w:val="20"/>
          <w:szCs w:val="20"/>
        </w:rPr>
      </w:pPr>
      <w:r w:rsidRPr="0029221D">
        <w:rPr>
          <w:sz w:val="20"/>
          <w:szCs w:val="20"/>
        </w:rPr>
        <w:t xml:space="preserve">W przypadku nieuwzględnienia protestu, negatywnej ponownej ocenie projektu lub pozostawienia protestu bez rozpatrzenia, </w:t>
      </w:r>
      <w:r>
        <w:rPr>
          <w:sz w:val="20"/>
          <w:szCs w:val="20"/>
        </w:rPr>
        <w:t xml:space="preserve">w tym </w:t>
      </w:r>
      <w:r w:rsidR="003F0AAC">
        <w:rPr>
          <w:sz w:val="20"/>
          <w:szCs w:val="20"/>
        </w:rPr>
        <w:t xml:space="preserve">w </w:t>
      </w:r>
      <w:r w:rsidR="00382987">
        <w:rPr>
          <w:sz w:val="20"/>
          <w:szCs w:val="20"/>
        </w:rPr>
        <w:t>przypadku,</w:t>
      </w:r>
      <w:r>
        <w:rPr>
          <w:sz w:val="20"/>
          <w:szCs w:val="20"/>
        </w:rPr>
        <w:t xml:space="preserve"> o którym mowa w art. 66 ust. 2 pkt 1 ustawy wdrożeniowej, </w:t>
      </w:r>
      <w:r w:rsidRPr="0029221D">
        <w:rPr>
          <w:sz w:val="20"/>
          <w:szCs w:val="20"/>
        </w:rPr>
        <w:t xml:space="preserve">Wnioskodawca </w:t>
      </w:r>
      <w:r>
        <w:rPr>
          <w:sz w:val="20"/>
          <w:szCs w:val="20"/>
        </w:rPr>
        <w:t xml:space="preserve">w terminie 14 dni od dnia otrzymania informacji, o której mowa w pkt </w:t>
      </w:r>
      <w:r w:rsidRPr="00E4068A">
        <w:rPr>
          <w:sz w:val="20"/>
          <w:szCs w:val="20"/>
        </w:rPr>
        <w:t>2</w:t>
      </w:r>
      <w:r w:rsidR="00E4068A" w:rsidRPr="00E4068A">
        <w:rPr>
          <w:sz w:val="20"/>
          <w:szCs w:val="20"/>
        </w:rPr>
        <w:t>3</w:t>
      </w:r>
      <w:r>
        <w:rPr>
          <w:sz w:val="20"/>
          <w:szCs w:val="20"/>
        </w:rPr>
        <w:t xml:space="preserve"> </w:t>
      </w:r>
      <w:r w:rsidRPr="0029221D">
        <w:rPr>
          <w:sz w:val="20"/>
          <w:szCs w:val="20"/>
        </w:rPr>
        <w:t xml:space="preserve">może w tym zakresie wnieść skargę do </w:t>
      </w:r>
      <w:r>
        <w:rPr>
          <w:sz w:val="20"/>
          <w:szCs w:val="20"/>
        </w:rPr>
        <w:t xml:space="preserve">wojewódzkiego </w:t>
      </w:r>
      <w:r w:rsidRPr="0029221D">
        <w:rPr>
          <w:sz w:val="20"/>
          <w:szCs w:val="20"/>
        </w:rPr>
        <w:t xml:space="preserve">sądu administracyjnego, zgodnie z art. 3 § 3 ustawy z dnia 30 sierpnia 2002 roku – Prawo o postępowaniu przed sądami administracyjnymi. </w:t>
      </w:r>
    </w:p>
    <w:p w14:paraId="0EB5470F" w14:textId="77777777" w:rsidR="00D15B92" w:rsidRPr="009027E6" w:rsidRDefault="00D15B92" w:rsidP="00D15B92">
      <w:pPr>
        <w:numPr>
          <w:ilvl w:val="0"/>
          <w:numId w:val="18"/>
        </w:numPr>
        <w:spacing w:line="360" w:lineRule="auto"/>
        <w:ind w:left="425" w:hanging="425"/>
        <w:jc w:val="both"/>
        <w:rPr>
          <w:sz w:val="20"/>
          <w:szCs w:val="20"/>
        </w:rPr>
      </w:pPr>
      <w:r w:rsidRPr="009027E6">
        <w:rPr>
          <w:sz w:val="20"/>
          <w:szCs w:val="20"/>
        </w:rPr>
        <w:t xml:space="preserve">Prawomocne rozstrzygnięcie sądu administracyjnego polegające na oddaleniu skargi, odrzuceniu skargi albo pozostawieniu skargi bez rozpatrzenia kończy procedurę odwoławczą oraz procedurę wyboru projektu. </w:t>
      </w:r>
    </w:p>
    <w:p w14:paraId="5B73BA2D" w14:textId="77777777" w:rsidR="00D15B92" w:rsidRPr="009027E6" w:rsidRDefault="00D15B92" w:rsidP="00D15B92">
      <w:pPr>
        <w:numPr>
          <w:ilvl w:val="0"/>
          <w:numId w:val="18"/>
        </w:numPr>
        <w:spacing w:line="360" w:lineRule="auto"/>
        <w:ind w:left="425" w:hanging="425"/>
        <w:jc w:val="both"/>
        <w:rPr>
          <w:sz w:val="20"/>
          <w:szCs w:val="20"/>
        </w:rPr>
      </w:pPr>
      <w:r w:rsidRPr="009027E6">
        <w:rPr>
          <w:sz w:val="20"/>
          <w:szCs w:val="20"/>
        </w:rPr>
        <w:t xml:space="preserve">Procedura odwoławcza nie wstrzymuje zawierania umów z Wnioskodawcami, których projekty zostały wybrane do dofinansowania. </w:t>
      </w:r>
    </w:p>
    <w:p w14:paraId="01BA453D" w14:textId="77777777" w:rsidR="00D15B92" w:rsidRPr="00E4068A" w:rsidRDefault="00D15B92" w:rsidP="00D15B92">
      <w:pPr>
        <w:numPr>
          <w:ilvl w:val="0"/>
          <w:numId w:val="18"/>
        </w:numPr>
        <w:spacing w:line="360" w:lineRule="auto"/>
        <w:ind w:left="425" w:hanging="425"/>
        <w:jc w:val="both"/>
        <w:rPr>
          <w:sz w:val="20"/>
          <w:szCs w:val="20"/>
        </w:rPr>
      </w:pPr>
      <w:r w:rsidRPr="00E4068A">
        <w:rPr>
          <w:sz w:val="20"/>
          <w:szCs w:val="20"/>
        </w:rPr>
        <w:t xml:space="preserve">W przypadku, gdy na jakimkolwiek etapie postepowania w zakresie procedury odwoławczej zostanie wyczerpana kwota przeznaczona na dofinansowanie projektów w ramach działania, </w:t>
      </w:r>
      <w:r w:rsidRPr="00E4068A">
        <w:rPr>
          <w:sz w:val="20"/>
          <w:szCs w:val="20"/>
        </w:rPr>
        <w:br/>
        <w:t>a w przypadku gdy w działaniu występują poddziałania – w ramach poddziałania:</w:t>
      </w:r>
    </w:p>
    <w:p w14:paraId="61FEF66C" w14:textId="77777777" w:rsidR="00D15B92" w:rsidRPr="00E4068A" w:rsidRDefault="00D15B92" w:rsidP="00D15B92">
      <w:pPr>
        <w:numPr>
          <w:ilvl w:val="2"/>
          <w:numId w:val="30"/>
        </w:numPr>
        <w:spacing w:line="360" w:lineRule="auto"/>
        <w:ind w:left="851" w:hanging="708"/>
        <w:jc w:val="both"/>
        <w:rPr>
          <w:sz w:val="20"/>
          <w:szCs w:val="20"/>
        </w:rPr>
      </w:pPr>
      <w:r w:rsidRPr="00E4068A">
        <w:rPr>
          <w:sz w:val="20"/>
          <w:szCs w:val="20"/>
        </w:rPr>
        <w:t xml:space="preserve">właściwa instytucja, do której wpłynął protest pozostawia go bez rozpatrzenia, informując </w:t>
      </w:r>
      <w:r w:rsidRPr="00E4068A">
        <w:rPr>
          <w:sz w:val="20"/>
          <w:szCs w:val="20"/>
        </w:rPr>
        <w:br/>
        <w:t>o tym na piśmie Wnioskodawcę, pouczając jednocześnie o możliwości wniesienia skargi do sądu administracyjnego na zasadach określonych w art. 61 ustawy wdrożeniowej;</w:t>
      </w:r>
    </w:p>
    <w:p w14:paraId="0D406F19" w14:textId="77777777" w:rsidR="00D15B92" w:rsidRPr="00E4068A" w:rsidRDefault="00D15B92" w:rsidP="00D15B92">
      <w:pPr>
        <w:numPr>
          <w:ilvl w:val="2"/>
          <w:numId w:val="30"/>
        </w:numPr>
        <w:spacing w:line="360" w:lineRule="auto"/>
        <w:ind w:left="851" w:hanging="709"/>
        <w:jc w:val="both"/>
        <w:rPr>
          <w:sz w:val="20"/>
          <w:szCs w:val="20"/>
        </w:rPr>
      </w:pPr>
      <w:r w:rsidRPr="00E4068A">
        <w:rPr>
          <w:sz w:val="20"/>
          <w:szCs w:val="20"/>
        </w:rPr>
        <w:t xml:space="preserve">sąd, uwzględniając skargę, stwierdza tylko, że ocena projektu została przeprowadzona </w:t>
      </w:r>
      <w:r w:rsidRPr="00E4068A">
        <w:rPr>
          <w:sz w:val="20"/>
          <w:szCs w:val="20"/>
        </w:rPr>
        <w:br/>
        <w:t xml:space="preserve">w sposób naruszający prawo i nie przekazuje sprawy do ponownego rozpatrzenia. </w:t>
      </w:r>
    </w:p>
    <w:p w14:paraId="49E634B7" w14:textId="4EC39154" w:rsidR="00382987" w:rsidRPr="005F2B9B" w:rsidRDefault="00D15B92" w:rsidP="000F717D">
      <w:pPr>
        <w:numPr>
          <w:ilvl w:val="0"/>
          <w:numId w:val="18"/>
        </w:numPr>
        <w:spacing w:line="360" w:lineRule="auto"/>
        <w:ind w:left="425" w:hanging="425"/>
        <w:jc w:val="both"/>
        <w:rPr>
          <w:sz w:val="20"/>
          <w:szCs w:val="20"/>
        </w:rPr>
      </w:pPr>
      <w:r w:rsidRPr="009027E6">
        <w:rPr>
          <w:sz w:val="20"/>
          <w:szCs w:val="20"/>
        </w:rPr>
        <w:t xml:space="preserve">Do procedury odwoławczej nie stosuje się przepisów ustawy z dnia 14 czerwca 1960 roku – Kodeks Postępowania Administracyjnego, z wyjątkiem przepisów dotyczących wyłączenia pracowników organu, doręczeń i sposobu obliczania terminów. </w:t>
      </w:r>
    </w:p>
    <w:p w14:paraId="3BBCA0E1" w14:textId="77777777" w:rsidR="00382987" w:rsidRPr="00AE3B64" w:rsidRDefault="00382987" w:rsidP="000F717D">
      <w:pPr>
        <w:spacing w:line="360" w:lineRule="auto"/>
        <w:jc w:val="both"/>
        <w:rPr>
          <w:sz w:val="20"/>
          <w:szCs w:val="20"/>
        </w:rPr>
      </w:pPr>
    </w:p>
    <w:p w14:paraId="60F5992D" w14:textId="77777777" w:rsidR="00D60DC2" w:rsidRDefault="00D60DC2" w:rsidP="00D60DC2">
      <w:pPr>
        <w:jc w:val="center"/>
        <w:rPr>
          <w:b/>
          <w:sz w:val="26"/>
          <w:szCs w:val="26"/>
        </w:rPr>
      </w:pPr>
      <w:r>
        <w:rPr>
          <w:b/>
          <w:sz w:val="26"/>
          <w:szCs w:val="26"/>
        </w:rPr>
        <w:t>§17</w:t>
      </w:r>
    </w:p>
    <w:p w14:paraId="49022CD0" w14:textId="77777777" w:rsidR="00D60DC2" w:rsidRPr="002B3159" w:rsidRDefault="00D60DC2" w:rsidP="00D60DC2">
      <w:pPr>
        <w:tabs>
          <w:tab w:val="left" w:pos="284"/>
        </w:tabs>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D60DC2" w:rsidRPr="00AF6961" w14:paraId="4356661C" w14:textId="77777777" w:rsidTr="00A524AC">
        <w:tc>
          <w:tcPr>
            <w:tcW w:w="9000" w:type="dxa"/>
            <w:shd w:val="clear" w:color="auto" w:fill="D9D9D9"/>
          </w:tcPr>
          <w:p w14:paraId="737DFCC1" w14:textId="77777777" w:rsidR="00D60DC2" w:rsidRPr="00AF6961" w:rsidRDefault="00D60DC2" w:rsidP="00A524AC">
            <w:pPr>
              <w:spacing w:line="360" w:lineRule="auto"/>
              <w:jc w:val="center"/>
              <w:rPr>
                <w:b/>
                <w:sz w:val="22"/>
                <w:szCs w:val="22"/>
              </w:rPr>
            </w:pPr>
            <w:r w:rsidRPr="00AF6961">
              <w:rPr>
                <w:b/>
                <w:sz w:val="22"/>
                <w:szCs w:val="22"/>
              </w:rPr>
              <w:t>Kwalifikowalność wydatków</w:t>
            </w:r>
          </w:p>
        </w:tc>
      </w:tr>
    </w:tbl>
    <w:p w14:paraId="64980C86" w14:textId="77777777" w:rsidR="00D60DC2" w:rsidRPr="00AF6961" w:rsidRDefault="00D60DC2" w:rsidP="00D60DC2">
      <w:pPr>
        <w:spacing w:line="360" w:lineRule="auto"/>
        <w:ind w:left="720"/>
        <w:jc w:val="center"/>
        <w:rPr>
          <w:b/>
          <w:sz w:val="22"/>
          <w:szCs w:val="22"/>
        </w:rPr>
      </w:pPr>
    </w:p>
    <w:p w14:paraId="38254E0B" w14:textId="4B166898" w:rsidR="0087049B" w:rsidRDefault="0087049B" w:rsidP="0087049B">
      <w:pPr>
        <w:numPr>
          <w:ilvl w:val="0"/>
          <w:numId w:val="6"/>
        </w:numPr>
        <w:spacing w:line="360" w:lineRule="auto"/>
        <w:jc w:val="both"/>
        <w:rPr>
          <w:sz w:val="20"/>
          <w:szCs w:val="20"/>
        </w:rPr>
      </w:pPr>
      <w:r w:rsidRPr="00AF6961">
        <w:rPr>
          <w:sz w:val="20"/>
          <w:szCs w:val="20"/>
        </w:rPr>
        <w:t xml:space="preserve">Kwalifikowalność wydatków dla projektów współfinansowanych ze środków krajowych i unijnych </w:t>
      </w:r>
      <w:r w:rsidRPr="00AF6961">
        <w:rPr>
          <w:sz w:val="20"/>
          <w:szCs w:val="20"/>
        </w:rPr>
        <w:br/>
        <w:t>w ramach RPOWŚ na lata 2014-2020 musi być zgodn</w:t>
      </w:r>
      <w:r w:rsidRPr="00FC58FE">
        <w:rPr>
          <w:sz w:val="20"/>
          <w:szCs w:val="20"/>
        </w:rPr>
        <w:t xml:space="preserve">a z przepisami unijnymi i krajowymi, w tym </w:t>
      </w:r>
      <w:r>
        <w:rPr>
          <w:sz w:val="20"/>
          <w:szCs w:val="20"/>
        </w:rPr>
        <w:br/>
        <w:t xml:space="preserve">w </w:t>
      </w:r>
      <w:r w:rsidRPr="00FC58FE">
        <w:rPr>
          <w:sz w:val="20"/>
          <w:szCs w:val="20"/>
        </w:rPr>
        <w:t xml:space="preserve">szczególności z </w:t>
      </w:r>
      <w:r w:rsidRPr="00FC58FE">
        <w:rPr>
          <w:i/>
          <w:sz w:val="20"/>
          <w:szCs w:val="20"/>
        </w:rPr>
        <w:t xml:space="preserve">Wytycznymi Ministra Infrastruktury i Rozwoju w zakresie kwalifikowalności wydatków w ramach Europejskiego Funduszu Rozwoju Regionalnego, Europejskiego Funduszu Społecznego oraz Funduszu Spójności na lata 2014-2020, </w:t>
      </w:r>
      <w:r w:rsidRPr="00FC58FE">
        <w:rPr>
          <w:sz w:val="20"/>
          <w:szCs w:val="20"/>
        </w:rPr>
        <w:t xml:space="preserve">przepisami dotyczącymi zasad udzielania pomocy </w:t>
      </w:r>
      <w:r w:rsidRPr="00FC58FE">
        <w:rPr>
          <w:i/>
          <w:sz w:val="20"/>
          <w:szCs w:val="20"/>
        </w:rPr>
        <w:t xml:space="preserve">de </w:t>
      </w:r>
      <w:proofErr w:type="spellStart"/>
      <w:r w:rsidRPr="00FC58FE">
        <w:rPr>
          <w:i/>
          <w:sz w:val="20"/>
          <w:szCs w:val="20"/>
        </w:rPr>
        <w:t>minimis</w:t>
      </w:r>
      <w:proofErr w:type="spellEnd"/>
      <w:r w:rsidRPr="00FC58FE">
        <w:rPr>
          <w:sz w:val="20"/>
          <w:szCs w:val="20"/>
        </w:rPr>
        <w:t xml:space="preserve"> lub pomocy publicznej, obowiązującymi w momencie udzielania wsparcia, w przypadku projektów objętych tą pomocą oraz zapisami </w:t>
      </w:r>
      <w:r w:rsidRPr="00FC58FE">
        <w:rPr>
          <w:i/>
          <w:sz w:val="20"/>
          <w:szCs w:val="20"/>
        </w:rPr>
        <w:t>Szczegółowego Opisu Osi Priorytetowy</w:t>
      </w:r>
      <w:r>
        <w:rPr>
          <w:i/>
          <w:sz w:val="20"/>
          <w:szCs w:val="20"/>
        </w:rPr>
        <w:t>ch RPOWS na lata 2014-2020 dla D</w:t>
      </w:r>
      <w:r w:rsidRPr="00FC58FE">
        <w:rPr>
          <w:i/>
          <w:sz w:val="20"/>
          <w:szCs w:val="20"/>
        </w:rPr>
        <w:t>ziałania 4.</w:t>
      </w:r>
      <w:r>
        <w:rPr>
          <w:i/>
          <w:sz w:val="20"/>
          <w:szCs w:val="20"/>
        </w:rPr>
        <w:t>2</w:t>
      </w:r>
      <w:r w:rsidRPr="00FC58FE">
        <w:rPr>
          <w:sz w:val="20"/>
          <w:szCs w:val="20"/>
        </w:rPr>
        <w:t xml:space="preserve">. </w:t>
      </w:r>
    </w:p>
    <w:p w14:paraId="0A2FBBEA" w14:textId="77777777" w:rsidR="0087049B" w:rsidRPr="006F2F50" w:rsidRDefault="0087049B" w:rsidP="0087049B">
      <w:pPr>
        <w:numPr>
          <w:ilvl w:val="0"/>
          <w:numId w:val="6"/>
        </w:numPr>
        <w:spacing w:line="360" w:lineRule="auto"/>
        <w:jc w:val="both"/>
        <w:rPr>
          <w:sz w:val="20"/>
          <w:szCs w:val="20"/>
        </w:rPr>
      </w:pPr>
      <w:r w:rsidRPr="006F2F50">
        <w:rPr>
          <w:sz w:val="20"/>
          <w:szCs w:val="20"/>
        </w:rPr>
        <w:t>Ocena kwalifikowalności wydatku:</w:t>
      </w:r>
    </w:p>
    <w:p w14:paraId="6448B129" w14:textId="77777777" w:rsidR="0087049B" w:rsidRPr="006F2F50" w:rsidRDefault="0087049B" w:rsidP="0087049B">
      <w:pPr>
        <w:pStyle w:val="Akapitzlist"/>
        <w:numPr>
          <w:ilvl w:val="0"/>
          <w:numId w:val="19"/>
        </w:numPr>
        <w:spacing w:line="360" w:lineRule="auto"/>
        <w:jc w:val="both"/>
        <w:rPr>
          <w:sz w:val="20"/>
          <w:szCs w:val="20"/>
          <w:lang w:eastAsia="pl-PL"/>
        </w:rPr>
      </w:pPr>
      <w:r w:rsidRPr="006F2F50">
        <w:rPr>
          <w:sz w:val="20"/>
          <w:szCs w:val="20"/>
          <w:lang w:eastAsia="pl-PL"/>
        </w:rPr>
        <w:t xml:space="preserve">Ocena kwalifikowalności wydatku polega na analizie zgodności jego poniesienia </w:t>
      </w:r>
      <w:r>
        <w:rPr>
          <w:sz w:val="20"/>
          <w:szCs w:val="20"/>
          <w:lang w:eastAsia="pl-PL"/>
        </w:rPr>
        <w:br/>
      </w:r>
      <w:r w:rsidRPr="006F2F50">
        <w:rPr>
          <w:sz w:val="20"/>
          <w:szCs w:val="20"/>
          <w:lang w:eastAsia="pl-PL"/>
        </w:rPr>
        <w:t xml:space="preserve">z obowiązującymi przepisami prawa unijnego i prawa krajowego, umową o dofinansowanie </w:t>
      </w:r>
      <w:r>
        <w:rPr>
          <w:sz w:val="20"/>
          <w:szCs w:val="20"/>
          <w:lang w:eastAsia="pl-PL"/>
        </w:rPr>
        <w:br/>
        <w:t>i w</w:t>
      </w:r>
      <w:r w:rsidRPr="006F2F50">
        <w:rPr>
          <w:sz w:val="20"/>
          <w:szCs w:val="20"/>
          <w:lang w:eastAsia="pl-PL"/>
        </w:rPr>
        <w:t>ytycznymi</w:t>
      </w:r>
      <w:r>
        <w:rPr>
          <w:sz w:val="20"/>
          <w:szCs w:val="20"/>
          <w:lang w:eastAsia="pl-PL"/>
        </w:rPr>
        <w:t>,</w:t>
      </w:r>
      <w:r w:rsidRPr="006F2F50">
        <w:rPr>
          <w:sz w:val="20"/>
          <w:szCs w:val="20"/>
          <w:lang w:eastAsia="pl-PL"/>
        </w:rPr>
        <w:t xml:space="preserve"> oraz innymi doku</w:t>
      </w:r>
      <w:r>
        <w:rPr>
          <w:sz w:val="20"/>
          <w:szCs w:val="20"/>
          <w:lang w:eastAsia="pl-PL"/>
        </w:rPr>
        <w:t>mentami, do których stosowania B</w:t>
      </w:r>
      <w:r w:rsidRPr="006F2F50">
        <w:rPr>
          <w:sz w:val="20"/>
          <w:szCs w:val="20"/>
          <w:lang w:eastAsia="pl-PL"/>
        </w:rPr>
        <w:t xml:space="preserve">eneficjent zobowiązał się </w:t>
      </w:r>
      <w:r>
        <w:rPr>
          <w:sz w:val="20"/>
          <w:szCs w:val="20"/>
          <w:lang w:eastAsia="pl-PL"/>
        </w:rPr>
        <w:br/>
      </w:r>
      <w:r w:rsidRPr="006F2F50">
        <w:rPr>
          <w:sz w:val="20"/>
          <w:szCs w:val="20"/>
          <w:lang w:eastAsia="pl-PL"/>
        </w:rPr>
        <w:t>w umowie o dofinansowanie.</w:t>
      </w:r>
    </w:p>
    <w:p w14:paraId="56F126DC" w14:textId="78C51020" w:rsidR="00DC0485" w:rsidRPr="00382987" w:rsidRDefault="0087049B" w:rsidP="00382987">
      <w:pPr>
        <w:pStyle w:val="Akapitzlist"/>
        <w:numPr>
          <w:ilvl w:val="0"/>
          <w:numId w:val="19"/>
        </w:numPr>
        <w:spacing w:after="0" w:line="360" w:lineRule="auto"/>
        <w:jc w:val="both"/>
        <w:rPr>
          <w:sz w:val="20"/>
          <w:szCs w:val="20"/>
          <w:lang w:eastAsia="pl-PL"/>
        </w:rPr>
      </w:pPr>
      <w:r w:rsidRPr="006F2F50">
        <w:rPr>
          <w:sz w:val="20"/>
          <w:szCs w:val="20"/>
          <w:lang w:eastAsia="pl-PL"/>
        </w:rPr>
        <w:t>Ocena kwalifikowalności poniesionego wydatku dokonywana jest przede wszystkim w trakcie realizacji projektu</w:t>
      </w:r>
      <w:r>
        <w:rPr>
          <w:sz w:val="20"/>
          <w:szCs w:val="20"/>
          <w:lang w:eastAsia="pl-PL"/>
        </w:rPr>
        <w:t>,</w:t>
      </w:r>
      <w:r w:rsidRPr="006F2F50">
        <w:rPr>
          <w:sz w:val="20"/>
          <w:szCs w:val="20"/>
          <w:lang w:eastAsia="pl-PL"/>
        </w:rPr>
        <w:t xml:space="preserve"> poprzez weryfikację wniosków o płatność oraz w trakcie kontroli projektów, </w:t>
      </w:r>
      <w:r>
        <w:rPr>
          <w:sz w:val="20"/>
          <w:szCs w:val="20"/>
          <w:lang w:eastAsia="pl-PL"/>
        </w:rPr>
        <w:br/>
      </w:r>
      <w:r w:rsidRPr="006F2F50">
        <w:rPr>
          <w:sz w:val="20"/>
          <w:szCs w:val="20"/>
          <w:lang w:eastAsia="pl-PL"/>
        </w:rPr>
        <w:t>w szczególności kontroli w miejscu rea</w:t>
      </w:r>
      <w:r>
        <w:rPr>
          <w:sz w:val="20"/>
          <w:szCs w:val="20"/>
          <w:lang w:eastAsia="pl-PL"/>
        </w:rPr>
        <w:t>lizacji projektu lub siedzibie Beneficjenta. Niemniej</w:t>
      </w:r>
      <w:r w:rsidRPr="006F2F50">
        <w:rPr>
          <w:sz w:val="20"/>
          <w:szCs w:val="20"/>
          <w:lang w:eastAsia="pl-PL"/>
        </w:rPr>
        <w:t xml:space="preserve"> </w:t>
      </w:r>
      <w:r>
        <w:rPr>
          <w:sz w:val="20"/>
          <w:szCs w:val="20"/>
          <w:lang w:eastAsia="pl-PL"/>
        </w:rPr>
        <w:br/>
      </w:r>
      <w:r w:rsidRPr="006F2F50">
        <w:rPr>
          <w:sz w:val="20"/>
          <w:szCs w:val="20"/>
          <w:lang w:eastAsia="pl-PL"/>
        </w:rPr>
        <w:t>na etapie oceny wniosku o dofinansowanie dokonywana jest ocena kwalifikowalności planowanych wydatków. Przyjęcie danego projekt</w:t>
      </w:r>
      <w:r>
        <w:rPr>
          <w:sz w:val="20"/>
          <w:szCs w:val="20"/>
          <w:lang w:eastAsia="pl-PL"/>
        </w:rPr>
        <w:t>u do realizacji i podpisanie z B</w:t>
      </w:r>
      <w:r w:rsidRPr="006F2F50">
        <w:rPr>
          <w:sz w:val="20"/>
          <w:szCs w:val="20"/>
          <w:lang w:eastAsia="pl-PL"/>
        </w:rPr>
        <w:t>eneficjentem umowy o dofinansowanie nie oznacz</w:t>
      </w:r>
      <w:r>
        <w:rPr>
          <w:sz w:val="20"/>
          <w:szCs w:val="20"/>
          <w:lang w:eastAsia="pl-PL"/>
        </w:rPr>
        <w:t>a, że wszystkie wydatki, które B</w:t>
      </w:r>
      <w:r w:rsidRPr="006F2F50">
        <w:rPr>
          <w:sz w:val="20"/>
          <w:szCs w:val="20"/>
          <w:lang w:eastAsia="pl-PL"/>
        </w:rPr>
        <w:t xml:space="preserve">eneficjent przedstawi </w:t>
      </w:r>
      <w:r w:rsidR="003F15EF">
        <w:rPr>
          <w:sz w:val="20"/>
          <w:szCs w:val="20"/>
          <w:lang w:eastAsia="pl-PL"/>
        </w:rPr>
        <w:br/>
      </w:r>
      <w:r w:rsidRPr="006F2F50">
        <w:rPr>
          <w:sz w:val="20"/>
          <w:szCs w:val="20"/>
          <w:lang w:eastAsia="pl-PL"/>
        </w:rPr>
        <w:t>we wniosku o płatność w trakcie realizacji projektu, zostaną poświadczone, zrefundowane lub rozliczone (w przypadku systemu zaliczkowego). Ocena kwalifikowalności poniesionych wydatków jest prowadzona także po zakończeniu realizacji projektu</w:t>
      </w:r>
      <w:r>
        <w:rPr>
          <w:sz w:val="20"/>
          <w:szCs w:val="20"/>
          <w:lang w:eastAsia="pl-PL"/>
        </w:rPr>
        <w:t>,</w:t>
      </w:r>
      <w:r w:rsidRPr="006F2F50">
        <w:rPr>
          <w:sz w:val="20"/>
          <w:szCs w:val="20"/>
          <w:lang w:eastAsia="pl-PL"/>
        </w:rPr>
        <w:t xml:space="preserve"> w zakresie</w:t>
      </w:r>
      <w:r>
        <w:rPr>
          <w:sz w:val="20"/>
          <w:szCs w:val="20"/>
          <w:lang w:eastAsia="pl-PL"/>
        </w:rPr>
        <w:t xml:space="preserve"> obowiązków nałożonych na B</w:t>
      </w:r>
      <w:r w:rsidRPr="006F2F50">
        <w:rPr>
          <w:sz w:val="20"/>
          <w:szCs w:val="20"/>
          <w:lang w:eastAsia="pl-PL"/>
        </w:rPr>
        <w:t xml:space="preserve">eneficjenta umową o dofinansowanie oraz wynikających z przepisów prawa. </w:t>
      </w:r>
    </w:p>
    <w:p w14:paraId="3A6932A0" w14:textId="77777777" w:rsidR="0087049B" w:rsidRPr="0029194F" w:rsidRDefault="0087049B" w:rsidP="0087049B">
      <w:pPr>
        <w:numPr>
          <w:ilvl w:val="0"/>
          <w:numId w:val="6"/>
        </w:numPr>
        <w:spacing w:line="360" w:lineRule="auto"/>
        <w:ind w:left="1068"/>
        <w:jc w:val="both"/>
        <w:rPr>
          <w:b/>
          <w:sz w:val="20"/>
          <w:szCs w:val="20"/>
        </w:rPr>
      </w:pPr>
      <w:r w:rsidRPr="0029194F">
        <w:rPr>
          <w:b/>
          <w:sz w:val="20"/>
          <w:szCs w:val="20"/>
        </w:rPr>
        <w:t>Ograniczenia dotyczące kwalifikowalności wydatków:</w:t>
      </w:r>
    </w:p>
    <w:p w14:paraId="70C7E6BC" w14:textId="77777777" w:rsidR="0087049B" w:rsidRDefault="0087049B" w:rsidP="007B0F0A">
      <w:pPr>
        <w:numPr>
          <w:ilvl w:val="0"/>
          <w:numId w:val="36"/>
        </w:numPr>
        <w:spacing w:line="360" w:lineRule="auto"/>
        <w:jc w:val="both"/>
        <w:rPr>
          <w:sz w:val="20"/>
          <w:szCs w:val="20"/>
        </w:rPr>
      </w:pPr>
      <w:r w:rsidRPr="00FA32CC">
        <w:rPr>
          <w:sz w:val="20"/>
          <w:szCs w:val="20"/>
        </w:rPr>
        <w:t xml:space="preserve">wydatki na informację i promocję </w:t>
      </w:r>
      <w:r>
        <w:rPr>
          <w:sz w:val="20"/>
          <w:szCs w:val="20"/>
        </w:rPr>
        <w:t xml:space="preserve">projektu </w:t>
      </w:r>
      <w:r w:rsidRPr="00FA32CC">
        <w:rPr>
          <w:sz w:val="20"/>
          <w:szCs w:val="20"/>
        </w:rPr>
        <w:t>nie mogą przekracz</w:t>
      </w:r>
      <w:r>
        <w:rPr>
          <w:sz w:val="20"/>
          <w:szCs w:val="20"/>
        </w:rPr>
        <w:t xml:space="preserve">ać 5 % kosztów kwalifikowalnych </w:t>
      </w:r>
      <w:r w:rsidRPr="00FA32CC">
        <w:rPr>
          <w:sz w:val="20"/>
          <w:szCs w:val="20"/>
        </w:rPr>
        <w:t xml:space="preserve">w projekcie i nie mogą jednocześnie być wyższe niż 100 tysięcy złotych; </w:t>
      </w:r>
    </w:p>
    <w:p w14:paraId="3FEBA67E" w14:textId="77777777" w:rsidR="0087049B" w:rsidRPr="009D0A81" w:rsidRDefault="0087049B" w:rsidP="007B0F0A">
      <w:pPr>
        <w:numPr>
          <w:ilvl w:val="0"/>
          <w:numId w:val="36"/>
        </w:numPr>
        <w:spacing w:line="360" w:lineRule="auto"/>
        <w:jc w:val="both"/>
        <w:rPr>
          <w:sz w:val="20"/>
          <w:szCs w:val="20"/>
        </w:rPr>
      </w:pPr>
      <w:r w:rsidRPr="009D0A81">
        <w:rPr>
          <w:sz w:val="20"/>
          <w:szCs w:val="20"/>
        </w:rPr>
        <w:t>wydatki na zarządzanie projektem, nie mogą stanowić więcej niż 10 % kosztów kwalifikowalnych</w:t>
      </w:r>
      <w:r w:rsidR="00AF0B7C" w:rsidRPr="009D0A81">
        <w:rPr>
          <w:sz w:val="20"/>
          <w:szCs w:val="20"/>
        </w:rPr>
        <w:t>;</w:t>
      </w:r>
    </w:p>
    <w:p w14:paraId="4E5F14B4" w14:textId="77777777" w:rsidR="0087049B" w:rsidRPr="007F0BC9" w:rsidRDefault="0087049B" w:rsidP="0087049B">
      <w:pPr>
        <w:spacing w:line="360" w:lineRule="auto"/>
        <w:ind w:left="1092"/>
        <w:jc w:val="both"/>
        <w:rPr>
          <w:sz w:val="20"/>
          <w:szCs w:val="20"/>
          <w:u w:val="single"/>
        </w:rPr>
      </w:pPr>
      <w:r w:rsidRPr="007F0BC9">
        <w:rPr>
          <w:sz w:val="20"/>
          <w:szCs w:val="20"/>
          <w:u w:val="single"/>
        </w:rPr>
        <w:t>Kosztami niekwalifikowanymi są:</w:t>
      </w:r>
    </w:p>
    <w:p w14:paraId="30AA0A91" w14:textId="77777777" w:rsidR="005B0417" w:rsidRPr="007F0BC9" w:rsidRDefault="005B0417" w:rsidP="007B0F0A">
      <w:pPr>
        <w:numPr>
          <w:ilvl w:val="0"/>
          <w:numId w:val="42"/>
        </w:numPr>
        <w:spacing w:line="360" w:lineRule="auto"/>
        <w:jc w:val="both"/>
        <w:rPr>
          <w:sz w:val="20"/>
          <w:szCs w:val="20"/>
        </w:rPr>
      </w:pPr>
      <w:r w:rsidRPr="007F0BC9">
        <w:rPr>
          <w:sz w:val="20"/>
          <w:szCs w:val="20"/>
        </w:rPr>
        <w:t>podatek od towarów i usług (VAT);</w:t>
      </w:r>
    </w:p>
    <w:p w14:paraId="066439F7" w14:textId="77777777" w:rsidR="0087049B" w:rsidRPr="00CA0B8A" w:rsidRDefault="0087049B" w:rsidP="007B0F0A">
      <w:pPr>
        <w:numPr>
          <w:ilvl w:val="0"/>
          <w:numId w:val="42"/>
        </w:numPr>
        <w:spacing w:line="360" w:lineRule="auto"/>
        <w:jc w:val="both"/>
        <w:rPr>
          <w:sz w:val="20"/>
          <w:szCs w:val="20"/>
        </w:rPr>
      </w:pPr>
      <w:r w:rsidRPr="00CA0B8A">
        <w:rPr>
          <w:sz w:val="20"/>
          <w:szCs w:val="20"/>
        </w:rPr>
        <w:t>nabycie środka transportu,</w:t>
      </w:r>
    </w:p>
    <w:p w14:paraId="4E1071AD" w14:textId="77777777" w:rsidR="0087049B" w:rsidRPr="00CA0B8A" w:rsidRDefault="0087049B" w:rsidP="007B0F0A">
      <w:pPr>
        <w:numPr>
          <w:ilvl w:val="0"/>
          <w:numId w:val="42"/>
        </w:numPr>
        <w:spacing w:line="360" w:lineRule="auto"/>
        <w:jc w:val="both"/>
        <w:rPr>
          <w:sz w:val="20"/>
          <w:szCs w:val="20"/>
        </w:rPr>
      </w:pPr>
      <w:r w:rsidRPr="00CA0B8A">
        <w:rPr>
          <w:sz w:val="20"/>
          <w:szCs w:val="20"/>
        </w:rPr>
        <w:t>pojemniki na odpady przeznaczone do przekazania d</w:t>
      </w:r>
      <w:r>
        <w:rPr>
          <w:sz w:val="20"/>
          <w:szCs w:val="20"/>
        </w:rPr>
        <w:t>o użytkowania przez mieszkańców.</w:t>
      </w:r>
    </w:p>
    <w:p w14:paraId="67E5D57C" w14:textId="77777777" w:rsidR="00196B8E" w:rsidRDefault="00196B8E" w:rsidP="000F717D">
      <w:pPr>
        <w:rPr>
          <w:b/>
          <w:sz w:val="26"/>
          <w:szCs w:val="26"/>
        </w:rPr>
      </w:pPr>
    </w:p>
    <w:p w14:paraId="773BD581" w14:textId="77777777" w:rsidR="00433E00" w:rsidRDefault="00433E00" w:rsidP="00433E00">
      <w:pPr>
        <w:jc w:val="center"/>
        <w:rPr>
          <w:b/>
          <w:sz w:val="26"/>
          <w:szCs w:val="26"/>
        </w:rPr>
      </w:pPr>
      <w:r>
        <w:rPr>
          <w:b/>
          <w:sz w:val="26"/>
          <w:szCs w:val="26"/>
        </w:rPr>
        <w:t>§18</w:t>
      </w:r>
    </w:p>
    <w:p w14:paraId="4D7A9F70" w14:textId="77777777" w:rsidR="00E3602A" w:rsidRDefault="00E3602A" w:rsidP="009163A6">
      <w:pPr>
        <w:spacing w:line="360" w:lineRule="auto"/>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E3602A" w:rsidRPr="007E6585" w14:paraId="5839021C" w14:textId="77777777" w:rsidTr="00662DC5">
        <w:tc>
          <w:tcPr>
            <w:tcW w:w="9072" w:type="dxa"/>
            <w:shd w:val="clear" w:color="auto" w:fill="D9D9D9"/>
          </w:tcPr>
          <w:p w14:paraId="744362FA" w14:textId="77777777" w:rsidR="00E3602A" w:rsidRPr="007E6585" w:rsidRDefault="00E3602A" w:rsidP="00E3602A">
            <w:pPr>
              <w:spacing w:line="360" w:lineRule="auto"/>
              <w:jc w:val="center"/>
              <w:rPr>
                <w:b/>
                <w:sz w:val="22"/>
                <w:szCs w:val="22"/>
              </w:rPr>
            </w:pPr>
            <w:r>
              <w:rPr>
                <w:b/>
                <w:sz w:val="22"/>
                <w:szCs w:val="22"/>
              </w:rPr>
              <w:t xml:space="preserve"> Zmiany Regulaminu konkursu</w:t>
            </w:r>
          </w:p>
        </w:tc>
      </w:tr>
    </w:tbl>
    <w:p w14:paraId="1E12DE97" w14:textId="77777777" w:rsidR="00E3602A" w:rsidRDefault="00E3602A" w:rsidP="00E3602A">
      <w:pPr>
        <w:spacing w:line="360" w:lineRule="auto"/>
        <w:ind w:left="708"/>
        <w:rPr>
          <w:sz w:val="20"/>
          <w:szCs w:val="20"/>
        </w:rPr>
      </w:pPr>
    </w:p>
    <w:p w14:paraId="54F20858" w14:textId="38999B8B" w:rsidR="00D60DC2" w:rsidRDefault="00D60DC2" w:rsidP="00DE0622">
      <w:pPr>
        <w:numPr>
          <w:ilvl w:val="0"/>
          <w:numId w:val="11"/>
        </w:numPr>
        <w:spacing w:line="360" w:lineRule="auto"/>
        <w:jc w:val="both"/>
        <w:rPr>
          <w:sz w:val="20"/>
          <w:szCs w:val="20"/>
        </w:rPr>
      </w:pPr>
      <w:r w:rsidRPr="00E3602A">
        <w:rPr>
          <w:sz w:val="20"/>
          <w:szCs w:val="20"/>
        </w:rPr>
        <w:t xml:space="preserve">Instytucja Zarządzająca </w:t>
      </w:r>
      <w:r>
        <w:rPr>
          <w:sz w:val="20"/>
          <w:szCs w:val="20"/>
        </w:rPr>
        <w:t xml:space="preserve">RPOWŚ 2014-2020 zastrzega sobie możliwość dokonywania zmian </w:t>
      </w:r>
      <w:r>
        <w:rPr>
          <w:sz w:val="20"/>
          <w:szCs w:val="20"/>
        </w:rPr>
        <w:br/>
        <w:t xml:space="preserve">w niniejszym Regulaminie w trakcie trwania konkursu. Powyższe zastrzeżenie nie dotyczy jednak możliwości zmiany Regulaminu w sposób skutkujący nierównym traktowaniem Wnioskodawców, chyba że konieczność dokonania takiej zmiany wynika z odrębnych przepisów (art. 41 ust. 3 z zw. </w:t>
      </w:r>
      <w:r>
        <w:rPr>
          <w:sz w:val="20"/>
          <w:szCs w:val="20"/>
        </w:rPr>
        <w:br/>
        <w:t>z ust. 4 ustawy wdrożeniowej).</w:t>
      </w:r>
    </w:p>
    <w:p w14:paraId="6436E85D" w14:textId="77777777" w:rsidR="006D35C7" w:rsidRPr="006F1B64" w:rsidRDefault="00D60DC2" w:rsidP="006F1B64">
      <w:pPr>
        <w:numPr>
          <w:ilvl w:val="0"/>
          <w:numId w:val="11"/>
        </w:numPr>
        <w:spacing w:line="360" w:lineRule="auto"/>
        <w:jc w:val="both"/>
        <w:rPr>
          <w:sz w:val="20"/>
          <w:szCs w:val="20"/>
          <w:u w:val="single"/>
        </w:rPr>
      </w:pPr>
      <w:r w:rsidRPr="00905CFE">
        <w:rPr>
          <w:sz w:val="20"/>
          <w:szCs w:val="20"/>
        </w:rPr>
        <w:t xml:space="preserve">Instytucja Zarządzająca poinformuje wszystkich potencjalnych Wnioskodawców o wprowadzonych </w:t>
      </w:r>
      <w:r>
        <w:rPr>
          <w:sz w:val="20"/>
          <w:szCs w:val="20"/>
        </w:rPr>
        <w:br/>
      </w:r>
      <w:r w:rsidRPr="00905CFE">
        <w:rPr>
          <w:sz w:val="20"/>
          <w:szCs w:val="20"/>
        </w:rPr>
        <w:t xml:space="preserve">do niniejszego Regulaminu zmianach wraz z wyjaśnieniem oraz podaniem terminu, od którego są one stosowane. </w:t>
      </w:r>
      <w:r w:rsidRPr="001B0667">
        <w:rPr>
          <w:sz w:val="20"/>
          <w:szCs w:val="20"/>
        </w:rPr>
        <w:t xml:space="preserve">Informacja taka zostanie podana </w:t>
      </w:r>
      <w:r>
        <w:rPr>
          <w:sz w:val="20"/>
          <w:szCs w:val="20"/>
        </w:rPr>
        <w:t xml:space="preserve">we wszystkich formach komunikacji, w jakich zostało opublikowane ogłoszenie o konkursie, w szczególności na stronie internetowej </w:t>
      </w:r>
      <w:hyperlink r:id="rId24" w:history="1">
        <w:r w:rsidRPr="002F4198">
          <w:rPr>
            <w:rStyle w:val="Hipercze"/>
            <w:sz w:val="20"/>
            <w:szCs w:val="20"/>
          </w:rPr>
          <w:t>www.2014-2020.rpo-swietokrzyskie.pl</w:t>
        </w:r>
      </w:hyperlink>
      <w:r>
        <w:rPr>
          <w:sz w:val="20"/>
          <w:szCs w:val="20"/>
        </w:rPr>
        <w:t xml:space="preserve"> oraz portalu </w:t>
      </w:r>
      <w:hyperlink r:id="rId25" w:history="1">
        <w:r w:rsidRPr="00C519FD">
          <w:rPr>
            <w:rStyle w:val="Hipercze"/>
            <w:sz w:val="20"/>
            <w:szCs w:val="20"/>
          </w:rPr>
          <w:t>www.funduszeeuropejskie.gov.pl</w:t>
        </w:r>
      </w:hyperlink>
      <w:r>
        <w:rPr>
          <w:sz w:val="20"/>
          <w:szCs w:val="20"/>
        </w:rPr>
        <w:t xml:space="preserve"> .</w:t>
      </w:r>
    </w:p>
    <w:p w14:paraId="297D342B" w14:textId="77777777" w:rsidR="006D35C7" w:rsidRDefault="006D35C7" w:rsidP="00433E00">
      <w:pPr>
        <w:jc w:val="center"/>
        <w:rPr>
          <w:b/>
          <w:sz w:val="26"/>
          <w:szCs w:val="26"/>
        </w:rPr>
      </w:pPr>
    </w:p>
    <w:p w14:paraId="43471D2E" w14:textId="77777777" w:rsidR="006D35C7" w:rsidRDefault="006D35C7" w:rsidP="00433E00">
      <w:pPr>
        <w:jc w:val="center"/>
        <w:rPr>
          <w:b/>
          <w:sz w:val="26"/>
          <w:szCs w:val="26"/>
        </w:rPr>
      </w:pPr>
    </w:p>
    <w:p w14:paraId="1A373319" w14:textId="77777777" w:rsidR="00FC4F51" w:rsidRDefault="00FC4F51" w:rsidP="00FC4F51">
      <w:pPr>
        <w:jc w:val="center"/>
        <w:rPr>
          <w:b/>
          <w:sz w:val="26"/>
          <w:szCs w:val="26"/>
        </w:rPr>
      </w:pPr>
      <w:r>
        <w:rPr>
          <w:b/>
          <w:sz w:val="26"/>
          <w:szCs w:val="26"/>
        </w:rPr>
        <w:t>§19</w:t>
      </w:r>
    </w:p>
    <w:p w14:paraId="52B00133" w14:textId="77777777" w:rsidR="00FC4F51" w:rsidRDefault="00FC4F51" w:rsidP="00FC4F51">
      <w:pPr>
        <w:spacing w:line="360" w:lineRule="auto"/>
        <w:jc w:val="both"/>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FC4F51" w:rsidRPr="007E6585" w14:paraId="19FD4200" w14:textId="77777777" w:rsidTr="00A524AC">
        <w:tc>
          <w:tcPr>
            <w:tcW w:w="9000" w:type="dxa"/>
            <w:shd w:val="clear" w:color="auto" w:fill="D9D9D9"/>
          </w:tcPr>
          <w:p w14:paraId="452AE76E" w14:textId="77777777" w:rsidR="00FC4F51" w:rsidRPr="007E6585" w:rsidRDefault="00FC4F51" w:rsidP="00A524AC">
            <w:pPr>
              <w:spacing w:line="360" w:lineRule="auto"/>
              <w:jc w:val="center"/>
              <w:rPr>
                <w:b/>
                <w:sz w:val="22"/>
                <w:szCs w:val="22"/>
              </w:rPr>
            </w:pPr>
            <w:r>
              <w:rPr>
                <w:b/>
                <w:sz w:val="22"/>
                <w:szCs w:val="22"/>
              </w:rPr>
              <w:t xml:space="preserve"> </w:t>
            </w:r>
            <w:r w:rsidRPr="007E6585">
              <w:rPr>
                <w:b/>
                <w:sz w:val="22"/>
                <w:szCs w:val="22"/>
              </w:rPr>
              <w:t>Anulowanie konkursu</w:t>
            </w:r>
          </w:p>
        </w:tc>
      </w:tr>
    </w:tbl>
    <w:p w14:paraId="23D9C814" w14:textId="77777777" w:rsidR="00FC4F51" w:rsidRDefault="00FC4F51" w:rsidP="00FC4F51">
      <w:pPr>
        <w:spacing w:line="360" w:lineRule="auto"/>
        <w:ind w:left="720"/>
        <w:jc w:val="center"/>
        <w:rPr>
          <w:b/>
          <w:sz w:val="22"/>
          <w:szCs w:val="22"/>
        </w:rPr>
      </w:pPr>
    </w:p>
    <w:p w14:paraId="74DD6514" w14:textId="77777777" w:rsidR="00FC4F51" w:rsidRDefault="00FC4F51" w:rsidP="00DE0622">
      <w:pPr>
        <w:numPr>
          <w:ilvl w:val="0"/>
          <w:numId w:val="12"/>
        </w:numPr>
        <w:spacing w:line="360" w:lineRule="auto"/>
        <w:jc w:val="both"/>
        <w:rPr>
          <w:sz w:val="20"/>
          <w:szCs w:val="20"/>
        </w:rPr>
      </w:pPr>
      <w:r w:rsidRPr="004B43D4">
        <w:rPr>
          <w:sz w:val="20"/>
          <w:szCs w:val="20"/>
        </w:rPr>
        <w:t xml:space="preserve">Instytucja Zarządzająca </w:t>
      </w:r>
      <w:r>
        <w:rPr>
          <w:sz w:val="20"/>
          <w:szCs w:val="20"/>
        </w:rPr>
        <w:t xml:space="preserve">zastrzega </w:t>
      </w:r>
      <w:proofErr w:type="gramStart"/>
      <w:r>
        <w:rPr>
          <w:sz w:val="20"/>
          <w:szCs w:val="20"/>
        </w:rPr>
        <w:t>sobie  możliwość</w:t>
      </w:r>
      <w:proofErr w:type="gramEnd"/>
      <w:r>
        <w:rPr>
          <w:sz w:val="20"/>
          <w:szCs w:val="20"/>
        </w:rPr>
        <w:t xml:space="preserve"> anulowania konkursu w przypadku:</w:t>
      </w:r>
    </w:p>
    <w:p w14:paraId="6C7BAAD9" w14:textId="77777777" w:rsidR="00FC4F51" w:rsidRDefault="00FC4F51" w:rsidP="00FC4F51">
      <w:pPr>
        <w:numPr>
          <w:ilvl w:val="0"/>
          <w:numId w:val="5"/>
        </w:numPr>
        <w:spacing w:line="360" w:lineRule="auto"/>
        <w:jc w:val="both"/>
        <w:rPr>
          <w:sz w:val="20"/>
          <w:szCs w:val="20"/>
        </w:rPr>
      </w:pPr>
      <w:r>
        <w:rPr>
          <w:sz w:val="20"/>
          <w:szCs w:val="20"/>
        </w:rPr>
        <w:t xml:space="preserve">awarii systemu LSI, </w:t>
      </w:r>
    </w:p>
    <w:p w14:paraId="5F5626F7" w14:textId="77777777" w:rsidR="00FC4F51" w:rsidRDefault="00FC4F51" w:rsidP="00FC4F51">
      <w:pPr>
        <w:numPr>
          <w:ilvl w:val="0"/>
          <w:numId w:val="5"/>
        </w:numPr>
        <w:spacing w:line="360" w:lineRule="auto"/>
        <w:jc w:val="both"/>
        <w:rPr>
          <w:sz w:val="20"/>
          <w:szCs w:val="20"/>
        </w:rPr>
      </w:pPr>
      <w:r>
        <w:rPr>
          <w:sz w:val="20"/>
          <w:szCs w:val="20"/>
        </w:rPr>
        <w:t xml:space="preserve">ogłoszenia aktów prawnych lub wytycznych horyzontalnych w istotny sposób sprzecznych </w:t>
      </w:r>
      <w:r>
        <w:rPr>
          <w:sz w:val="20"/>
          <w:szCs w:val="20"/>
        </w:rPr>
        <w:br/>
        <w:t>z postanowieniami niniejszego Regulaminu,</w:t>
      </w:r>
    </w:p>
    <w:p w14:paraId="0721AD5F" w14:textId="77777777" w:rsidR="00FC4F51" w:rsidRDefault="00FC4F51" w:rsidP="00FC4F51">
      <w:pPr>
        <w:numPr>
          <w:ilvl w:val="0"/>
          <w:numId w:val="5"/>
        </w:numPr>
        <w:spacing w:line="360" w:lineRule="auto"/>
        <w:jc w:val="both"/>
        <w:rPr>
          <w:sz w:val="20"/>
          <w:szCs w:val="20"/>
        </w:rPr>
      </w:pPr>
      <w:r>
        <w:rPr>
          <w:sz w:val="20"/>
          <w:szCs w:val="20"/>
        </w:rPr>
        <w:t>stwierdzenia istotnego i niemożliwego do naprawienia naruszenia przepisów prawa i/lub zasad regulaminu konkursu w toku procedury konkursowej,</w:t>
      </w:r>
    </w:p>
    <w:p w14:paraId="3204CE9C" w14:textId="77777777" w:rsidR="00FC4F51" w:rsidRDefault="00FC4F51" w:rsidP="00FC4F51">
      <w:pPr>
        <w:numPr>
          <w:ilvl w:val="0"/>
          <w:numId w:val="5"/>
        </w:numPr>
        <w:spacing w:line="360" w:lineRule="auto"/>
        <w:jc w:val="both"/>
        <w:rPr>
          <w:sz w:val="20"/>
          <w:szCs w:val="20"/>
        </w:rPr>
      </w:pPr>
      <w:r>
        <w:rPr>
          <w:sz w:val="20"/>
          <w:szCs w:val="20"/>
        </w:rPr>
        <w:t xml:space="preserve">zaistnienia sytuacji nadzwyczajnej, której strony nie mogły przewidzieć w chwili ogłoszenia konkursu, a której wystąpienie czyni niemożliwym lub rażąco utrudnia kontynuowanie procedury konkursowej lub stanowi zagrożenie dla interesu publicznego, </w:t>
      </w:r>
    </w:p>
    <w:p w14:paraId="585D2A51" w14:textId="4C3A3106" w:rsidR="002729DD" w:rsidRPr="005F2B9B" w:rsidRDefault="00FC4F51" w:rsidP="000F717D">
      <w:pPr>
        <w:numPr>
          <w:ilvl w:val="0"/>
          <w:numId w:val="12"/>
        </w:numPr>
        <w:spacing w:line="360" w:lineRule="auto"/>
        <w:jc w:val="both"/>
        <w:rPr>
          <w:sz w:val="20"/>
          <w:szCs w:val="20"/>
        </w:rPr>
      </w:pPr>
      <w:r>
        <w:rPr>
          <w:sz w:val="20"/>
          <w:szCs w:val="20"/>
        </w:rPr>
        <w:t xml:space="preserve">W przypadku anulowania konkursu, Instytucja Zarządzająca przekaże do publicznej wiadomości informację o anulowaniu wraz z podaniem przyczyny we wszystkich formach komunikacji, </w:t>
      </w:r>
      <w:r>
        <w:rPr>
          <w:sz w:val="20"/>
          <w:szCs w:val="20"/>
        </w:rPr>
        <w:br/>
        <w:t>w jakich zostało opublikowane ogłoszenie.</w:t>
      </w:r>
      <w:bookmarkStart w:id="6" w:name="_Hlk504644284"/>
    </w:p>
    <w:p w14:paraId="5146C8AE" w14:textId="238D9BB8" w:rsidR="00382987" w:rsidRDefault="00382987" w:rsidP="000F717D">
      <w:pPr>
        <w:rPr>
          <w:b/>
          <w:sz w:val="26"/>
          <w:szCs w:val="26"/>
        </w:rPr>
      </w:pPr>
    </w:p>
    <w:p w14:paraId="2878EA56" w14:textId="77777777" w:rsidR="00382987" w:rsidRDefault="00382987" w:rsidP="000F717D">
      <w:pPr>
        <w:rPr>
          <w:b/>
          <w:sz w:val="26"/>
          <w:szCs w:val="26"/>
        </w:rPr>
      </w:pPr>
    </w:p>
    <w:p w14:paraId="092D4FC1" w14:textId="77777777" w:rsidR="00FC4F51" w:rsidRDefault="00FC4F51" w:rsidP="00FC4F51">
      <w:pPr>
        <w:jc w:val="center"/>
        <w:rPr>
          <w:b/>
          <w:sz w:val="26"/>
          <w:szCs w:val="26"/>
        </w:rPr>
      </w:pPr>
      <w:r>
        <w:rPr>
          <w:b/>
          <w:sz w:val="26"/>
          <w:szCs w:val="26"/>
        </w:rPr>
        <w:t>§20</w:t>
      </w:r>
    </w:p>
    <w:p w14:paraId="2A5948ED" w14:textId="77777777" w:rsidR="00FC4F51" w:rsidRDefault="00FC4F51" w:rsidP="00FC4F51">
      <w:pPr>
        <w:spacing w:line="360" w:lineRule="auto"/>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FC4F51" w:rsidRPr="007E6585" w14:paraId="081D848A" w14:textId="77777777" w:rsidTr="00A524AC">
        <w:tc>
          <w:tcPr>
            <w:tcW w:w="9000" w:type="dxa"/>
            <w:shd w:val="clear" w:color="auto" w:fill="D9D9D9"/>
          </w:tcPr>
          <w:p w14:paraId="3E4F6D36" w14:textId="77777777" w:rsidR="00FC4F51" w:rsidRPr="007E6585" w:rsidRDefault="00FC4F51" w:rsidP="00A524AC">
            <w:pPr>
              <w:spacing w:line="360" w:lineRule="auto"/>
              <w:jc w:val="center"/>
              <w:rPr>
                <w:b/>
                <w:sz w:val="22"/>
                <w:szCs w:val="22"/>
              </w:rPr>
            </w:pPr>
            <w:r w:rsidRPr="007E6585">
              <w:rPr>
                <w:b/>
                <w:sz w:val="22"/>
                <w:szCs w:val="22"/>
              </w:rPr>
              <w:t>Forma i sposób udzielania Wnioskodawcy wyjaśnień w kwestiach dotyczących konkursu</w:t>
            </w:r>
          </w:p>
        </w:tc>
      </w:tr>
      <w:bookmarkEnd w:id="6"/>
    </w:tbl>
    <w:p w14:paraId="6F726664" w14:textId="77777777" w:rsidR="00FC4F51" w:rsidRPr="006B1CE1" w:rsidRDefault="00FC4F51" w:rsidP="00FC4F51">
      <w:pPr>
        <w:spacing w:line="360" w:lineRule="auto"/>
        <w:ind w:left="360"/>
        <w:jc w:val="both"/>
        <w:rPr>
          <w:sz w:val="20"/>
          <w:szCs w:val="20"/>
        </w:rPr>
      </w:pPr>
    </w:p>
    <w:p w14:paraId="12CEF661" w14:textId="41C2B5B7" w:rsidR="006B19A1" w:rsidRDefault="006B19A1" w:rsidP="006B19A1">
      <w:pPr>
        <w:numPr>
          <w:ilvl w:val="0"/>
          <w:numId w:val="9"/>
        </w:numPr>
        <w:spacing w:line="360" w:lineRule="auto"/>
        <w:jc w:val="both"/>
        <w:rPr>
          <w:sz w:val="20"/>
          <w:szCs w:val="20"/>
        </w:rPr>
      </w:pPr>
      <w:r>
        <w:rPr>
          <w:sz w:val="20"/>
          <w:szCs w:val="20"/>
        </w:rPr>
        <w:t>I</w:t>
      </w:r>
      <w:r w:rsidRPr="000A722D">
        <w:rPr>
          <w:sz w:val="20"/>
          <w:szCs w:val="20"/>
        </w:rPr>
        <w:t xml:space="preserve">nformacji dotyczących konkursu udzielają telefonicznie i za pomocą poczty elektronicznej pracownicy </w:t>
      </w:r>
      <w:r>
        <w:rPr>
          <w:sz w:val="20"/>
          <w:szCs w:val="20"/>
        </w:rPr>
        <w:t xml:space="preserve">Oddziału </w:t>
      </w:r>
      <w:bookmarkStart w:id="7" w:name="_Hlk506301606"/>
      <w:r>
        <w:rPr>
          <w:sz w:val="20"/>
          <w:szCs w:val="20"/>
        </w:rPr>
        <w:t xml:space="preserve">ds. </w:t>
      </w:r>
      <w:r w:rsidR="00F3782E">
        <w:rPr>
          <w:sz w:val="20"/>
          <w:szCs w:val="20"/>
        </w:rPr>
        <w:t>ZIT i Projektów Infrastrukturalnych</w:t>
      </w:r>
      <w:r w:rsidRPr="00BC1E85">
        <w:rPr>
          <w:sz w:val="20"/>
          <w:szCs w:val="20"/>
        </w:rPr>
        <w:t xml:space="preserve"> </w:t>
      </w:r>
      <w:bookmarkEnd w:id="7"/>
      <w:r w:rsidRPr="00BC1E85">
        <w:rPr>
          <w:sz w:val="20"/>
          <w:szCs w:val="20"/>
        </w:rPr>
        <w:t>(tel</w:t>
      </w:r>
      <w:r>
        <w:rPr>
          <w:sz w:val="20"/>
          <w:szCs w:val="20"/>
        </w:rPr>
        <w:t>.</w:t>
      </w:r>
      <w:r w:rsidRPr="00BC1E85">
        <w:rPr>
          <w:sz w:val="20"/>
          <w:szCs w:val="20"/>
        </w:rPr>
        <w:t xml:space="preserve">: </w:t>
      </w:r>
      <w:r w:rsidRPr="00282939">
        <w:rPr>
          <w:sz w:val="20"/>
          <w:szCs w:val="20"/>
        </w:rPr>
        <w:t xml:space="preserve">41 365 81 </w:t>
      </w:r>
      <w:r w:rsidR="00F3782E">
        <w:rPr>
          <w:sz w:val="20"/>
          <w:szCs w:val="20"/>
        </w:rPr>
        <w:t>33</w:t>
      </w:r>
      <w:r w:rsidRPr="00282939">
        <w:rPr>
          <w:sz w:val="20"/>
          <w:szCs w:val="20"/>
        </w:rPr>
        <w:t xml:space="preserve">, 41 365 81 48) oraz e-mail: </w:t>
      </w:r>
      <w:hyperlink r:id="rId26" w:history="1">
        <w:r w:rsidRPr="009A5396">
          <w:rPr>
            <w:rStyle w:val="Hipercze"/>
            <w:b/>
            <w:sz w:val="20"/>
            <w:szCs w:val="20"/>
          </w:rPr>
          <w:t>edyta.filipiak@sejmik.kielce.pl, monika.maciejewska@sejmik.kielce.pl</w:t>
        </w:r>
      </w:hyperlink>
      <w:r>
        <w:rPr>
          <w:b/>
          <w:sz w:val="20"/>
          <w:szCs w:val="20"/>
        </w:rPr>
        <w:t xml:space="preserve"> (w</w:t>
      </w:r>
      <w:r>
        <w:rPr>
          <w:sz w:val="20"/>
          <w:szCs w:val="20"/>
        </w:rPr>
        <w:t xml:space="preserve"> tytule </w:t>
      </w:r>
      <w:r w:rsidRPr="000A722D">
        <w:rPr>
          <w:sz w:val="20"/>
          <w:szCs w:val="20"/>
        </w:rPr>
        <w:t xml:space="preserve">wiadomości należy wpisać tylko numer naboru podany w ogłoszeniu o konkursie). </w:t>
      </w:r>
    </w:p>
    <w:p w14:paraId="28CE9805" w14:textId="77777777" w:rsidR="00FC4F51" w:rsidRPr="006B19A1" w:rsidRDefault="00FC4F51" w:rsidP="00DE0622">
      <w:pPr>
        <w:numPr>
          <w:ilvl w:val="0"/>
          <w:numId w:val="9"/>
        </w:numPr>
        <w:spacing w:line="360" w:lineRule="auto"/>
        <w:jc w:val="both"/>
        <w:rPr>
          <w:b/>
          <w:sz w:val="20"/>
          <w:szCs w:val="20"/>
        </w:rPr>
      </w:pPr>
      <w:r w:rsidRPr="006B19A1">
        <w:rPr>
          <w:b/>
          <w:sz w:val="20"/>
          <w:szCs w:val="20"/>
        </w:rPr>
        <w:t xml:space="preserve">Najczęściej zadawane pytania i odpowiedzi istotne, dla Wnioskodawców, zamieszczone będą </w:t>
      </w:r>
      <w:r w:rsidRPr="006B19A1">
        <w:rPr>
          <w:b/>
          <w:sz w:val="20"/>
          <w:szCs w:val="20"/>
        </w:rPr>
        <w:br/>
        <w:t xml:space="preserve">na stronie internetowej </w:t>
      </w:r>
      <w:hyperlink r:id="rId27" w:history="1">
        <w:r w:rsidRPr="006B19A1">
          <w:rPr>
            <w:rStyle w:val="Hipercze"/>
            <w:b/>
            <w:sz w:val="20"/>
            <w:szCs w:val="20"/>
          </w:rPr>
          <w:t>www.2014-2020.rpo-swietokrzyskie.pl</w:t>
        </w:r>
      </w:hyperlink>
      <w:r w:rsidRPr="006B19A1">
        <w:rPr>
          <w:b/>
          <w:sz w:val="20"/>
          <w:szCs w:val="20"/>
        </w:rPr>
        <w:t xml:space="preserve"> oraz portalu </w:t>
      </w:r>
      <w:hyperlink r:id="rId28" w:history="1">
        <w:r w:rsidRPr="006B19A1">
          <w:rPr>
            <w:rStyle w:val="Hipercze"/>
            <w:b/>
            <w:sz w:val="20"/>
            <w:szCs w:val="20"/>
          </w:rPr>
          <w:t>www.funduszeeuropejskie.gov.pl</w:t>
        </w:r>
      </w:hyperlink>
      <w:r w:rsidRPr="006B19A1">
        <w:rPr>
          <w:b/>
          <w:sz w:val="20"/>
          <w:szCs w:val="20"/>
        </w:rPr>
        <w:t xml:space="preserve">. Regulamin konkursu wraz z załącznikami dostępny jest </w:t>
      </w:r>
      <w:r w:rsidRPr="006B19A1">
        <w:rPr>
          <w:b/>
          <w:sz w:val="20"/>
          <w:szCs w:val="20"/>
        </w:rPr>
        <w:br/>
        <w:t xml:space="preserve">do wglądu w Sekretariacie Naboru Wniosków Oddziału ds. </w:t>
      </w:r>
      <w:r w:rsidR="00F3782E">
        <w:rPr>
          <w:b/>
          <w:sz w:val="20"/>
          <w:szCs w:val="20"/>
        </w:rPr>
        <w:t>ZIT i Projektów Infrastrukturalnych</w:t>
      </w:r>
      <w:r w:rsidRPr="006B19A1">
        <w:rPr>
          <w:b/>
          <w:sz w:val="20"/>
          <w:szCs w:val="20"/>
        </w:rPr>
        <w:t>.</w:t>
      </w:r>
    </w:p>
    <w:p w14:paraId="18AAB4D0" w14:textId="77777777" w:rsidR="00FC4F51" w:rsidRPr="00084DAA" w:rsidRDefault="00FC4F51" w:rsidP="00DE0622">
      <w:pPr>
        <w:numPr>
          <w:ilvl w:val="0"/>
          <w:numId w:val="9"/>
        </w:numPr>
        <w:spacing w:line="360" w:lineRule="auto"/>
        <w:jc w:val="both"/>
        <w:rPr>
          <w:sz w:val="20"/>
          <w:szCs w:val="20"/>
        </w:rPr>
      </w:pPr>
      <w:bookmarkStart w:id="8" w:name="_Hlk22122151"/>
      <w:r w:rsidRPr="00084DAA">
        <w:rPr>
          <w:sz w:val="20"/>
          <w:szCs w:val="20"/>
        </w:rPr>
        <w:t>Dodatkowo informacji dotyczących prowadzonego naboru udzielają pracownicy Punktów Informacyjnych:</w:t>
      </w:r>
    </w:p>
    <w:p w14:paraId="67E73D7E" w14:textId="65C20A77" w:rsidR="00FC4F51" w:rsidRPr="00084DAA" w:rsidRDefault="00FC4F51" w:rsidP="00DE0622">
      <w:pPr>
        <w:numPr>
          <w:ilvl w:val="0"/>
          <w:numId w:val="10"/>
        </w:numPr>
        <w:spacing w:line="360" w:lineRule="auto"/>
        <w:ind w:left="720"/>
        <w:jc w:val="both"/>
        <w:rPr>
          <w:sz w:val="20"/>
          <w:szCs w:val="20"/>
          <w:u w:val="single"/>
        </w:rPr>
      </w:pPr>
      <w:r w:rsidRPr="00084DAA">
        <w:rPr>
          <w:sz w:val="20"/>
          <w:szCs w:val="20"/>
        </w:rPr>
        <w:t>Głównego Punktu Informacyjnego o Funduszach Europejskich – ul. Św. Leonarda 1, 25-311 Kielce (</w:t>
      </w:r>
      <w:proofErr w:type="spellStart"/>
      <w:r w:rsidRPr="00084DAA">
        <w:rPr>
          <w:sz w:val="20"/>
          <w:szCs w:val="20"/>
        </w:rPr>
        <w:t>tel</w:t>
      </w:r>
      <w:proofErr w:type="spellEnd"/>
      <w:r w:rsidRPr="00084DAA">
        <w:rPr>
          <w:sz w:val="20"/>
          <w:szCs w:val="20"/>
        </w:rPr>
        <w:t>: 41 343 22 95, 41 340 30 25, 41 301 01 18</w:t>
      </w:r>
      <w:r w:rsidR="00C3074A" w:rsidRPr="00084DAA">
        <w:rPr>
          <w:sz w:val="20"/>
          <w:szCs w:val="20"/>
        </w:rPr>
        <w:t xml:space="preserve">; e-mail: </w:t>
      </w:r>
      <w:hyperlink r:id="rId29" w:history="1">
        <w:r w:rsidR="00C3074A" w:rsidRPr="00084DAA">
          <w:rPr>
            <w:rStyle w:val="Hipercze"/>
            <w:sz w:val="20"/>
            <w:szCs w:val="20"/>
          </w:rPr>
          <w:t>GPI@sejmik.kielce.pl</w:t>
        </w:r>
      </w:hyperlink>
      <w:r w:rsidR="00C3074A" w:rsidRPr="00084DAA">
        <w:rPr>
          <w:sz w:val="20"/>
          <w:szCs w:val="20"/>
        </w:rPr>
        <w:t xml:space="preserve"> </w:t>
      </w:r>
      <w:r w:rsidRPr="00084DAA">
        <w:rPr>
          <w:sz w:val="20"/>
          <w:szCs w:val="20"/>
        </w:rPr>
        <w:t xml:space="preserve">), godziny pracy: poniedziałek od 8:00 do 18:00, wtorek – piątek od 8:00 do 16:00, </w:t>
      </w:r>
      <w:r w:rsidRPr="00084DAA">
        <w:rPr>
          <w:sz w:val="20"/>
          <w:szCs w:val="20"/>
          <w:u w:val="single"/>
        </w:rPr>
        <w:t>Obsługuje powiaty: kielecki, włoszczowski</w:t>
      </w:r>
      <w:r w:rsidR="000A4B34" w:rsidRPr="00084DAA">
        <w:rPr>
          <w:sz w:val="20"/>
          <w:szCs w:val="20"/>
          <w:u w:val="single"/>
        </w:rPr>
        <w:t>, jędrzejowski, pińczowski, kazimierski</w:t>
      </w:r>
      <w:r w:rsidRPr="00084DAA">
        <w:rPr>
          <w:sz w:val="20"/>
          <w:szCs w:val="20"/>
          <w:u w:val="single"/>
        </w:rPr>
        <w:t xml:space="preserve"> oraz Miasto Kielce</w:t>
      </w:r>
    </w:p>
    <w:p w14:paraId="2D2EF1E0" w14:textId="224F35AB" w:rsidR="00FC4F51" w:rsidRPr="00084DAA" w:rsidRDefault="00FC4F51" w:rsidP="00DE0622">
      <w:pPr>
        <w:numPr>
          <w:ilvl w:val="0"/>
          <w:numId w:val="10"/>
        </w:numPr>
        <w:spacing w:line="360" w:lineRule="auto"/>
        <w:ind w:left="720"/>
        <w:jc w:val="both"/>
        <w:rPr>
          <w:sz w:val="20"/>
          <w:szCs w:val="20"/>
          <w:u w:val="single"/>
        </w:rPr>
      </w:pPr>
      <w:r w:rsidRPr="00084DAA">
        <w:rPr>
          <w:sz w:val="20"/>
          <w:szCs w:val="20"/>
        </w:rPr>
        <w:t>Lokalnego Punktu Informacyjnego w Sandomierzu – ul. Mickiewicza 34</w:t>
      </w:r>
      <w:r w:rsidR="00C3074A" w:rsidRPr="00084DAA">
        <w:rPr>
          <w:sz w:val="20"/>
          <w:szCs w:val="20"/>
        </w:rPr>
        <w:t xml:space="preserve"> (w siedzibie Starostwa powiatowego, parter, </w:t>
      </w:r>
      <w:r w:rsidRPr="00084DAA">
        <w:rPr>
          <w:sz w:val="20"/>
          <w:szCs w:val="20"/>
        </w:rPr>
        <w:t>pokój nr 2</w:t>
      </w:r>
      <w:r w:rsidR="00C3074A" w:rsidRPr="00084DAA">
        <w:rPr>
          <w:sz w:val="20"/>
          <w:szCs w:val="20"/>
        </w:rPr>
        <w:t>)</w:t>
      </w:r>
      <w:r w:rsidRPr="00084DAA">
        <w:rPr>
          <w:sz w:val="20"/>
          <w:szCs w:val="20"/>
        </w:rPr>
        <w:t>, 27-600 Sandomierz (</w:t>
      </w:r>
      <w:proofErr w:type="spellStart"/>
      <w:r w:rsidRPr="00084DAA">
        <w:rPr>
          <w:sz w:val="20"/>
          <w:szCs w:val="20"/>
        </w:rPr>
        <w:t>tel</w:t>
      </w:r>
      <w:proofErr w:type="spellEnd"/>
      <w:r w:rsidRPr="00084DAA">
        <w:rPr>
          <w:sz w:val="20"/>
          <w:szCs w:val="20"/>
        </w:rPr>
        <w:t>: 15 832 33 54, 15 864 20 74</w:t>
      </w:r>
      <w:r w:rsidR="00C3074A" w:rsidRPr="00084DAA">
        <w:rPr>
          <w:sz w:val="20"/>
          <w:szCs w:val="20"/>
        </w:rPr>
        <w:t>; e-mail: PIFEsandomierz@sejmik.kielce.pl)</w:t>
      </w:r>
      <w:r w:rsidRPr="00084DAA">
        <w:rPr>
          <w:sz w:val="20"/>
          <w:szCs w:val="20"/>
        </w:rPr>
        <w:t>), godziny pracy: poniedziałek: od 7:</w:t>
      </w:r>
      <w:r w:rsidR="00C3074A" w:rsidRPr="00084DAA">
        <w:rPr>
          <w:sz w:val="20"/>
          <w:szCs w:val="20"/>
        </w:rPr>
        <w:t>30</w:t>
      </w:r>
      <w:r w:rsidRPr="00084DAA">
        <w:rPr>
          <w:sz w:val="20"/>
          <w:szCs w:val="20"/>
        </w:rPr>
        <w:t xml:space="preserve"> do 17:</w:t>
      </w:r>
      <w:r w:rsidR="00C3074A" w:rsidRPr="00084DAA">
        <w:rPr>
          <w:sz w:val="20"/>
          <w:szCs w:val="20"/>
        </w:rPr>
        <w:t>30</w:t>
      </w:r>
      <w:r w:rsidRPr="00084DAA">
        <w:rPr>
          <w:sz w:val="20"/>
          <w:szCs w:val="20"/>
        </w:rPr>
        <w:t>, wtorek – piątek: od 7:</w:t>
      </w:r>
      <w:r w:rsidR="00C3074A" w:rsidRPr="00084DAA">
        <w:rPr>
          <w:sz w:val="20"/>
          <w:szCs w:val="20"/>
        </w:rPr>
        <w:t>30</w:t>
      </w:r>
      <w:r w:rsidRPr="00084DAA">
        <w:rPr>
          <w:sz w:val="20"/>
          <w:szCs w:val="20"/>
        </w:rPr>
        <w:t xml:space="preserve"> do 15:</w:t>
      </w:r>
      <w:r w:rsidR="00C3074A" w:rsidRPr="00084DAA">
        <w:rPr>
          <w:sz w:val="20"/>
          <w:szCs w:val="20"/>
        </w:rPr>
        <w:t>30</w:t>
      </w:r>
      <w:r w:rsidRPr="00084DAA">
        <w:rPr>
          <w:sz w:val="20"/>
          <w:szCs w:val="20"/>
        </w:rPr>
        <w:t xml:space="preserve">, </w:t>
      </w:r>
      <w:r w:rsidRPr="00084DAA">
        <w:rPr>
          <w:sz w:val="20"/>
          <w:szCs w:val="20"/>
          <w:u w:val="single"/>
        </w:rPr>
        <w:t xml:space="preserve">Obsługuje powiaty: sandomierski, opatowski, </w:t>
      </w:r>
      <w:proofErr w:type="gramStart"/>
      <w:r w:rsidRPr="00084DAA">
        <w:rPr>
          <w:sz w:val="20"/>
          <w:szCs w:val="20"/>
          <w:u w:val="single"/>
        </w:rPr>
        <w:t>staszowski</w:t>
      </w:r>
      <w:r w:rsidR="00382987">
        <w:rPr>
          <w:sz w:val="20"/>
          <w:szCs w:val="20"/>
          <w:u w:val="single"/>
        </w:rPr>
        <w:t>,</w:t>
      </w:r>
      <w:r w:rsidR="00C3074A" w:rsidRPr="00084DAA">
        <w:rPr>
          <w:sz w:val="20"/>
          <w:szCs w:val="20"/>
          <w:u w:val="single"/>
        </w:rPr>
        <w:t xml:space="preserve">  buski</w:t>
      </w:r>
      <w:proofErr w:type="gramEnd"/>
    </w:p>
    <w:p w14:paraId="7D01F5D0" w14:textId="77777777" w:rsidR="007F0BC9" w:rsidRPr="000F717D" w:rsidRDefault="00FC4F51" w:rsidP="00FC4F51">
      <w:pPr>
        <w:numPr>
          <w:ilvl w:val="0"/>
          <w:numId w:val="10"/>
        </w:numPr>
        <w:spacing w:line="360" w:lineRule="auto"/>
        <w:ind w:left="720"/>
        <w:jc w:val="both"/>
        <w:rPr>
          <w:sz w:val="20"/>
          <w:szCs w:val="20"/>
          <w:u w:val="single"/>
        </w:rPr>
      </w:pPr>
      <w:r w:rsidRPr="00084DAA">
        <w:rPr>
          <w:sz w:val="20"/>
          <w:szCs w:val="20"/>
        </w:rPr>
        <w:t xml:space="preserve">Lokalnego Punktu Informacyjnego w </w:t>
      </w:r>
      <w:proofErr w:type="spellStart"/>
      <w:r w:rsidR="00C3074A" w:rsidRPr="00084DAA">
        <w:rPr>
          <w:sz w:val="20"/>
          <w:szCs w:val="20"/>
        </w:rPr>
        <w:t>Skarżysku-Kamiennej</w:t>
      </w:r>
      <w:proofErr w:type="spellEnd"/>
      <w:r w:rsidRPr="00084DAA">
        <w:rPr>
          <w:sz w:val="20"/>
          <w:szCs w:val="20"/>
        </w:rPr>
        <w:t xml:space="preserve"> – Al. </w:t>
      </w:r>
      <w:r w:rsidR="00C3074A" w:rsidRPr="00084DAA">
        <w:rPr>
          <w:sz w:val="20"/>
          <w:szCs w:val="20"/>
        </w:rPr>
        <w:t>Piłsudskiego 36 (I piętro galerii Panorama)</w:t>
      </w:r>
      <w:r w:rsidRPr="00084DAA">
        <w:rPr>
          <w:sz w:val="20"/>
          <w:szCs w:val="20"/>
        </w:rPr>
        <w:t>,</w:t>
      </w:r>
      <w:r w:rsidR="00AA6AC3" w:rsidRPr="00084DAA">
        <w:rPr>
          <w:sz w:val="20"/>
          <w:szCs w:val="20"/>
        </w:rPr>
        <w:t xml:space="preserve"> </w:t>
      </w:r>
      <w:r w:rsidR="00C3074A" w:rsidRPr="00084DAA">
        <w:rPr>
          <w:sz w:val="20"/>
          <w:szCs w:val="20"/>
        </w:rPr>
        <w:t>26-110 Skarżysko-Kamienna</w:t>
      </w:r>
      <w:r w:rsidRPr="00084DAA">
        <w:rPr>
          <w:sz w:val="20"/>
          <w:szCs w:val="20"/>
        </w:rPr>
        <w:t xml:space="preserve"> (</w:t>
      </w:r>
      <w:proofErr w:type="spellStart"/>
      <w:r w:rsidRPr="00084DAA">
        <w:rPr>
          <w:sz w:val="20"/>
          <w:szCs w:val="20"/>
        </w:rPr>
        <w:t>tel</w:t>
      </w:r>
      <w:proofErr w:type="spellEnd"/>
      <w:r w:rsidRPr="00084DAA">
        <w:rPr>
          <w:sz w:val="20"/>
          <w:szCs w:val="20"/>
        </w:rPr>
        <w:t>: 41</w:t>
      </w:r>
      <w:r w:rsidR="00C3074A" w:rsidRPr="00084DAA">
        <w:rPr>
          <w:sz w:val="20"/>
          <w:szCs w:val="20"/>
        </w:rPr>
        <w:t> 378-12-06, 41 370-97-17; e-mail: PIFEskarzysko@sejmik.kielce.pl</w:t>
      </w:r>
      <w:r w:rsidRPr="00084DAA">
        <w:rPr>
          <w:sz w:val="20"/>
          <w:szCs w:val="20"/>
        </w:rPr>
        <w:t xml:space="preserve">), godziny pracy: poniedziałek od </w:t>
      </w:r>
      <w:r w:rsidR="00C3074A" w:rsidRPr="00084DAA">
        <w:rPr>
          <w:sz w:val="20"/>
          <w:szCs w:val="20"/>
        </w:rPr>
        <w:t>8:00</w:t>
      </w:r>
      <w:r w:rsidRPr="00084DAA">
        <w:rPr>
          <w:sz w:val="20"/>
          <w:szCs w:val="20"/>
        </w:rPr>
        <w:t xml:space="preserve"> do </w:t>
      </w:r>
      <w:r w:rsidR="00C3074A" w:rsidRPr="00084DAA">
        <w:rPr>
          <w:sz w:val="20"/>
          <w:szCs w:val="20"/>
        </w:rPr>
        <w:t>18:00</w:t>
      </w:r>
      <w:r w:rsidRPr="00084DAA">
        <w:rPr>
          <w:sz w:val="20"/>
          <w:szCs w:val="20"/>
        </w:rPr>
        <w:t xml:space="preserve">, wtorek – piątek </w:t>
      </w:r>
      <w:r w:rsidR="00C3074A" w:rsidRPr="00084DAA">
        <w:rPr>
          <w:sz w:val="20"/>
          <w:szCs w:val="20"/>
        </w:rPr>
        <w:br/>
      </w:r>
      <w:r w:rsidRPr="00084DAA">
        <w:rPr>
          <w:sz w:val="20"/>
          <w:szCs w:val="20"/>
        </w:rPr>
        <w:t xml:space="preserve">od </w:t>
      </w:r>
      <w:r w:rsidR="00C3074A" w:rsidRPr="00084DAA">
        <w:rPr>
          <w:sz w:val="20"/>
          <w:szCs w:val="20"/>
        </w:rPr>
        <w:t>8:00</w:t>
      </w:r>
      <w:r w:rsidRPr="00084DAA">
        <w:rPr>
          <w:sz w:val="20"/>
          <w:szCs w:val="20"/>
        </w:rPr>
        <w:t xml:space="preserve"> do </w:t>
      </w:r>
      <w:r w:rsidR="00C3074A" w:rsidRPr="00084DAA">
        <w:rPr>
          <w:sz w:val="20"/>
          <w:szCs w:val="20"/>
        </w:rPr>
        <w:t>16:00</w:t>
      </w:r>
      <w:r w:rsidRPr="00084DAA">
        <w:rPr>
          <w:sz w:val="20"/>
          <w:szCs w:val="20"/>
        </w:rPr>
        <w:t xml:space="preserve">, </w:t>
      </w:r>
      <w:r w:rsidRPr="00084DAA">
        <w:rPr>
          <w:sz w:val="20"/>
          <w:szCs w:val="20"/>
          <w:u w:val="single"/>
        </w:rPr>
        <w:t xml:space="preserve">Obsługuje powiaty: </w:t>
      </w:r>
      <w:r w:rsidR="00C3074A" w:rsidRPr="00084DAA">
        <w:rPr>
          <w:sz w:val="20"/>
          <w:szCs w:val="20"/>
          <w:u w:val="single"/>
        </w:rPr>
        <w:t>skarżyski, konecki, starachowicki, ostrowiecki</w:t>
      </w:r>
      <w:r w:rsidRPr="00084DAA">
        <w:rPr>
          <w:sz w:val="20"/>
          <w:szCs w:val="20"/>
          <w:u w:val="single"/>
        </w:rPr>
        <w:t>.</w:t>
      </w:r>
      <w:bookmarkEnd w:id="8"/>
    </w:p>
    <w:p w14:paraId="7409964F" w14:textId="77777777" w:rsidR="0095050B" w:rsidRDefault="0095050B" w:rsidP="00FC4F51">
      <w:pPr>
        <w:jc w:val="center"/>
        <w:rPr>
          <w:b/>
          <w:sz w:val="26"/>
          <w:szCs w:val="26"/>
        </w:rPr>
      </w:pPr>
    </w:p>
    <w:p w14:paraId="769F28EF" w14:textId="77777777" w:rsidR="005F2B9B" w:rsidRDefault="005F2B9B" w:rsidP="00382987">
      <w:pPr>
        <w:rPr>
          <w:b/>
          <w:sz w:val="26"/>
          <w:szCs w:val="26"/>
        </w:rPr>
      </w:pPr>
    </w:p>
    <w:p w14:paraId="4F402BCA" w14:textId="67B3A22F" w:rsidR="00FC4F51" w:rsidRDefault="00FC4F51" w:rsidP="00FC4F51">
      <w:pPr>
        <w:jc w:val="center"/>
        <w:rPr>
          <w:b/>
          <w:sz w:val="26"/>
          <w:szCs w:val="26"/>
        </w:rPr>
      </w:pPr>
      <w:r>
        <w:rPr>
          <w:b/>
          <w:sz w:val="26"/>
          <w:szCs w:val="26"/>
        </w:rPr>
        <w:t>§21</w:t>
      </w:r>
    </w:p>
    <w:p w14:paraId="6BDCCEB4" w14:textId="77777777" w:rsidR="00FC4F51" w:rsidRDefault="00FC4F51" w:rsidP="00FC4F51">
      <w:pPr>
        <w:spacing w:line="360" w:lineRule="auto"/>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4"/>
      </w:tblGrid>
      <w:tr w:rsidR="00FC4F51" w:rsidRPr="007E6585" w14:paraId="4C9FFCB9" w14:textId="77777777" w:rsidTr="00A524AC">
        <w:tc>
          <w:tcPr>
            <w:tcW w:w="9000" w:type="dxa"/>
            <w:shd w:val="clear" w:color="auto" w:fill="D9D9D9"/>
          </w:tcPr>
          <w:p w14:paraId="10F2C5EE" w14:textId="77777777" w:rsidR="00FC4F51" w:rsidRPr="007E6585" w:rsidRDefault="00FC4F51" w:rsidP="00A524AC">
            <w:pPr>
              <w:spacing w:line="360" w:lineRule="auto"/>
              <w:jc w:val="center"/>
              <w:rPr>
                <w:b/>
                <w:sz w:val="22"/>
                <w:szCs w:val="22"/>
              </w:rPr>
            </w:pPr>
            <w:r>
              <w:rPr>
                <w:b/>
                <w:sz w:val="22"/>
                <w:szCs w:val="22"/>
              </w:rPr>
              <w:t>Postanowienia końcowe</w:t>
            </w:r>
          </w:p>
        </w:tc>
      </w:tr>
    </w:tbl>
    <w:p w14:paraId="30AF2711" w14:textId="77777777" w:rsidR="00FC4F51" w:rsidRDefault="00FC4F51" w:rsidP="00FC4F51">
      <w:pPr>
        <w:spacing w:line="360" w:lineRule="auto"/>
        <w:rPr>
          <w:b/>
          <w:sz w:val="22"/>
          <w:szCs w:val="22"/>
        </w:rPr>
      </w:pPr>
    </w:p>
    <w:p w14:paraId="4A7A7331" w14:textId="77777777" w:rsidR="00FC4F51" w:rsidRPr="002042E7" w:rsidRDefault="00FC4F51" w:rsidP="007B0F0A">
      <w:pPr>
        <w:widowControl w:val="0"/>
        <w:numPr>
          <w:ilvl w:val="0"/>
          <w:numId w:val="33"/>
        </w:numPr>
        <w:autoSpaceDE w:val="0"/>
        <w:autoSpaceDN w:val="0"/>
        <w:adjustRightInd w:val="0"/>
        <w:spacing w:line="360" w:lineRule="auto"/>
        <w:ind w:left="426" w:hanging="426"/>
        <w:jc w:val="both"/>
        <w:rPr>
          <w:sz w:val="20"/>
          <w:szCs w:val="20"/>
        </w:rPr>
      </w:pPr>
      <w:r w:rsidRPr="002042E7">
        <w:rPr>
          <w:sz w:val="20"/>
          <w:szCs w:val="20"/>
        </w:rPr>
        <w:t xml:space="preserve">Regulamin wchodzi w życie z dniem podjęcia właściwej Uchwały Zarządu Województwa Świętokrzyskiego w sprawie przyjęcia w/w Regulaminu. </w:t>
      </w:r>
    </w:p>
    <w:p w14:paraId="56A20B98" w14:textId="77777777" w:rsidR="00FC4F51" w:rsidRPr="002042E7" w:rsidRDefault="00FC4F51" w:rsidP="007B0F0A">
      <w:pPr>
        <w:widowControl w:val="0"/>
        <w:numPr>
          <w:ilvl w:val="0"/>
          <w:numId w:val="33"/>
        </w:numPr>
        <w:autoSpaceDE w:val="0"/>
        <w:autoSpaceDN w:val="0"/>
        <w:adjustRightInd w:val="0"/>
        <w:spacing w:line="360" w:lineRule="auto"/>
        <w:ind w:left="426" w:hanging="426"/>
        <w:jc w:val="both"/>
        <w:rPr>
          <w:sz w:val="20"/>
          <w:szCs w:val="20"/>
        </w:rPr>
      </w:pPr>
      <w:r w:rsidRPr="002042E7">
        <w:rPr>
          <w:sz w:val="20"/>
          <w:szCs w:val="20"/>
        </w:rPr>
        <w:t>Załącznikami do regulaminu są:</w:t>
      </w:r>
    </w:p>
    <w:p w14:paraId="21A3BC88" w14:textId="77777777" w:rsidR="00FC4F51" w:rsidRPr="002042E7" w:rsidRDefault="00FC4F51" w:rsidP="00DE0622">
      <w:pPr>
        <w:numPr>
          <w:ilvl w:val="0"/>
          <w:numId w:val="17"/>
        </w:numPr>
        <w:spacing w:line="360" w:lineRule="auto"/>
        <w:ind w:left="1068"/>
        <w:jc w:val="both"/>
        <w:rPr>
          <w:sz w:val="22"/>
          <w:szCs w:val="22"/>
        </w:rPr>
      </w:pPr>
      <w:r w:rsidRPr="002042E7">
        <w:rPr>
          <w:sz w:val="20"/>
          <w:szCs w:val="20"/>
        </w:rPr>
        <w:t xml:space="preserve">Instrukcja obsługi LSI w zakresie procesu rejestracji i logowania. </w:t>
      </w:r>
    </w:p>
    <w:p w14:paraId="21847FFB" w14:textId="77777777" w:rsidR="00FC4F51" w:rsidRPr="002042E7" w:rsidRDefault="00FC4F51" w:rsidP="00DE0622">
      <w:pPr>
        <w:numPr>
          <w:ilvl w:val="0"/>
          <w:numId w:val="17"/>
        </w:numPr>
        <w:spacing w:line="360" w:lineRule="auto"/>
        <w:ind w:left="1068"/>
        <w:jc w:val="both"/>
        <w:rPr>
          <w:sz w:val="20"/>
          <w:szCs w:val="20"/>
        </w:rPr>
      </w:pPr>
      <w:r w:rsidRPr="002042E7">
        <w:rPr>
          <w:sz w:val="20"/>
          <w:szCs w:val="20"/>
        </w:rPr>
        <w:t xml:space="preserve">Wzór formularza wniosku o dofinansowanie projektu w ramach osi priorytetowych 1-7 Regionalnego Programu Operacyjnego Województwa Świętokrzyskiego na lata 2014-2020. </w:t>
      </w:r>
    </w:p>
    <w:p w14:paraId="732E7A1A" w14:textId="77777777" w:rsidR="00FC4F51" w:rsidRPr="002042E7" w:rsidRDefault="00FC4F51" w:rsidP="00DE0622">
      <w:pPr>
        <w:numPr>
          <w:ilvl w:val="0"/>
          <w:numId w:val="17"/>
        </w:numPr>
        <w:spacing w:line="360" w:lineRule="auto"/>
        <w:ind w:left="1068"/>
        <w:jc w:val="both"/>
        <w:rPr>
          <w:sz w:val="20"/>
          <w:szCs w:val="20"/>
        </w:rPr>
      </w:pPr>
      <w:r w:rsidRPr="002042E7">
        <w:rPr>
          <w:sz w:val="20"/>
          <w:szCs w:val="20"/>
        </w:rPr>
        <w:t xml:space="preserve">Instrukcja wypełnienia wniosków EFRR. </w:t>
      </w:r>
    </w:p>
    <w:p w14:paraId="590F20F1" w14:textId="77777777" w:rsidR="00FC4F51" w:rsidRPr="002042E7" w:rsidRDefault="00FC4F51" w:rsidP="00DE0622">
      <w:pPr>
        <w:numPr>
          <w:ilvl w:val="0"/>
          <w:numId w:val="9"/>
        </w:numPr>
        <w:tabs>
          <w:tab w:val="clear" w:pos="720"/>
          <w:tab w:val="num" w:pos="1068"/>
        </w:tabs>
        <w:spacing w:line="360" w:lineRule="auto"/>
        <w:ind w:left="1068"/>
        <w:jc w:val="both"/>
        <w:rPr>
          <w:sz w:val="20"/>
          <w:szCs w:val="20"/>
        </w:rPr>
      </w:pPr>
      <w:r w:rsidRPr="002042E7">
        <w:rPr>
          <w:sz w:val="20"/>
          <w:szCs w:val="20"/>
        </w:rPr>
        <w:t xml:space="preserve">Instrukcja wypełnienia załączników w ramach </w:t>
      </w:r>
      <w:r w:rsidR="00A56E71" w:rsidRPr="002042E7">
        <w:rPr>
          <w:sz w:val="20"/>
          <w:szCs w:val="20"/>
        </w:rPr>
        <w:t>osi priorytetowych 1-7 Regionalnego Programu Operacyjnego Województwa Świętokrzyskiego na lata 2014-2020</w:t>
      </w:r>
      <w:r w:rsidRPr="002042E7">
        <w:rPr>
          <w:sz w:val="20"/>
          <w:szCs w:val="20"/>
        </w:rPr>
        <w:t xml:space="preserve">. </w:t>
      </w:r>
    </w:p>
    <w:p w14:paraId="346FB42A" w14:textId="53CA98B8" w:rsidR="00FC4F51" w:rsidRPr="002042E7" w:rsidRDefault="00FC4F51" w:rsidP="00DE0622">
      <w:pPr>
        <w:numPr>
          <w:ilvl w:val="0"/>
          <w:numId w:val="9"/>
        </w:numPr>
        <w:tabs>
          <w:tab w:val="clear" w:pos="720"/>
          <w:tab w:val="num" w:pos="1068"/>
        </w:tabs>
        <w:spacing w:line="360" w:lineRule="auto"/>
        <w:ind w:left="1068"/>
        <w:jc w:val="both"/>
        <w:rPr>
          <w:b/>
        </w:rPr>
      </w:pPr>
      <w:r w:rsidRPr="002042E7">
        <w:rPr>
          <w:sz w:val="20"/>
          <w:szCs w:val="20"/>
        </w:rPr>
        <w:t xml:space="preserve">Lista załączników do wniosku o dofinansowanie realizacji projektu w ramach </w:t>
      </w:r>
      <w:r w:rsidR="00A56E71" w:rsidRPr="002042E7">
        <w:rPr>
          <w:sz w:val="20"/>
          <w:szCs w:val="20"/>
        </w:rPr>
        <w:t>osi priorytetowych 1-7 Regionalnego Programu Operacyjnego Województwa Świętokrzyskiego na lata 2014-2020</w:t>
      </w:r>
      <w:r w:rsidRPr="002042E7">
        <w:rPr>
          <w:sz w:val="20"/>
          <w:szCs w:val="20"/>
        </w:rPr>
        <w:t xml:space="preserve">. </w:t>
      </w:r>
    </w:p>
    <w:p w14:paraId="3C5F7757" w14:textId="77777777" w:rsidR="00FC4F51" w:rsidRPr="002042E7" w:rsidRDefault="00FC4F51" w:rsidP="00DE0622">
      <w:pPr>
        <w:pStyle w:val="Default"/>
        <w:numPr>
          <w:ilvl w:val="0"/>
          <w:numId w:val="9"/>
        </w:numPr>
        <w:tabs>
          <w:tab w:val="clear" w:pos="720"/>
          <w:tab w:val="num" w:pos="1068"/>
        </w:tabs>
        <w:spacing w:line="360" w:lineRule="auto"/>
        <w:ind w:left="1068"/>
        <w:jc w:val="both"/>
        <w:rPr>
          <w:color w:val="auto"/>
          <w:sz w:val="20"/>
          <w:szCs w:val="20"/>
        </w:rPr>
      </w:pPr>
      <w:r w:rsidRPr="002042E7">
        <w:rPr>
          <w:color w:val="auto"/>
          <w:sz w:val="20"/>
          <w:szCs w:val="20"/>
        </w:rPr>
        <w:t>Warunki formalne dla wszystkich działań w ramach osi priorytetowych 1-7 RPOWŚ 2014-2020.</w:t>
      </w:r>
    </w:p>
    <w:p w14:paraId="35721468" w14:textId="77777777" w:rsidR="00FC4F51" w:rsidRPr="002042E7" w:rsidRDefault="00FC4F51" w:rsidP="00DE0622">
      <w:pPr>
        <w:pStyle w:val="Default"/>
        <w:numPr>
          <w:ilvl w:val="0"/>
          <w:numId w:val="9"/>
        </w:numPr>
        <w:tabs>
          <w:tab w:val="clear" w:pos="720"/>
          <w:tab w:val="num" w:pos="1068"/>
        </w:tabs>
        <w:spacing w:line="360" w:lineRule="auto"/>
        <w:ind w:left="1068"/>
        <w:jc w:val="both"/>
        <w:rPr>
          <w:color w:val="auto"/>
          <w:sz w:val="20"/>
          <w:szCs w:val="20"/>
        </w:rPr>
      </w:pPr>
      <w:r w:rsidRPr="002042E7">
        <w:rPr>
          <w:color w:val="auto"/>
          <w:sz w:val="20"/>
          <w:szCs w:val="20"/>
        </w:rPr>
        <w:t>Kryteria wyboru projektów dla Działania 4.</w:t>
      </w:r>
      <w:r w:rsidR="00FF7F3A" w:rsidRPr="002042E7">
        <w:rPr>
          <w:color w:val="auto"/>
          <w:sz w:val="20"/>
          <w:szCs w:val="20"/>
        </w:rPr>
        <w:t>2</w:t>
      </w:r>
      <w:r w:rsidRPr="002042E7">
        <w:rPr>
          <w:color w:val="auto"/>
          <w:sz w:val="20"/>
          <w:szCs w:val="20"/>
        </w:rPr>
        <w:t xml:space="preserve"> „</w:t>
      </w:r>
      <w:r w:rsidR="008A30CF" w:rsidRPr="002042E7">
        <w:rPr>
          <w:color w:val="auto"/>
          <w:sz w:val="20"/>
          <w:szCs w:val="20"/>
        </w:rPr>
        <w:t xml:space="preserve">Gospodarka </w:t>
      </w:r>
      <w:r w:rsidR="00FF7F3A" w:rsidRPr="002042E7">
        <w:rPr>
          <w:color w:val="auto"/>
          <w:sz w:val="20"/>
          <w:szCs w:val="20"/>
        </w:rPr>
        <w:t>odpadami</w:t>
      </w:r>
      <w:r w:rsidRPr="002042E7">
        <w:rPr>
          <w:color w:val="auto"/>
          <w:sz w:val="20"/>
          <w:szCs w:val="20"/>
        </w:rPr>
        <w:t>” Regionalnego Programu Operacyjnego Województwa Świętokrzyskiego na lata 2014-2020.</w:t>
      </w:r>
    </w:p>
    <w:p w14:paraId="74859E6A" w14:textId="77777777" w:rsidR="00FC4F51" w:rsidRPr="002042E7" w:rsidRDefault="00FC4F51" w:rsidP="00DE0622">
      <w:pPr>
        <w:pStyle w:val="Default"/>
        <w:numPr>
          <w:ilvl w:val="0"/>
          <w:numId w:val="9"/>
        </w:numPr>
        <w:tabs>
          <w:tab w:val="clear" w:pos="720"/>
          <w:tab w:val="num" w:pos="1068"/>
        </w:tabs>
        <w:spacing w:line="360" w:lineRule="auto"/>
        <w:ind w:left="1068"/>
        <w:jc w:val="both"/>
        <w:rPr>
          <w:color w:val="auto"/>
          <w:sz w:val="20"/>
          <w:szCs w:val="20"/>
        </w:rPr>
      </w:pPr>
      <w:r w:rsidRPr="002042E7">
        <w:rPr>
          <w:color w:val="auto"/>
          <w:sz w:val="20"/>
          <w:szCs w:val="20"/>
        </w:rPr>
        <w:t xml:space="preserve">Wzór karty weryfikacji </w:t>
      </w:r>
      <w:r w:rsidRPr="002042E7">
        <w:rPr>
          <w:sz w:val="20"/>
          <w:szCs w:val="20"/>
        </w:rPr>
        <w:t xml:space="preserve">warunków formalnych wniosku o dofinansowanie realizacji projektu </w:t>
      </w:r>
      <w:r w:rsidRPr="002042E7">
        <w:rPr>
          <w:sz w:val="20"/>
          <w:szCs w:val="20"/>
        </w:rPr>
        <w:br/>
        <w:t>w ramach osi priorytetowych 1-7 Regionalnego Programu Operacyjnego Województwa Świętokrzyskiego na lata 2014-2020.</w:t>
      </w:r>
    </w:p>
    <w:p w14:paraId="451B3108" w14:textId="77777777" w:rsidR="008A30CF" w:rsidRPr="002042E7" w:rsidRDefault="00FC4F51" w:rsidP="00FF7F3A">
      <w:pPr>
        <w:numPr>
          <w:ilvl w:val="0"/>
          <w:numId w:val="9"/>
        </w:numPr>
        <w:tabs>
          <w:tab w:val="clear" w:pos="720"/>
          <w:tab w:val="num" w:pos="1068"/>
        </w:tabs>
        <w:spacing w:line="360" w:lineRule="auto"/>
        <w:ind w:left="1068"/>
        <w:jc w:val="both"/>
        <w:rPr>
          <w:sz w:val="20"/>
          <w:szCs w:val="20"/>
        </w:rPr>
      </w:pPr>
      <w:bookmarkStart w:id="9" w:name="_Hlk511829287"/>
      <w:r w:rsidRPr="002042E7">
        <w:rPr>
          <w:sz w:val="20"/>
          <w:szCs w:val="20"/>
        </w:rPr>
        <w:t xml:space="preserve">Wzór karty oceny wyboru projektów w ramach działania </w:t>
      </w:r>
      <w:r w:rsidR="008A30CF" w:rsidRPr="002042E7">
        <w:rPr>
          <w:sz w:val="20"/>
          <w:szCs w:val="20"/>
        </w:rPr>
        <w:t>4.</w:t>
      </w:r>
      <w:r w:rsidR="00FF7F3A" w:rsidRPr="002042E7">
        <w:rPr>
          <w:sz w:val="20"/>
          <w:szCs w:val="20"/>
        </w:rPr>
        <w:t>2</w:t>
      </w:r>
      <w:r w:rsidRPr="002042E7">
        <w:rPr>
          <w:sz w:val="20"/>
          <w:szCs w:val="20"/>
        </w:rPr>
        <w:t xml:space="preserve"> „</w:t>
      </w:r>
      <w:r w:rsidR="00FF7F3A" w:rsidRPr="002042E7">
        <w:rPr>
          <w:sz w:val="20"/>
          <w:szCs w:val="20"/>
        </w:rPr>
        <w:t>Gospodarka odpadami</w:t>
      </w:r>
      <w:r w:rsidRPr="002042E7">
        <w:rPr>
          <w:sz w:val="20"/>
          <w:szCs w:val="20"/>
        </w:rPr>
        <w:t>” Regionalnego Programu Operacyjnego Województwa Świętokrzyskiego na lata 2014-2020</w:t>
      </w:r>
      <w:bookmarkEnd w:id="9"/>
      <w:r w:rsidR="00FF7F3A" w:rsidRPr="002042E7">
        <w:rPr>
          <w:sz w:val="20"/>
          <w:szCs w:val="20"/>
        </w:rPr>
        <w:t xml:space="preserve"> (Typ projektu: Kompleksowe działania dot. gospodarowania odpadami z gospodarstw domowych).</w:t>
      </w:r>
    </w:p>
    <w:p w14:paraId="3F34E8BB" w14:textId="1E519C25" w:rsidR="00FC4F51" w:rsidRPr="002042E7" w:rsidRDefault="00FC4F51" w:rsidP="00DE0622">
      <w:pPr>
        <w:numPr>
          <w:ilvl w:val="0"/>
          <w:numId w:val="9"/>
        </w:numPr>
        <w:tabs>
          <w:tab w:val="clear" w:pos="720"/>
          <w:tab w:val="num" w:pos="1068"/>
        </w:tabs>
        <w:spacing w:line="360" w:lineRule="auto"/>
        <w:ind w:left="1062" w:hanging="357"/>
        <w:jc w:val="both"/>
        <w:rPr>
          <w:sz w:val="20"/>
          <w:szCs w:val="20"/>
        </w:rPr>
      </w:pPr>
      <w:r w:rsidRPr="002042E7">
        <w:rPr>
          <w:sz w:val="20"/>
          <w:szCs w:val="20"/>
        </w:rPr>
        <w:t>Wzór Umowy o dofinansowanie projektu w ramach Regionalnego Programu Operacyjnego Województwa Świętokrzyskiego na lata 2014-2020 w ramach Regionalnego Programu Operacyjnego Województwa Świętokrzyskiego na lata 2014-2020</w:t>
      </w:r>
      <w:r w:rsidR="00C84077">
        <w:rPr>
          <w:sz w:val="20"/>
          <w:szCs w:val="20"/>
        </w:rPr>
        <w:t>/Decyzji o dofinansowanie projektu w ramach Regionalnego Programu Operacyjnego Województwa Świętokrzyskiego na lata 2014-2020</w:t>
      </w:r>
      <w:r w:rsidR="00505B0F" w:rsidRPr="002042E7">
        <w:rPr>
          <w:sz w:val="20"/>
          <w:szCs w:val="20"/>
        </w:rPr>
        <w:t xml:space="preserve"> </w:t>
      </w:r>
      <w:r w:rsidRPr="002042E7">
        <w:rPr>
          <w:sz w:val="20"/>
          <w:szCs w:val="20"/>
        </w:rPr>
        <w:t>wraz z załącznikami.</w:t>
      </w:r>
    </w:p>
    <w:p w14:paraId="6BD12C31" w14:textId="77777777" w:rsidR="00FC4F51" w:rsidRPr="002042E7" w:rsidRDefault="00FC4F51" w:rsidP="00DE0622">
      <w:pPr>
        <w:numPr>
          <w:ilvl w:val="0"/>
          <w:numId w:val="9"/>
        </w:numPr>
        <w:tabs>
          <w:tab w:val="clear" w:pos="720"/>
          <w:tab w:val="num" w:pos="1068"/>
        </w:tabs>
        <w:spacing w:line="360" w:lineRule="auto"/>
        <w:ind w:left="1062" w:hanging="357"/>
        <w:jc w:val="both"/>
        <w:rPr>
          <w:sz w:val="20"/>
          <w:szCs w:val="20"/>
        </w:rPr>
      </w:pPr>
      <w:r w:rsidRPr="002042E7">
        <w:rPr>
          <w:sz w:val="20"/>
          <w:szCs w:val="20"/>
        </w:rPr>
        <w:t xml:space="preserve">Instrukcja sporządzania Studium Wykonalności Inwestycji dla wnioskodawców ubiegających się </w:t>
      </w:r>
      <w:r w:rsidRPr="002042E7">
        <w:rPr>
          <w:sz w:val="20"/>
          <w:szCs w:val="20"/>
        </w:rPr>
        <w:br/>
        <w:t>o wsparcie z Europejskiego Funduszu Rozwoju Regionalnego w ramach Regionalnego Programu Operacyjnego Województwa Świętokrzyskiego na lata 2014-2020 wraz z załącznikami.</w:t>
      </w:r>
      <w:r w:rsidR="00EB3FC5" w:rsidRPr="002042E7">
        <w:rPr>
          <w:sz w:val="20"/>
          <w:szCs w:val="20"/>
        </w:rPr>
        <w:t xml:space="preserve"> </w:t>
      </w:r>
    </w:p>
    <w:p w14:paraId="529940F8" w14:textId="77777777" w:rsidR="00EB3FC5" w:rsidRPr="006F1B64" w:rsidRDefault="00FF7F3A" w:rsidP="00EB3FC5">
      <w:pPr>
        <w:numPr>
          <w:ilvl w:val="0"/>
          <w:numId w:val="9"/>
        </w:numPr>
        <w:tabs>
          <w:tab w:val="clear" w:pos="720"/>
          <w:tab w:val="num" w:pos="1068"/>
        </w:tabs>
        <w:spacing w:line="360" w:lineRule="auto"/>
        <w:ind w:left="1062" w:hanging="357"/>
        <w:jc w:val="both"/>
        <w:rPr>
          <w:sz w:val="20"/>
          <w:szCs w:val="20"/>
        </w:rPr>
      </w:pPr>
      <w:r w:rsidRPr="006F1B64">
        <w:rPr>
          <w:sz w:val="20"/>
          <w:szCs w:val="20"/>
        </w:rPr>
        <w:t xml:space="preserve">Oświadczenie </w:t>
      </w:r>
      <w:r w:rsidR="00186667" w:rsidRPr="006F1B64">
        <w:rPr>
          <w:sz w:val="20"/>
          <w:szCs w:val="20"/>
        </w:rPr>
        <w:t>podwójne finansowanie</w:t>
      </w:r>
      <w:r w:rsidRPr="006F1B64">
        <w:rPr>
          <w:sz w:val="20"/>
          <w:szCs w:val="20"/>
        </w:rPr>
        <w:t>.</w:t>
      </w:r>
    </w:p>
    <w:p w14:paraId="5C5E5CF5" w14:textId="77777777" w:rsidR="004A43BA" w:rsidRPr="002042E7" w:rsidRDefault="004A43BA" w:rsidP="00EB3FC5">
      <w:pPr>
        <w:numPr>
          <w:ilvl w:val="0"/>
          <w:numId w:val="9"/>
        </w:numPr>
        <w:tabs>
          <w:tab w:val="clear" w:pos="720"/>
          <w:tab w:val="num" w:pos="1068"/>
        </w:tabs>
        <w:spacing w:line="360" w:lineRule="auto"/>
        <w:ind w:left="1062" w:hanging="357"/>
        <w:jc w:val="both"/>
        <w:rPr>
          <w:sz w:val="20"/>
          <w:szCs w:val="20"/>
        </w:rPr>
      </w:pPr>
      <w:r w:rsidRPr="002042E7">
        <w:rPr>
          <w:sz w:val="20"/>
          <w:szCs w:val="20"/>
        </w:rPr>
        <w:t xml:space="preserve">Formularz informacji przedstawianych przy ubieganiu się o pomoc de </w:t>
      </w:r>
      <w:proofErr w:type="spellStart"/>
      <w:r w:rsidRPr="002042E7">
        <w:rPr>
          <w:sz w:val="20"/>
          <w:szCs w:val="20"/>
        </w:rPr>
        <w:t>minimis</w:t>
      </w:r>
      <w:proofErr w:type="spellEnd"/>
      <w:r w:rsidRPr="002042E7">
        <w:rPr>
          <w:sz w:val="20"/>
          <w:szCs w:val="20"/>
        </w:rPr>
        <w:t xml:space="preserve"> przez przedsiębiorcę wykonującego usługę świadczoną w ogólnym interesie gospodarczym.</w:t>
      </w:r>
    </w:p>
    <w:p w14:paraId="2B210E4E" w14:textId="06DF7127" w:rsidR="00FC4F51" w:rsidRPr="00CF24AD" w:rsidRDefault="00FC4F51" w:rsidP="00DE0622">
      <w:pPr>
        <w:numPr>
          <w:ilvl w:val="0"/>
          <w:numId w:val="9"/>
        </w:numPr>
        <w:tabs>
          <w:tab w:val="clear" w:pos="720"/>
          <w:tab w:val="num" w:pos="1068"/>
        </w:tabs>
        <w:spacing w:line="360" w:lineRule="auto"/>
        <w:ind w:left="1068"/>
        <w:jc w:val="both"/>
        <w:rPr>
          <w:sz w:val="20"/>
          <w:szCs w:val="20"/>
        </w:rPr>
      </w:pPr>
      <w:r w:rsidRPr="00CF24AD">
        <w:rPr>
          <w:sz w:val="20"/>
          <w:szCs w:val="20"/>
        </w:rPr>
        <w:t xml:space="preserve">Szczegółowy Opis Osi Priorytetowych </w:t>
      </w:r>
      <w:r w:rsidR="00071CEE" w:rsidRPr="00CF24AD">
        <w:rPr>
          <w:sz w:val="20"/>
          <w:szCs w:val="20"/>
        </w:rPr>
        <w:t>w ramach Regionalnego Programu Operacyjnego Województwa Świętokrzyskiego na lata 2014-2020</w:t>
      </w:r>
      <w:r w:rsidR="002617BA" w:rsidRPr="00CF24AD">
        <w:rPr>
          <w:sz w:val="20"/>
          <w:szCs w:val="20"/>
        </w:rPr>
        <w:t>.</w:t>
      </w:r>
    </w:p>
    <w:p w14:paraId="2E2E7E02" w14:textId="77777777" w:rsidR="00FC4F51" w:rsidRPr="00CF24AD" w:rsidRDefault="00FC4F51" w:rsidP="00DE0622">
      <w:pPr>
        <w:numPr>
          <w:ilvl w:val="0"/>
          <w:numId w:val="9"/>
        </w:numPr>
        <w:tabs>
          <w:tab w:val="clear" w:pos="720"/>
          <w:tab w:val="num" w:pos="1068"/>
        </w:tabs>
        <w:spacing w:line="360" w:lineRule="auto"/>
        <w:ind w:left="1068"/>
        <w:jc w:val="both"/>
        <w:rPr>
          <w:sz w:val="20"/>
          <w:szCs w:val="20"/>
        </w:rPr>
      </w:pPr>
      <w:r w:rsidRPr="00CF24AD">
        <w:rPr>
          <w:sz w:val="20"/>
          <w:szCs w:val="20"/>
        </w:rPr>
        <w:t>Regulamin KOP.</w:t>
      </w:r>
    </w:p>
    <w:p w14:paraId="48A4EAFE" w14:textId="2A67831F" w:rsidR="0028040F" w:rsidRDefault="0028040F" w:rsidP="00DE0622">
      <w:pPr>
        <w:numPr>
          <w:ilvl w:val="0"/>
          <w:numId w:val="9"/>
        </w:numPr>
        <w:tabs>
          <w:tab w:val="clear" w:pos="720"/>
          <w:tab w:val="num" w:pos="1068"/>
        </w:tabs>
        <w:spacing w:line="360" w:lineRule="auto"/>
        <w:ind w:left="1068"/>
        <w:jc w:val="both"/>
        <w:rPr>
          <w:sz w:val="20"/>
          <w:szCs w:val="20"/>
        </w:rPr>
      </w:pPr>
      <w:r>
        <w:rPr>
          <w:sz w:val="20"/>
          <w:szCs w:val="20"/>
        </w:rPr>
        <w:t xml:space="preserve">Oświadczenie spółki komunalnej/podmiotu zewnętrznego o sfinansowaniu części rekompensaty </w:t>
      </w:r>
      <w:r w:rsidR="003F15EF">
        <w:rPr>
          <w:sz w:val="20"/>
          <w:szCs w:val="20"/>
        </w:rPr>
        <w:br/>
      </w:r>
      <w:r>
        <w:rPr>
          <w:sz w:val="20"/>
          <w:szCs w:val="20"/>
        </w:rPr>
        <w:t xml:space="preserve">ze środków Regionalnego programu Operacyjnego Województwa Świętokrzyskiego na lata 2014-2020. </w:t>
      </w:r>
    </w:p>
    <w:p w14:paraId="12A1186E" w14:textId="18B86366" w:rsidR="00744D34" w:rsidRPr="00CF24AD" w:rsidRDefault="00744D34" w:rsidP="00744D34">
      <w:pPr>
        <w:numPr>
          <w:ilvl w:val="0"/>
          <w:numId w:val="9"/>
        </w:numPr>
        <w:tabs>
          <w:tab w:val="clear" w:pos="720"/>
          <w:tab w:val="num" w:pos="1068"/>
        </w:tabs>
        <w:spacing w:line="360" w:lineRule="auto"/>
        <w:ind w:left="1068"/>
        <w:jc w:val="both"/>
        <w:rPr>
          <w:sz w:val="20"/>
          <w:szCs w:val="20"/>
        </w:rPr>
      </w:pPr>
      <w:r w:rsidRPr="00CF24AD">
        <w:rPr>
          <w:sz w:val="20"/>
          <w:szCs w:val="20"/>
        </w:rPr>
        <w:t>ZAWIADOMIENIE KOMISJI - Wytyczne dotyczące unikania konfliktów interesów i zarządzania takimi konfliktami na podstawie rozporządzenia finansowego (2021/C 121/01).</w:t>
      </w:r>
    </w:p>
    <w:p w14:paraId="04E0071D" w14:textId="77777777" w:rsidR="00744D34" w:rsidRDefault="00744D34" w:rsidP="00744D34">
      <w:pPr>
        <w:spacing w:line="360" w:lineRule="auto"/>
        <w:ind w:left="1068"/>
        <w:jc w:val="both"/>
        <w:rPr>
          <w:sz w:val="20"/>
          <w:szCs w:val="20"/>
        </w:rPr>
      </w:pPr>
    </w:p>
    <w:sectPr w:rsidR="00744D34" w:rsidSect="000D606D">
      <w:footerReference w:type="even" r:id="rId30"/>
      <w:footerReference w:type="default" r:id="rId31"/>
      <w:head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106B" w14:textId="77777777" w:rsidR="00D145E8" w:rsidRDefault="00D145E8">
      <w:r>
        <w:separator/>
      </w:r>
    </w:p>
  </w:endnote>
  <w:endnote w:type="continuationSeparator" w:id="0">
    <w:p w14:paraId="24F5A5DB" w14:textId="77777777" w:rsidR="00D145E8" w:rsidRDefault="00D1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7891" w14:textId="77777777" w:rsidR="007B7879" w:rsidRDefault="007B7879"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DD3DE5" w14:textId="77777777" w:rsidR="007B7879" w:rsidRDefault="007B7879" w:rsidP="000D606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EB26" w14:textId="77777777" w:rsidR="007B7879" w:rsidRDefault="007B7879"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03F6E">
      <w:rPr>
        <w:rStyle w:val="Numerstrony"/>
        <w:noProof/>
      </w:rPr>
      <w:t>2</w:t>
    </w:r>
    <w:r>
      <w:rPr>
        <w:rStyle w:val="Numerstrony"/>
      </w:rPr>
      <w:fldChar w:fldCharType="end"/>
    </w:r>
  </w:p>
  <w:p w14:paraId="683AE94B" w14:textId="77777777" w:rsidR="007B7879" w:rsidRPr="00E35E52" w:rsidRDefault="007B7879" w:rsidP="004A7E0A">
    <w:pPr>
      <w:pStyle w:val="Tytu"/>
      <w:widowControl w:val="0"/>
      <w:rPr>
        <w:rFonts w:ascii="Algerian"/>
        <w:sz w:val="18"/>
        <w:szCs w:val="18"/>
      </w:rPr>
    </w:pPr>
  </w:p>
  <w:p w14:paraId="3714CFF1" w14:textId="77777777" w:rsidR="007B7879" w:rsidRDefault="007B7879" w:rsidP="006002B4">
    <w:pPr>
      <w:pStyle w:val="Tytu"/>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6550" w14:textId="77777777" w:rsidR="00D145E8" w:rsidRDefault="00D145E8">
      <w:r>
        <w:separator/>
      </w:r>
    </w:p>
  </w:footnote>
  <w:footnote w:type="continuationSeparator" w:id="0">
    <w:p w14:paraId="6693530C" w14:textId="77777777" w:rsidR="00D145E8" w:rsidRDefault="00D145E8">
      <w:r>
        <w:continuationSeparator/>
      </w:r>
    </w:p>
  </w:footnote>
  <w:footnote w:id="1">
    <w:p w14:paraId="0223C5C2" w14:textId="77777777" w:rsidR="007B7879" w:rsidRDefault="007B7879">
      <w:pPr>
        <w:pStyle w:val="Tekstprzypisudolnego"/>
      </w:pPr>
      <w:r w:rsidRPr="00D12E57">
        <w:rPr>
          <w:rStyle w:val="Odwoanieprzypisudolnego"/>
        </w:rPr>
        <w:footnoteRef/>
      </w:r>
      <w:r w:rsidRPr="00D12E57">
        <w:t xml:space="preserve"> </w:t>
      </w:r>
      <w:bookmarkStart w:id="0" w:name="_Hlk25062850"/>
      <w:r w:rsidRPr="00D12E57">
        <w:t>Dla projektów przedkładanych do dofinansowania obowiązkowe jest przedłożenie Oświadczenia podwójnego finansowania</w:t>
      </w:r>
      <w:r>
        <w:t>,</w:t>
      </w:r>
      <w:r w:rsidRPr="00D12E57">
        <w:t xml:space="preserve">  którego wzór stanowi załącznik nr 12 do </w:t>
      </w:r>
      <w:r>
        <w:t>R</w:t>
      </w:r>
      <w:r w:rsidRPr="00D12E57">
        <w:t>egulaminu konkursu</w:t>
      </w:r>
    </w:p>
    <w:bookmarkEnd w:id="0"/>
  </w:footnote>
  <w:footnote w:id="2">
    <w:p w14:paraId="31665A8D" w14:textId="21F64784" w:rsidR="007B7879" w:rsidRPr="00EF07A7" w:rsidRDefault="007B7879" w:rsidP="00104514">
      <w:pPr>
        <w:pStyle w:val="Tekstprzypisudolnego"/>
        <w:jc w:val="both"/>
        <w:rPr>
          <w:b/>
        </w:rPr>
      </w:pPr>
      <w:r w:rsidRPr="00D259B7">
        <w:rPr>
          <w:rStyle w:val="Odwoanieprzypisudolnego"/>
        </w:rPr>
        <w:footnoteRef/>
      </w:r>
      <w:r w:rsidRPr="00D259B7">
        <w:t xml:space="preserve"> </w:t>
      </w:r>
      <w:r w:rsidRPr="001D058C">
        <w:t xml:space="preserve">Według kursu EBC z przedostatniego dnia roboczego miesiąca poprzedzającego miesiąc ogłoszenia naboru (kurs Euro </w:t>
      </w:r>
      <w:r w:rsidR="001D058C" w:rsidRPr="00F32CDE">
        <w:t>4,</w:t>
      </w:r>
      <w:r w:rsidR="00F32CDE" w:rsidRPr="00F32CDE">
        <w:t>6192</w:t>
      </w:r>
      <w:r w:rsidRPr="00F32CDE">
        <w:t xml:space="preserve"> PLN z dnia 28 </w:t>
      </w:r>
      <w:r w:rsidR="00F32CDE" w:rsidRPr="00F32CDE">
        <w:t>października</w:t>
      </w:r>
      <w:r w:rsidRPr="00F32CDE">
        <w:t xml:space="preserve"> 2021 r</w:t>
      </w:r>
      <w:r w:rsidRPr="001D058C">
        <w:t>.).</w:t>
      </w:r>
      <w:r w:rsidRPr="001D058C">
        <w:rPr>
          <w:b/>
        </w:rPr>
        <w:t xml:space="preserve"> Ze względu na różnice kursowe, alokacja przeznaczona </w:t>
      </w:r>
      <w:r w:rsidRPr="001D058C">
        <w:rPr>
          <w:b/>
        </w:rPr>
        <w:br/>
        <w:t>na nabór może w przyszłości ulec zmianie.</w:t>
      </w:r>
    </w:p>
    <w:p w14:paraId="3EAC9A1C" w14:textId="77777777" w:rsidR="007B7879" w:rsidRDefault="007B7879" w:rsidP="00064921">
      <w:pPr>
        <w:pStyle w:val="Tekstprzypisudolnego"/>
        <w:jc w:val="both"/>
      </w:pPr>
    </w:p>
  </w:footnote>
  <w:footnote w:id="3">
    <w:p w14:paraId="7EA0E834" w14:textId="77777777" w:rsidR="007B7879" w:rsidRDefault="007B7879" w:rsidP="003A184D">
      <w:pPr>
        <w:pStyle w:val="Tekstprzypisudolnego"/>
        <w:jc w:val="both"/>
      </w:pPr>
      <w:r>
        <w:rPr>
          <w:rStyle w:val="Odwoanieprzypisudolnego"/>
        </w:rPr>
        <w:footnoteRef/>
      </w:r>
      <w:r>
        <w:t xml:space="preserve"> Przykładowo, gdy o dofinansowanie ubiega się jst., która nie będzie samodzielnie wykorzystywać powstałej infrastruktury do prowadzenia działalności gospodarczej, lecz udostępni infrastrukturę operatorowi </w:t>
      </w:r>
      <w:r>
        <w:br/>
        <w:t>np. zakładowi komunalnemu lub spółce komunalnej (nie zatrzymując przy tym żadnej korzyści), wówczas jst. nie będzie traktowana jako podmiot ubiegający się o pomoc de minimis. Podmiotem, który faktycznie odniesie korzyść będzie operator i to on będzie podmiotem uzyskującym pomoc publiczną (patrz. §5 pkt 6 Regulaminu konkursu).</w:t>
      </w:r>
    </w:p>
  </w:footnote>
  <w:footnote w:id="4">
    <w:p w14:paraId="7DF91064" w14:textId="77777777" w:rsidR="007B7879" w:rsidRDefault="007B7879">
      <w:pPr>
        <w:pStyle w:val="Tekstprzypisudolnego"/>
      </w:pPr>
      <w:r>
        <w:rPr>
          <w:rStyle w:val="Odwoanieprzypisudolnego"/>
        </w:rPr>
        <w:footnoteRef/>
      </w:r>
      <w:r>
        <w:t xml:space="preserve"> Patrz przypis 4.</w:t>
      </w:r>
    </w:p>
  </w:footnote>
  <w:footnote w:id="5">
    <w:p w14:paraId="56F6D61F" w14:textId="77777777" w:rsidR="007B7879" w:rsidRPr="001B12D3" w:rsidRDefault="007B7879" w:rsidP="007C4DBF">
      <w:pPr>
        <w:jc w:val="both"/>
        <w:rPr>
          <w:sz w:val="20"/>
          <w:szCs w:val="20"/>
        </w:rPr>
      </w:pPr>
      <w:r>
        <w:rPr>
          <w:rStyle w:val="Odwoanieprzypisudolnego"/>
        </w:rPr>
        <w:footnoteRef/>
      </w:r>
      <w:r>
        <w:t xml:space="preserve"> </w:t>
      </w:r>
      <w:r w:rsidRPr="001B12D3">
        <w:rPr>
          <w:sz w:val="20"/>
          <w:szCs w:val="20"/>
        </w:rPr>
        <w:t xml:space="preserve">Pomoc publiczna nie wystąpi w przypadku rekompensat spełniających warunki określone w orzeczeniu </w:t>
      </w:r>
      <w:r>
        <w:rPr>
          <w:sz w:val="20"/>
          <w:szCs w:val="20"/>
        </w:rPr>
        <w:t>T</w:t>
      </w:r>
      <w:r w:rsidRPr="001B12D3">
        <w:rPr>
          <w:sz w:val="20"/>
          <w:szCs w:val="20"/>
        </w:rPr>
        <w:t>rybunału Sprawiedliwości UE z 24 lipca 2003 r. w sprawie C</w:t>
      </w:r>
      <w:r>
        <w:rPr>
          <w:sz w:val="20"/>
          <w:szCs w:val="20"/>
        </w:rPr>
        <w:t xml:space="preserve"> </w:t>
      </w:r>
      <w:r w:rsidRPr="001B12D3">
        <w:rPr>
          <w:sz w:val="20"/>
          <w:szCs w:val="20"/>
        </w:rPr>
        <w:t>-</w:t>
      </w:r>
      <w:r>
        <w:rPr>
          <w:sz w:val="20"/>
          <w:szCs w:val="20"/>
        </w:rPr>
        <w:t xml:space="preserve"> </w:t>
      </w:r>
      <w:r w:rsidRPr="001B12D3">
        <w:rPr>
          <w:sz w:val="20"/>
          <w:szCs w:val="20"/>
        </w:rPr>
        <w:t xml:space="preserve">280/00 Altmark Trans GmbH (Zb. Orz. 2003, </w:t>
      </w:r>
      <w:r>
        <w:rPr>
          <w:sz w:val="20"/>
          <w:szCs w:val="20"/>
        </w:rPr>
        <w:br/>
      </w:r>
      <w:r w:rsidRPr="001B12D3">
        <w:rPr>
          <w:sz w:val="20"/>
          <w:szCs w:val="20"/>
        </w:rPr>
        <w:t>s. I 7747)</w:t>
      </w:r>
    </w:p>
    <w:p w14:paraId="56813E99" w14:textId="77777777" w:rsidR="007B7879" w:rsidRDefault="007B7879">
      <w:pPr>
        <w:pStyle w:val="Tekstprzypisudolnego"/>
      </w:pPr>
    </w:p>
  </w:footnote>
  <w:footnote w:id="6">
    <w:p w14:paraId="374B5D88" w14:textId="77777777" w:rsidR="007B7879" w:rsidRDefault="007B7879">
      <w:pPr>
        <w:pStyle w:val="Tekstprzypisudolnego"/>
      </w:pPr>
      <w:r>
        <w:rPr>
          <w:rStyle w:val="Odwoanieprzypisudolnego"/>
        </w:rPr>
        <w:footnoteRef/>
      </w:r>
      <w:r>
        <w:t xml:space="preserve"> składane w sytuacji, gdy o dofinansowanie ubiega się spółka komunalna lub podmiot zewnętrzny.</w:t>
      </w:r>
    </w:p>
  </w:footnote>
  <w:footnote w:id="7">
    <w:p w14:paraId="614FFE19" w14:textId="77777777" w:rsidR="007B7879" w:rsidRDefault="007B7879" w:rsidP="00845D47">
      <w:pPr>
        <w:pStyle w:val="Tekstprzypisudolnego"/>
        <w:jc w:val="both"/>
      </w:pPr>
      <w:r>
        <w:rPr>
          <w:rStyle w:val="Odwoanieprzypisudolnego"/>
        </w:rPr>
        <w:footnoteRef/>
      </w:r>
      <w:r>
        <w:t xml:space="preserve"> </w:t>
      </w:r>
      <w:r w:rsidRPr="00D13369">
        <w:rPr>
          <w:sz w:val="18"/>
          <w:szCs w:val="18"/>
        </w:rPr>
        <w:t>Suma kontrolna – ciąg znaków (liter i cyfr) wygenerowany automatycznie przez system LSI na podstawie treści dokumentu. Suma kontrolna umożliwia porównanie wersji elektroni</w:t>
      </w:r>
      <w:r>
        <w:rPr>
          <w:sz w:val="18"/>
          <w:szCs w:val="18"/>
        </w:rPr>
        <w:t>cznej i wersji papierowej pod ką</w:t>
      </w:r>
      <w:r w:rsidRPr="00D13369">
        <w:rPr>
          <w:sz w:val="18"/>
          <w:szCs w:val="18"/>
        </w:rPr>
        <w:t>tem identyczności.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1" w:type="dxa"/>
      <w:jc w:val="center"/>
      <w:tblLook w:val="04A0" w:firstRow="1" w:lastRow="0" w:firstColumn="1" w:lastColumn="0" w:noHBand="0" w:noVBand="1"/>
    </w:tblPr>
    <w:tblGrid>
      <w:gridCol w:w="959"/>
      <w:gridCol w:w="1088"/>
      <w:gridCol w:w="2372"/>
      <w:gridCol w:w="470"/>
      <w:gridCol w:w="1099"/>
      <w:gridCol w:w="1055"/>
      <w:gridCol w:w="2610"/>
      <w:gridCol w:w="188"/>
    </w:tblGrid>
    <w:tr w:rsidR="007B7879" w:rsidRPr="003D1801" w14:paraId="747D7F93" w14:textId="77777777" w:rsidTr="00113A8B">
      <w:trPr>
        <w:gridBefore w:val="1"/>
        <w:wBefore w:w="957" w:type="dxa"/>
        <w:jc w:val="center"/>
      </w:trPr>
      <w:tc>
        <w:tcPr>
          <w:tcW w:w="3382" w:type="dxa"/>
          <w:gridSpan w:val="2"/>
        </w:tcPr>
        <w:p w14:paraId="4D46152C" w14:textId="77777777" w:rsidR="007B7879" w:rsidRPr="003D1801" w:rsidRDefault="007B7879" w:rsidP="00FB6C93">
          <w:pPr>
            <w:rPr>
              <w:rFonts w:ascii="Arial" w:hAnsi="Arial" w:cs="Arial"/>
            </w:rPr>
          </w:pPr>
        </w:p>
      </w:tc>
      <w:tc>
        <w:tcPr>
          <w:tcW w:w="1580" w:type="dxa"/>
          <w:gridSpan w:val="2"/>
        </w:tcPr>
        <w:p w14:paraId="14A71DC4" w14:textId="77777777" w:rsidR="007B7879" w:rsidRPr="003D1801" w:rsidRDefault="007B7879" w:rsidP="00FB6C93">
          <w:pPr>
            <w:jc w:val="center"/>
            <w:rPr>
              <w:rFonts w:ascii="Arial" w:hAnsi="Arial" w:cs="Arial"/>
            </w:rPr>
          </w:pPr>
        </w:p>
      </w:tc>
      <w:tc>
        <w:tcPr>
          <w:tcW w:w="3922" w:type="dxa"/>
          <w:gridSpan w:val="3"/>
        </w:tcPr>
        <w:p w14:paraId="6A2DA771" w14:textId="77777777" w:rsidR="007B7879" w:rsidRPr="003D1801" w:rsidRDefault="007B7879" w:rsidP="00FB6C93">
          <w:pPr>
            <w:jc w:val="right"/>
            <w:rPr>
              <w:rFonts w:ascii="Arial" w:hAnsi="Arial" w:cs="Arial"/>
            </w:rPr>
          </w:pPr>
        </w:p>
      </w:tc>
    </w:tr>
    <w:tr w:rsidR="007B7879" w:rsidRPr="003D1801" w14:paraId="6970B92E" w14:textId="77777777" w:rsidTr="00113A8B">
      <w:trPr>
        <w:gridBefore w:val="1"/>
        <w:wBefore w:w="957" w:type="dxa"/>
        <w:jc w:val="center"/>
      </w:trPr>
      <w:tc>
        <w:tcPr>
          <w:tcW w:w="3382" w:type="dxa"/>
          <w:gridSpan w:val="2"/>
        </w:tcPr>
        <w:p w14:paraId="0D942F54" w14:textId="77777777" w:rsidR="007B7879" w:rsidRPr="003D1801" w:rsidRDefault="007B7879" w:rsidP="00113A8B">
          <w:pPr>
            <w:rPr>
              <w:rFonts w:ascii="Arial" w:hAnsi="Arial" w:cs="Arial"/>
            </w:rPr>
          </w:pPr>
        </w:p>
      </w:tc>
      <w:tc>
        <w:tcPr>
          <w:tcW w:w="1580" w:type="dxa"/>
          <w:gridSpan w:val="2"/>
        </w:tcPr>
        <w:p w14:paraId="08E865FD" w14:textId="77777777" w:rsidR="007B7879" w:rsidRPr="003D1801" w:rsidRDefault="007B7879" w:rsidP="00113A8B">
          <w:pPr>
            <w:jc w:val="center"/>
            <w:rPr>
              <w:rFonts w:ascii="Arial" w:hAnsi="Arial" w:cs="Arial"/>
            </w:rPr>
          </w:pPr>
        </w:p>
      </w:tc>
      <w:tc>
        <w:tcPr>
          <w:tcW w:w="3922" w:type="dxa"/>
          <w:gridSpan w:val="3"/>
        </w:tcPr>
        <w:p w14:paraId="569D3E6D" w14:textId="77777777" w:rsidR="007B7879" w:rsidRPr="003D1801" w:rsidRDefault="007B7879" w:rsidP="00113A8B">
          <w:pPr>
            <w:jc w:val="right"/>
            <w:rPr>
              <w:rFonts w:ascii="Arial" w:hAnsi="Arial" w:cs="Arial"/>
            </w:rPr>
          </w:pPr>
        </w:p>
      </w:tc>
    </w:tr>
    <w:tr w:rsidR="007B7879" w:rsidRPr="00D77D6D" w14:paraId="2610FEC2" w14:textId="77777777" w:rsidTr="00113A8B">
      <w:tblPrEx>
        <w:jc w:val="left"/>
        <w:tblCellMar>
          <w:left w:w="0" w:type="dxa"/>
          <w:right w:w="0" w:type="dxa"/>
        </w:tblCellMar>
      </w:tblPrEx>
      <w:trPr>
        <w:gridAfter w:val="1"/>
        <w:wAfter w:w="202" w:type="dxa"/>
      </w:trPr>
      <w:tc>
        <w:tcPr>
          <w:tcW w:w="1959" w:type="dxa"/>
          <w:gridSpan w:val="2"/>
          <w:tcMar>
            <w:left w:w="0" w:type="dxa"/>
            <w:right w:w="0" w:type="dxa"/>
          </w:tcMar>
        </w:tcPr>
        <w:p w14:paraId="247D14E5" w14:textId="77777777" w:rsidR="007B7879" w:rsidRPr="00D77D6D" w:rsidRDefault="007B7879" w:rsidP="00113A8B">
          <w:pPr>
            <w:ind w:left="426"/>
            <w:rPr>
              <w:rFonts w:ascii="Calibri" w:hAnsi="Calibri"/>
              <w:noProof/>
            </w:rPr>
          </w:pPr>
          <w:r w:rsidRPr="00427C68">
            <w:rPr>
              <w:rFonts w:ascii="Calibri" w:hAnsi="Calibri"/>
              <w:noProof/>
            </w:rPr>
            <w:drawing>
              <wp:inline distT="0" distB="0" distL="0" distR="0" wp14:anchorId="00C7E865" wp14:editId="102B1853">
                <wp:extent cx="1028700" cy="438150"/>
                <wp:effectExtent l="0" t="0" r="0" b="0"/>
                <wp:docPr id="2" name="Obraz 38"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2"/>
          <w:tcMar>
            <w:left w:w="0" w:type="dxa"/>
            <w:right w:w="0" w:type="dxa"/>
          </w:tcMar>
        </w:tcPr>
        <w:p w14:paraId="6D976058" w14:textId="77777777" w:rsidR="007B7879" w:rsidRPr="00D77D6D" w:rsidRDefault="007B7879" w:rsidP="00113A8B">
          <w:pPr>
            <w:ind w:left="363"/>
            <w:jc w:val="center"/>
            <w:rPr>
              <w:rFonts w:ascii="Calibri" w:hAnsi="Calibri"/>
              <w:noProof/>
            </w:rPr>
          </w:pPr>
          <w:r w:rsidRPr="00427C68">
            <w:rPr>
              <w:rFonts w:ascii="Calibri" w:hAnsi="Calibri"/>
              <w:noProof/>
            </w:rPr>
            <w:drawing>
              <wp:inline distT="0" distB="0" distL="0" distR="0" wp14:anchorId="6050F361" wp14:editId="1C95C3AB">
                <wp:extent cx="1409700" cy="438150"/>
                <wp:effectExtent l="0" t="0" r="0" b="0"/>
                <wp:docPr id="3" name="Obraz 39"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gridSpan w:val="2"/>
          <w:tcMar>
            <w:left w:w="0" w:type="dxa"/>
            <w:right w:w="0" w:type="dxa"/>
          </w:tcMar>
        </w:tcPr>
        <w:p w14:paraId="6357F0ED" w14:textId="77777777" w:rsidR="007B7879" w:rsidRPr="00D77D6D" w:rsidRDefault="007B7879" w:rsidP="00113A8B">
          <w:pPr>
            <w:ind w:left="223"/>
            <w:jc w:val="center"/>
            <w:rPr>
              <w:rFonts w:ascii="Calibri" w:hAnsi="Calibri"/>
              <w:noProof/>
            </w:rPr>
          </w:pPr>
          <w:r w:rsidRPr="00427C68">
            <w:rPr>
              <w:rFonts w:ascii="Calibri" w:hAnsi="Calibri"/>
              <w:noProof/>
            </w:rPr>
            <w:drawing>
              <wp:inline distT="0" distB="0" distL="0" distR="0" wp14:anchorId="388036D0" wp14:editId="29C38C2D">
                <wp:extent cx="952500" cy="438150"/>
                <wp:effectExtent l="0" t="0" r="0" b="0"/>
                <wp:docPr id="4" name="Obraz 4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tcMar>
            <w:left w:w="0" w:type="dxa"/>
            <w:right w:w="0" w:type="dxa"/>
          </w:tcMar>
        </w:tcPr>
        <w:p w14:paraId="3FC28FBC" w14:textId="77777777" w:rsidR="007B7879" w:rsidRPr="00D77D6D" w:rsidRDefault="007B7879" w:rsidP="00113A8B">
          <w:pPr>
            <w:ind w:right="-1"/>
            <w:jc w:val="right"/>
            <w:rPr>
              <w:rFonts w:ascii="Calibri" w:hAnsi="Calibri"/>
              <w:noProof/>
            </w:rPr>
          </w:pPr>
          <w:r w:rsidRPr="00427C68">
            <w:rPr>
              <w:rFonts w:ascii="Calibri" w:hAnsi="Calibri"/>
              <w:noProof/>
            </w:rPr>
            <w:drawing>
              <wp:inline distT="0" distB="0" distL="0" distR="0" wp14:anchorId="4DE5602E" wp14:editId="73A7A9A3">
                <wp:extent cx="1457325" cy="438150"/>
                <wp:effectExtent l="0" t="0" r="9525" b="0"/>
                <wp:docPr id="5" name="Obraz 41"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750A1BAF" w14:textId="77777777" w:rsidR="007B7879" w:rsidRDefault="007B7879" w:rsidP="00113A8B">
    <w:pPr>
      <w:pStyle w:val="Nagwek"/>
    </w:pPr>
  </w:p>
  <w:p w14:paraId="1FD50628" w14:textId="77777777" w:rsidR="007B7879" w:rsidRDefault="007B78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F6A"/>
    <w:multiLevelType w:val="hybridMultilevel"/>
    <w:tmpl w:val="9FD6857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8D27EE7"/>
    <w:multiLevelType w:val="hybridMultilevel"/>
    <w:tmpl w:val="6D12CA62"/>
    <w:lvl w:ilvl="0" w:tplc="9F2832A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0A7318C6"/>
    <w:multiLevelType w:val="hybridMultilevel"/>
    <w:tmpl w:val="7A2C7902"/>
    <w:lvl w:ilvl="0" w:tplc="C87484EE">
      <w:start w:val="1"/>
      <w:numFmt w:val="decimal"/>
      <w:lvlText w:val="%1."/>
      <w:lvlJc w:val="left"/>
      <w:pPr>
        <w:ind w:left="732" w:hanging="360"/>
      </w:pPr>
      <w:rPr>
        <w:rFonts w:ascii="Times New Roman" w:eastAsia="Times New Roman" w:hAnsi="Times New Roman" w:cs="Times New Roman"/>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3" w15:restartNumberingAfterBreak="0">
    <w:nsid w:val="10826D36"/>
    <w:multiLevelType w:val="hybridMultilevel"/>
    <w:tmpl w:val="E41481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4D55E8D"/>
    <w:multiLevelType w:val="hybridMultilevel"/>
    <w:tmpl w:val="EC980C58"/>
    <w:lvl w:ilvl="0" w:tplc="19FC3CE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715146"/>
    <w:multiLevelType w:val="hybridMultilevel"/>
    <w:tmpl w:val="4C70F7E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0B61CF"/>
    <w:multiLevelType w:val="hybridMultilevel"/>
    <w:tmpl w:val="2D5EE834"/>
    <w:lvl w:ilvl="0" w:tplc="92BA6694">
      <w:start w:val="1"/>
      <w:numFmt w:val="decimal"/>
      <w:lvlText w:val="%1."/>
      <w:lvlJc w:val="left"/>
      <w:pPr>
        <w:tabs>
          <w:tab w:val="num" w:pos="720"/>
        </w:tabs>
        <w:ind w:left="720" w:hanging="360"/>
      </w:pPr>
      <w:rPr>
        <w:rFonts w:ascii="Times New Roman" w:eastAsia="Times New Roman" w:hAnsi="Times New Roman"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1035E"/>
    <w:multiLevelType w:val="hybridMultilevel"/>
    <w:tmpl w:val="C90A2E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9882E66"/>
    <w:multiLevelType w:val="hybridMultilevel"/>
    <w:tmpl w:val="51D8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27C11"/>
    <w:multiLevelType w:val="hybridMultilevel"/>
    <w:tmpl w:val="4732A970"/>
    <w:lvl w:ilvl="0" w:tplc="DEB669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0196A"/>
    <w:multiLevelType w:val="hybridMultilevel"/>
    <w:tmpl w:val="46C43846"/>
    <w:lvl w:ilvl="0" w:tplc="E3749EF0">
      <w:start w:val="1"/>
      <w:numFmt w:val="bullet"/>
      <w:lvlText w:val=""/>
      <w:lvlJc w:val="left"/>
      <w:pPr>
        <w:ind w:left="1788" w:hanging="360"/>
      </w:pPr>
      <w:rPr>
        <w:rFonts w:ascii="Symbol" w:hAnsi="Symbol" w:hint="default"/>
        <w:color w:val="auto"/>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1" w15:restartNumberingAfterBreak="0">
    <w:nsid w:val="1D1A158A"/>
    <w:multiLevelType w:val="hybridMultilevel"/>
    <w:tmpl w:val="976C9872"/>
    <w:lvl w:ilvl="0" w:tplc="3EF6E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825BA"/>
    <w:multiLevelType w:val="hybridMultilevel"/>
    <w:tmpl w:val="19B803BE"/>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9321086"/>
    <w:multiLevelType w:val="hybridMultilevel"/>
    <w:tmpl w:val="30242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83624"/>
    <w:multiLevelType w:val="hybridMultilevel"/>
    <w:tmpl w:val="CB609DAC"/>
    <w:lvl w:ilvl="0" w:tplc="04150017">
      <w:start w:val="1"/>
      <w:numFmt w:val="lowerLetter"/>
      <w:lvlText w:val="%1)"/>
      <w:lvlJc w:val="left"/>
      <w:pPr>
        <w:ind w:left="1146" w:hanging="360"/>
      </w:pPr>
    </w:lvl>
    <w:lvl w:ilvl="1" w:tplc="6448847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B03475E"/>
    <w:multiLevelType w:val="hybridMultilevel"/>
    <w:tmpl w:val="6268C75A"/>
    <w:lvl w:ilvl="0" w:tplc="336893D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7546EA"/>
    <w:multiLevelType w:val="hybridMultilevel"/>
    <w:tmpl w:val="79C01BB4"/>
    <w:lvl w:ilvl="0" w:tplc="19FC3CE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84AA3"/>
    <w:multiLevelType w:val="hybridMultilevel"/>
    <w:tmpl w:val="2530258E"/>
    <w:lvl w:ilvl="0" w:tplc="03D8F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19" w15:restartNumberingAfterBreak="0">
    <w:nsid w:val="3B752E2E"/>
    <w:multiLevelType w:val="hybridMultilevel"/>
    <w:tmpl w:val="D59AF83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01D530B"/>
    <w:multiLevelType w:val="hybridMultilevel"/>
    <w:tmpl w:val="7960C6B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3485334"/>
    <w:multiLevelType w:val="hybridMultilevel"/>
    <w:tmpl w:val="AE0EBD36"/>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43A023A9"/>
    <w:multiLevelType w:val="hybridMultilevel"/>
    <w:tmpl w:val="A37C42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4B33CFE"/>
    <w:multiLevelType w:val="hybridMultilevel"/>
    <w:tmpl w:val="FB408EB2"/>
    <w:lvl w:ilvl="0" w:tplc="EABE3D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F360D"/>
    <w:multiLevelType w:val="hybridMultilevel"/>
    <w:tmpl w:val="CFC0A7E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246A26"/>
    <w:multiLevelType w:val="hybridMultilevel"/>
    <w:tmpl w:val="50BA56B0"/>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5808F2"/>
    <w:multiLevelType w:val="hybridMultilevel"/>
    <w:tmpl w:val="D9563CEC"/>
    <w:lvl w:ilvl="0" w:tplc="04150017">
      <w:start w:val="1"/>
      <w:numFmt w:val="lowerLetter"/>
      <w:lvlText w:val="%1)"/>
      <w:lvlJc w:val="left"/>
      <w:pPr>
        <w:ind w:left="1092" w:hanging="360"/>
      </w:pPr>
    </w:lvl>
    <w:lvl w:ilvl="1" w:tplc="04150019">
      <w:start w:val="1"/>
      <w:numFmt w:val="lowerLetter"/>
      <w:lvlText w:val="%2."/>
      <w:lvlJc w:val="left"/>
      <w:pPr>
        <w:ind w:left="1812" w:hanging="360"/>
      </w:pPr>
    </w:lvl>
    <w:lvl w:ilvl="2" w:tplc="0415001B">
      <w:start w:val="1"/>
      <w:numFmt w:val="lowerRoman"/>
      <w:lvlText w:val="%3."/>
      <w:lvlJc w:val="right"/>
      <w:pPr>
        <w:ind w:left="2532" w:hanging="180"/>
      </w:pPr>
    </w:lvl>
    <w:lvl w:ilvl="3" w:tplc="0415000F">
      <w:start w:val="1"/>
      <w:numFmt w:val="decimal"/>
      <w:lvlText w:val="%4."/>
      <w:lvlJc w:val="left"/>
      <w:pPr>
        <w:ind w:left="3252" w:hanging="360"/>
      </w:pPr>
    </w:lvl>
    <w:lvl w:ilvl="4" w:tplc="04150019">
      <w:start w:val="1"/>
      <w:numFmt w:val="lowerLetter"/>
      <w:lvlText w:val="%5."/>
      <w:lvlJc w:val="left"/>
      <w:pPr>
        <w:ind w:left="3972" w:hanging="360"/>
      </w:pPr>
    </w:lvl>
    <w:lvl w:ilvl="5" w:tplc="0415001B">
      <w:start w:val="1"/>
      <w:numFmt w:val="lowerRoman"/>
      <w:lvlText w:val="%6."/>
      <w:lvlJc w:val="right"/>
      <w:pPr>
        <w:ind w:left="4692" w:hanging="180"/>
      </w:pPr>
    </w:lvl>
    <w:lvl w:ilvl="6" w:tplc="0415000F">
      <w:start w:val="1"/>
      <w:numFmt w:val="decimal"/>
      <w:lvlText w:val="%7."/>
      <w:lvlJc w:val="left"/>
      <w:pPr>
        <w:ind w:left="5412" w:hanging="360"/>
      </w:pPr>
    </w:lvl>
    <w:lvl w:ilvl="7" w:tplc="04150019">
      <w:start w:val="1"/>
      <w:numFmt w:val="lowerLetter"/>
      <w:lvlText w:val="%8."/>
      <w:lvlJc w:val="left"/>
      <w:pPr>
        <w:ind w:left="6132" w:hanging="360"/>
      </w:pPr>
    </w:lvl>
    <w:lvl w:ilvl="8" w:tplc="0415001B">
      <w:start w:val="1"/>
      <w:numFmt w:val="lowerRoman"/>
      <w:lvlText w:val="%9."/>
      <w:lvlJc w:val="right"/>
      <w:pPr>
        <w:ind w:left="6852" w:hanging="180"/>
      </w:pPr>
    </w:lvl>
  </w:abstractNum>
  <w:abstractNum w:abstractNumId="27" w15:restartNumberingAfterBreak="0">
    <w:nsid w:val="4A6B321F"/>
    <w:multiLevelType w:val="hybridMultilevel"/>
    <w:tmpl w:val="9228A6B2"/>
    <w:lvl w:ilvl="0" w:tplc="2DC64F2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23C4E"/>
    <w:multiLevelType w:val="hybridMultilevel"/>
    <w:tmpl w:val="91FABC3E"/>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9" w15:restartNumberingAfterBreak="0">
    <w:nsid w:val="505F0827"/>
    <w:multiLevelType w:val="hybridMultilevel"/>
    <w:tmpl w:val="C35C57A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16141EC"/>
    <w:multiLevelType w:val="hybridMultilevel"/>
    <w:tmpl w:val="6ADAC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33604"/>
    <w:multiLevelType w:val="hybridMultilevel"/>
    <w:tmpl w:val="E05483A8"/>
    <w:lvl w:ilvl="0" w:tplc="03D8F4A8">
      <w:start w:val="1"/>
      <w:numFmt w:val="decimal"/>
      <w:lvlText w:val="%1."/>
      <w:lvlJc w:val="left"/>
      <w:pPr>
        <w:ind w:left="720" w:hanging="360"/>
      </w:pPr>
      <w:rPr>
        <w:rFonts w:hint="default"/>
      </w:rPr>
    </w:lvl>
    <w:lvl w:ilvl="1" w:tplc="49F8023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9646EE"/>
    <w:multiLevelType w:val="hybridMultilevel"/>
    <w:tmpl w:val="9786631E"/>
    <w:lvl w:ilvl="0" w:tplc="0C36BF8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2E7050"/>
    <w:multiLevelType w:val="hybridMultilevel"/>
    <w:tmpl w:val="412455A2"/>
    <w:lvl w:ilvl="0" w:tplc="B966FB5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64825"/>
    <w:multiLevelType w:val="hybridMultilevel"/>
    <w:tmpl w:val="67966AB8"/>
    <w:lvl w:ilvl="0" w:tplc="60B68B6E">
      <w:start w:val="1"/>
      <w:numFmt w:val="decimal"/>
      <w:lvlText w:val="%1."/>
      <w:lvlJc w:val="left"/>
      <w:pPr>
        <w:ind w:left="720" w:hanging="360"/>
      </w:pPr>
      <w:rPr>
        <w:rFonts w:hint="default"/>
        <w:b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B7F79"/>
    <w:multiLevelType w:val="hybridMultilevel"/>
    <w:tmpl w:val="4A16AD6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5D571909"/>
    <w:multiLevelType w:val="hybridMultilevel"/>
    <w:tmpl w:val="46AA4E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E831A6D"/>
    <w:multiLevelType w:val="hybridMultilevel"/>
    <w:tmpl w:val="D75EC8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1C74EB"/>
    <w:multiLevelType w:val="hybridMultilevel"/>
    <w:tmpl w:val="610EB27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683B20"/>
    <w:multiLevelType w:val="hybridMultilevel"/>
    <w:tmpl w:val="DA0C87C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0821F10"/>
    <w:multiLevelType w:val="hybridMultilevel"/>
    <w:tmpl w:val="C2801B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0A02330"/>
    <w:multiLevelType w:val="hybridMultilevel"/>
    <w:tmpl w:val="308E12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3660FCC"/>
    <w:multiLevelType w:val="hybridMultilevel"/>
    <w:tmpl w:val="6E96FC9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51B048E"/>
    <w:multiLevelType w:val="hybridMultilevel"/>
    <w:tmpl w:val="341EEEC2"/>
    <w:lvl w:ilvl="0" w:tplc="0DA48918">
      <w:start w:val="1"/>
      <w:numFmt w:val="decimal"/>
      <w:lvlText w:val="%1."/>
      <w:lvlJc w:val="left"/>
      <w:pPr>
        <w:ind w:left="1146" w:hanging="360"/>
      </w:pPr>
      <w:rPr>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AC60D83"/>
    <w:multiLevelType w:val="hybridMultilevel"/>
    <w:tmpl w:val="2D2082A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6C8028E6"/>
    <w:multiLevelType w:val="hybridMultilevel"/>
    <w:tmpl w:val="1E449CD2"/>
    <w:lvl w:ilvl="0" w:tplc="BC94F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C63332"/>
    <w:multiLevelType w:val="hybridMultilevel"/>
    <w:tmpl w:val="79D67EF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D215D6D"/>
    <w:multiLevelType w:val="hybridMultilevel"/>
    <w:tmpl w:val="8BFA7E68"/>
    <w:lvl w:ilvl="0" w:tplc="0415000B">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6E3C4151"/>
    <w:multiLevelType w:val="hybridMultilevel"/>
    <w:tmpl w:val="205A81D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2C302AB"/>
    <w:multiLevelType w:val="hybridMultilevel"/>
    <w:tmpl w:val="1812C5D6"/>
    <w:lvl w:ilvl="0" w:tplc="0415000B">
      <w:start w:val="1"/>
      <w:numFmt w:val="bullet"/>
      <w:lvlText w:val=""/>
      <w:lvlJc w:val="left"/>
      <w:pPr>
        <w:ind w:left="1812" w:hanging="360"/>
      </w:pPr>
      <w:rPr>
        <w:rFonts w:ascii="Wingdings" w:hAnsi="Wingdings" w:hint="default"/>
      </w:rPr>
    </w:lvl>
    <w:lvl w:ilvl="1" w:tplc="04150003" w:tentative="1">
      <w:start w:val="1"/>
      <w:numFmt w:val="bullet"/>
      <w:lvlText w:val="o"/>
      <w:lvlJc w:val="left"/>
      <w:pPr>
        <w:ind w:left="2532" w:hanging="360"/>
      </w:pPr>
      <w:rPr>
        <w:rFonts w:ascii="Courier New" w:hAnsi="Courier New" w:cs="Courier New" w:hint="default"/>
      </w:rPr>
    </w:lvl>
    <w:lvl w:ilvl="2" w:tplc="04150005" w:tentative="1">
      <w:start w:val="1"/>
      <w:numFmt w:val="bullet"/>
      <w:lvlText w:val=""/>
      <w:lvlJc w:val="left"/>
      <w:pPr>
        <w:ind w:left="3252" w:hanging="360"/>
      </w:pPr>
      <w:rPr>
        <w:rFonts w:ascii="Wingdings" w:hAnsi="Wingdings" w:hint="default"/>
      </w:rPr>
    </w:lvl>
    <w:lvl w:ilvl="3" w:tplc="04150001" w:tentative="1">
      <w:start w:val="1"/>
      <w:numFmt w:val="bullet"/>
      <w:lvlText w:val=""/>
      <w:lvlJc w:val="left"/>
      <w:pPr>
        <w:ind w:left="3972" w:hanging="360"/>
      </w:pPr>
      <w:rPr>
        <w:rFonts w:ascii="Symbol" w:hAnsi="Symbol" w:hint="default"/>
      </w:rPr>
    </w:lvl>
    <w:lvl w:ilvl="4" w:tplc="04150003" w:tentative="1">
      <w:start w:val="1"/>
      <w:numFmt w:val="bullet"/>
      <w:lvlText w:val="o"/>
      <w:lvlJc w:val="left"/>
      <w:pPr>
        <w:ind w:left="4692" w:hanging="360"/>
      </w:pPr>
      <w:rPr>
        <w:rFonts w:ascii="Courier New" w:hAnsi="Courier New" w:cs="Courier New" w:hint="default"/>
      </w:rPr>
    </w:lvl>
    <w:lvl w:ilvl="5" w:tplc="04150005" w:tentative="1">
      <w:start w:val="1"/>
      <w:numFmt w:val="bullet"/>
      <w:lvlText w:val=""/>
      <w:lvlJc w:val="left"/>
      <w:pPr>
        <w:ind w:left="5412" w:hanging="360"/>
      </w:pPr>
      <w:rPr>
        <w:rFonts w:ascii="Wingdings" w:hAnsi="Wingdings" w:hint="default"/>
      </w:rPr>
    </w:lvl>
    <w:lvl w:ilvl="6" w:tplc="04150001" w:tentative="1">
      <w:start w:val="1"/>
      <w:numFmt w:val="bullet"/>
      <w:lvlText w:val=""/>
      <w:lvlJc w:val="left"/>
      <w:pPr>
        <w:ind w:left="6132" w:hanging="360"/>
      </w:pPr>
      <w:rPr>
        <w:rFonts w:ascii="Symbol" w:hAnsi="Symbol" w:hint="default"/>
      </w:rPr>
    </w:lvl>
    <w:lvl w:ilvl="7" w:tplc="04150003" w:tentative="1">
      <w:start w:val="1"/>
      <w:numFmt w:val="bullet"/>
      <w:lvlText w:val="o"/>
      <w:lvlJc w:val="left"/>
      <w:pPr>
        <w:ind w:left="6852" w:hanging="360"/>
      </w:pPr>
      <w:rPr>
        <w:rFonts w:ascii="Courier New" w:hAnsi="Courier New" w:cs="Courier New" w:hint="default"/>
      </w:rPr>
    </w:lvl>
    <w:lvl w:ilvl="8" w:tplc="04150005" w:tentative="1">
      <w:start w:val="1"/>
      <w:numFmt w:val="bullet"/>
      <w:lvlText w:val=""/>
      <w:lvlJc w:val="left"/>
      <w:pPr>
        <w:ind w:left="7572" w:hanging="360"/>
      </w:pPr>
      <w:rPr>
        <w:rFonts w:ascii="Wingdings" w:hAnsi="Wingdings" w:hint="default"/>
      </w:rPr>
    </w:lvl>
  </w:abstractNum>
  <w:abstractNum w:abstractNumId="50" w15:restartNumberingAfterBreak="0">
    <w:nsid w:val="750F05A0"/>
    <w:multiLevelType w:val="hybridMultilevel"/>
    <w:tmpl w:val="3392E6CC"/>
    <w:lvl w:ilvl="0" w:tplc="BB1004B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764172F3"/>
    <w:multiLevelType w:val="hybridMultilevel"/>
    <w:tmpl w:val="088E7FEE"/>
    <w:lvl w:ilvl="0" w:tplc="6818F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096221"/>
    <w:multiLevelType w:val="hybridMultilevel"/>
    <w:tmpl w:val="D1702F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CD016B1"/>
    <w:multiLevelType w:val="hybridMultilevel"/>
    <w:tmpl w:val="6FA2233E"/>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62DCE8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4C2453"/>
    <w:multiLevelType w:val="hybridMultilevel"/>
    <w:tmpl w:val="AAD073B6"/>
    <w:lvl w:ilvl="0" w:tplc="0415000B">
      <w:start w:val="1"/>
      <w:numFmt w:val="bullet"/>
      <w:lvlText w:val=""/>
      <w:lvlJc w:val="left"/>
      <w:pPr>
        <w:ind w:left="1452" w:hanging="360"/>
      </w:pPr>
      <w:rPr>
        <w:rFonts w:ascii="Wingdings" w:hAnsi="Wingdings" w:hint="default"/>
      </w:rPr>
    </w:lvl>
    <w:lvl w:ilvl="1" w:tplc="04150003">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num w:numId="1">
    <w:abstractNumId w:val="18"/>
  </w:num>
  <w:num w:numId="2">
    <w:abstractNumId w:val="11"/>
  </w:num>
  <w:num w:numId="3">
    <w:abstractNumId w:val="45"/>
  </w:num>
  <w:num w:numId="4">
    <w:abstractNumId w:val="34"/>
  </w:num>
  <w:num w:numId="5">
    <w:abstractNumId w:val="35"/>
  </w:num>
  <w:num w:numId="6">
    <w:abstractNumId w:val="2"/>
  </w:num>
  <w:num w:numId="7">
    <w:abstractNumId w:val="13"/>
  </w:num>
  <w:num w:numId="8">
    <w:abstractNumId w:val="15"/>
  </w:num>
  <w:num w:numId="9">
    <w:abstractNumId w:val="6"/>
  </w:num>
  <w:num w:numId="10">
    <w:abstractNumId w:val="20"/>
  </w:num>
  <w:num w:numId="11">
    <w:abstractNumId w:val="16"/>
  </w:num>
  <w:num w:numId="12">
    <w:abstractNumId w:val="4"/>
  </w:num>
  <w:num w:numId="13">
    <w:abstractNumId w:val="31"/>
  </w:num>
  <w:num w:numId="14">
    <w:abstractNumId w:val="17"/>
  </w:num>
  <w:num w:numId="15">
    <w:abstractNumId w:val="38"/>
  </w:num>
  <w:num w:numId="16">
    <w:abstractNumId w:val="32"/>
  </w:num>
  <w:num w:numId="17">
    <w:abstractNumId w:val="23"/>
  </w:num>
  <w:num w:numId="18">
    <w:abstractNumId w:val="4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7"/>
  </w:num>
  <w:num w:numId="22">
    <w:abstractNumId w:val="39"/>
  </w:num>
  <w:num w:numId="23">
    <w:abstractNumId w:val="12"/>
  </w:num>
  <w:num w:numId="24">
    <w:abstractNumId w:val="25"/>
  </w:num>
  <w:num w:numId="25">
    <w:abstractNumId w:val="8"/>
  </w:num>
  <w:num w:numId="26">
    <w:abstractNumId w:val="30"/>
  </w:num>
  <w:num w:numId="27">
    <w:abstractNumId w:val="9"/>
  </w:num>
  <w:num w:numId="28">
    <w:abstractNumId w:val="22"/>
  </w:num>
  <w:num w:numId="29">
    <w:abstractNumId w:val="47"/>
  </w:num>
  <w:num w:numId="30">
    <w:abstractNumId w:val="53"/>
  </w:num>
  <w:num w:numId="31">
    <w:abstractNumId w:val="7"/>
  </w:num>
  <w:num w:numId="32">
    <w:abstractNumId w:val="14"/>
  </w:num>
  <w:num w:numId="33">
    <w:abstractNumId w:val="51"/>
  </w:num>
  <w:num w:numId="34">
    <w:abstractNumId w:val="41"/>
  </w:num>
  <w:num w:numId="35">
    <w:abstractNumId w:val="50"/>
  </w:num>
  <w:num w:numId="36">
    <w:abstractNumId w:val="54"/>
  </w:num>
  <w:num w:numId="37">
    <w:abstractNumId w:val="48"/>
  </w:num>
  <w:num w:numId="38">
    <w:abstractNumId w:val="42"/>
  </w:num>
  <w:num w:numId="39">
    <w:abstractNumId w:val="33"/>
  </w:num>
  <w:num w:numId="40">
    <w:abstractNumId w:val="28"/>
  </w:num>
  <w:num w:numId="41">
    <w:abstractNumId w:val="27"/>
  </w:num>
  <w:num w:numId="42">
    <w:abstractNumId w:val="49"/>
  </w:num>
  <w:num w:numId="43">
    <w:abstractNumId w:val="46"/>
  </w:num>
  <w:num w:numId="44">
    <w:abstractNumId w:val="29"/>
  </w:num>
  <w:num w:numId="45">
    <w:abstractNumId w:val="19"/>
  </w:num>
  <w:num w:numId="46">
    <w:abstractNumId w:val="0"/>
  </w:num>
  <w:num w:numId="47">
    <w:abstractNumId w:val="5"/>
  </w:num>
  <w:num w:numId="48">
    <w:abstractNumId w:val="52"/>
  </w:num>
  <w:num w:numId="49">
    <w:abstractNumId w:val="36"/>
  </w:num>
  <w:num w:numId="50">
    <w:abstractNumId w:val="40"/>
  </w:num>
  <w:num w:numId="51">
    <w:abstractNumId w:val="3"/>
  </w:num>
  <w:num w:numId="52">
    <w:abstractNumId w:val="44"/>
  </w:num>
  <w:num w:numId="53">
    <w:abstractNumId w:val="21"/>
  </w:num>
  <w:num w:numId="54">
    <w:abstractNumId w:val="1"/>
  </w:num>
  <w:num w:numId="55">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32"/>
    <w:rsid w:val="0000068A"/>
    <w:rsid w:val="00000AB1"/>
    <w:rsid w:val="00000BF0"/>
    <w:rsid w:val="00001444"/>
    <w:rsid w:val="000016CA"/>
    <w:rsid w:val="00003295"/>
    <w:rsid w:val="00004FA6"/>
    <w:rsid w:val="00007C66"/>
    <w:rsid w:val="00007CA2"/>
    <w:rsid w:val="00007E6E"/>
    <w:rsid w:val="0001133E"/>
    <w:rsid w:val="000115A7"/>
    <w:rsid w:val="00011C0D"/>
    <w:rsid w:val="00012A38"/>
    <w:rsid w:val="00013333"/>
    <w:rsid w:val="00013F98"/>
    <w:rsid w:val="0001660D"/>
    <w:rsid w:val="00017397"/>
    <w:rsid w:val="00017812"/>
    <w:rsid w:val="0002046E"/>
    <w:rsid w:val="00020D4E"/>
    <w:rsid w:val="000215C1"/>
    <w:rsid w:val="00021D06"/>
    <w:rsid w:val="000223BA"/>
    <w:rsid w:val="00022AD2"/>
    <w:rsid w:val="00022ECD"/>
    <w:rsid w:val="0002373A"/>
    <w:rsid w:val="00023C3E"/>
    <w:rsid w:val="00024341"/>
    <w:rsid w:val="00024A7C"/>
    <w:rsid w:val="000252EE"/>
    <w:rsid w:val="000258E2"/>
    <w:rsid w:val="00025981"/>
    <w:rsid w:val="00025CB0"/>
    <w:rsid w:val="00025D82"/>
    <w:rsid w:val="00025F28"/>
    <w:rsid w:val="00025F40"/>
    <w:rsid w:val="00026242"/>
    <w:rsid w:val="00026A92"/>
    <w:rsid w:val="000274C5"/>
    <w:rsid w:val="00027B4B"/>
    <w:rsid w:val="000300C4"/>
    <w:rsid w:val="000333AD"/>
    <w:rsid w:val="000338C3"/>
    <w:rsid w:val="00033B68"/>
    <w:rsid w:val="000351E9"/>
    <w:rsid w:val="00035879"/>
    <w:rsid w:val="000360BB"/>
    <w:rsid w:val="000373EC"/>
    <w:rsid w:val="00037607"/>
    <w:rsid w:val="000378AE"/>
    <w:rsid w:val="0003792D"/>
    <w:rsid w:val="00037C02"/>
    <w:rsid w:val="00040366"/>
    <w:rsid w:val="0004067C"/>
    <w:rsid w:val="00042B26"/>
    <w:rsid w:val="000436CD"/>
    <w:rsid w:val="00046251"/>
    <w:rsid w:val="0004661E"/>
    <w:rsid w:val="0004666F"/>
    <w:rsid w:val="000468AC"/>
    <w:rsid w:val="00047756"/>
    <w:rsid w:val="000500C0"/>
    <w:rsid w:val="00050323"/>
    <w:rsid w:val="00051355"/>
    <w:rsid w:val="00051CD9"/>
    <w:rsid w:val="00051F85"/>
    <w:rsid w:val="00052219"/>
    <w:rsid w:val="000525B9"/>
    <w:rsid w:val="000528F9"/>
    <w:rsid w:val="00053974"/>
    <w:rsid w:val="000555E7"/>
    <w:rsid w:val="00055869"/>
    <w:rsid w:val="00055BEE"/>
    <w:rsid w:val="0005737F"/>
    <w:rsid w:val="0005798D"/>
    <w:rsid w:val="000579E0"/>
    <w:rsid w:val="00057DB5"/>
    <w:rsid w:val="00057DE9"/>
    <w:rsid w:val="00060397"/>
    <w:rsid w:val="00060C77"/>
    <w:rsid w:val="0006133E"/>
    <w:rsid w:val="00061E7A"/>
    <w:rsid w:val="0006257B"/>
    <w:rsid w:val="00062E2A"/>
    <w:rsid w:val="00062FE7"/>
    <w:rsid w:val="00063640"/>
    <w:rsid w:val="00064609"/>
    <w:rsid w:val="00064921"/>
    <w:rsid w:val="00065E78"/>
    <w:rsid w:val="000671D8"/>
    <w:rsid w:val="00067919"/>
    <w:rsid w:val="00067A1E"/>
    <w:rsid w:val="00071BAC"/>
    <w:rsid w:val="00071CEE"/>
    <w:rsid w:val="00072A24"/>
    <w:rsid w:val="000732C5"/>
    <w:rsid w:val="00073680"/>
    <w:rsid w:val="000738B9"/>
    <w:rsid w:val="00073D46"/>
    <w:rsid w:val="0007459A"/>
    <w:rsid w:val="00075CFA"/>
    <w:rsid w:val="00075E55"/>
    <w:rsid w:val="0007645C"/>
    <w:rsid w:val="00077644"/>
    <w:rsid w:val="00077B8A"/>
    <w:rsid w:val="00077CC5"/>
    <w:rsid w:val="00080B4F"/>
    <w:rsid w:val="00080E80"/>
    <w:rsid w:val="000818AA"/>
    <w:rsid w:val="00081B99"/>
    <w:rsid w:val="00084DAA"/>
    <w:rsid w:val="00084E49"/>
    <w:rsid w:val="00085CB7"/>
    <w:rsid w:val="00086B3A"/>
    <w:rsid w:val="00086D27"/>
    <w:rsid w:val="0008763A"/>
    <w:rsid w:val="000921DB"/>
    <w:rsid w:val="00092B48"/>
    <w:rsid w:val="000944F4"/>
    <w:rsid w:val="00094680"/>
    <w:rsid w:val="00095EC5"/>
    <w:rsid w:val="0009630C"/>
    <w:rsid w:val="00096337"/>
    <w:rsid w:val="000967ED"/>
    <w:rsid w:val="00096C18"/>
    <w:rsid w:val="00096DDE"/>
    <w:rsid w:val="000A0D9F"/>
    <w:rsid w:val="000A1476"/>
    <w:rsid w:val="000A2DFB"/>
    <w:rsid w:val="000A2E7D"/>
    <w:rsid w:val="000A333A"/>
    <w:rsid w:val="000A3413"/>
    <w:rsid w:val="000A3F07"/>
    <w:rsid w:val="000A4B34"/>
    <w:rsid w:val="000A5CC4"/>
    <w:rsid w:val="000A5E8D"/>
    <w:rsid w:val="000A722D"/>
    <w:rsid w:val="000A7ACD"/>
    <w:rsid w:val="000B03A6"/>
    <w:rsid w:val="000B0B7E"/>
    <w:rsid w:val="000B0CD4"/>
    <w:rsid w:val="000B1DB5"/>
    <w:rsid w:val="000B2411"/>
    <w:rsid w:val="000B3D99"/>
    <w:rsid w:val="000B4295"/>
    <w:rsid w:val="000B4527"/>
    <w:rsid w:val="000B6F72"/>
    <w:rsid w:val="000B7A95"/>
    <w:rsid w:val="000C0494"/>
    <w:rsid w:val="000C3537"/>
    <w:rsid w:val="000C4714"/>
    <w:rsid w:val="000C4C43"/>
    <w:rsid w:val="000C7141"/>
    <w:rsid w:val="000C7697"/>
    <w:rsid w:val="000D03CA"/>
    <w:rsid w:val="000D0C44"/>
    <w:rsid w:val="000D0F7C"/>
    <w:rsid w:val="000D1EF4"/>
    <w:rsid w:val="000D3858"/>
    <w:rsid w:val="000D447D"/>
    <w:rsid w:val="000D4D81"/>
    <w:rsid w:val="000D528F"/>
    <w:rsid w:val="000D5478"/>
    <w:rsid w:val="000D606D"/>
    <w:rsid w:val="000D6CA3"/>
    <w:rsid w:val="000D7C86"/>
    <w:rsid w:val="000E037F"/>
    <w:rsid w:val="000E043C"/>
    <w:rsid w:val="000E0532"/>
    <w:rsid w:val="000E08F7"/>
    <w:rsid w:val="000E1ED3"/>
    <w:rsid w:val="000E2674"/>
    <w:rsid w:val="000E3946"/>
    <w:rsid w:val="000E3DEF"/>
    <w:rsid w:val="000E5899"/>
    <w:rsid w:val="000E7342"/>
    <w:rsid w:val="000E7A46"/>
    <w:rsid w:val="000F03CE"/>
    <w:rsid w:val="000F1601"/>
    <w:rsid w:val="000F35F4"/>
    <w:rsid w:val="000F46A5"/>
    <w:rsid w:val="000F49B1"/>
    <w:rsid w:val="000F5105"/>
    <w:rsid w:val="000F5201"/>
    <w:rsid w:val="000F5934"/>
    <w:rsid w:val="000F5CA7"/>
    <w:rsid w:val="000F717D"/>
    <w:rsid w:val="00100BC9"/>
    <w:rsid w:val="00102417"/>
    <w:rsid w:val="0010268D"/>
    <w:rsid w:val="00104514"/>
    <w:rsid w:val="00105606"/>
    <w:rsid w:val="0010595F"/>
    <w:rsid w:val="001073C2"/>
    <w:rsid w:val="0011094B"/>
    <w:rsid w:val="00110B70"/>
    <w:rsid w:val="001119BF"/>
    <w:rsid w:val="001139DB"/>
    <w:rsid w:val="00113A5D"/>
    <w:rsid w:val="00113A8B"/>
    <w:rsid w:val="00113B89"/>
    <w:rsid w:val="00113ED7"/>
    <w:rsid w:val="00115284"/>
    <w:rsid w:val="001155BB"/>
    <w:rsid w:val="00115C39"/>
    <w:rsid w:val="0011629D"/>
    <w:rsid w:val="001164B0"/>
    <w:rsid w:val="001168E9"/>
    <w:rsid w:val="00117BC9"/>
    <w:rsid w:val="00117BCA"/>
    <w:rsid w:val="001206C7"/>
    <w:rsid w:val="00120ECD"/>
    <w:rsid w:val="0012152A"/>
    <w:rsid w:val="00121F3E"/>
    <w:rsid w:val="00122295"/>
    <w:rsid w:val="001223C6"/>
    <w:rsid w:val="0012386A"/>
    <w:rsid w:val="00125C2D"/>
    <w:rsid w:val="00125D71"/>
    <w:rsid w:val="00127022"/>
    <w:rsid w:val="00127B9A"/>
    <w:rsid w:val="00127F81"/>
    <w:rsid w:val="001309D3"/>
    <w:rsid w:val="00132010"/>
    <w:rsid w:val="001331F8"/>
    <w:rsid w:val="00133433"/>
    <w:rsid w:val="001336CE"/>
    <w:rsid w:val="0013495C"/>
    <w:rsid w:val="00134B5C"/>
    <w:rsid w:val="00134CDB"/>
    <w:rsid w:val="00134FCE"/>
    <w:rsid w:val="00135237"/>
    <w:rsid w:val="0013540E"/>
    <w:rsid w:val="0013544C"/>
    <w:rsid w:val="0013561D"/>
    <w:rsid w:val="00136647"/>
    <w:rsid w:val="001370FD"/>
    <w:rsid w:val="001374CF"/>
    <w:rsid w:val="00140C2C"/>
    <w:rsid w:val="00141147"/>
    <w:rsid w:val="00141C26"/>
    <w:rsid w:val="00141DB1"/>
    <w:rsid w:val="00141E7D"/>
    <w:rsid w:val="00142D08"/>
    <w:rsid w:val="00143544"/>
    <w:rsid w:val="00143858"/>
    <w:rsid w:val="00144268"/>
    <w:rsid w:val="00145898"/>
    <w:rsid w:val="001468FF"/>
    <w:rsid w:val="0014699F"/>
    <w:rsid w:val="00150DF0"/>
    <w:rsid w:val="0015157B"/>
    <w:rsid w:val="00152076"/>
    <w:rsid w:val="00152D19"/>
    <w:rsid w:val="00155DD5"/>
    <w:rsid w:val="001566BC"/>
    <w:rsid w:val="00160A6E"/>
    <w:rsid w:val="00160A7A"/>
    <w:rsid w:val="00160ED7"/>
    <w:rsid w:val="00161A3B"/>
    <w:rsid w:val="00162D15"/>
    <w:rsid w:val="00162EFB"/>
    <w:rsid w:val="001642A0"/>
    <w:rsid w:val="0016444B"/>
    <w:rsid w:val="00165B48"/>
    <w:rsid w:val="00165F3C"/>
    <w:rsid w:val="001664C7"/>
    <w:rsid w:val="001669E0"/>
    <w:rsid w:val="00167035"/>
    <w:rsid w:val="001707E3"/>
    <w:rsid w:val="00174154"/>
    <w:rsid w:val="001748C0"/>
    <w:rsid w:val="00176E77"/>
    <w:rsid w:val="00176E91"/>
    <w:rsid w:val="00176F6D"/>
    <w:rsid w:val="00180653"/>
    <w:rsid w:val="00180C03"/>
    <w:rsid w:val="00181108"/>
    <w:rsid w:val="00182A61"/>
    <w:rsid w:val="00182D2C"/>
    <w:rsid w:val="00184554"/>
    <w:rsid w:val="0018455C"/>
    <w:rsid w:val="0018602B"/>
    <w:rsid w:val="00186667"/>
    <w:rsid w:val="00187926"/>
    <w:rsid w:val="00192273"/>
    <w:rsid w:val="00192DC8"/>
    <w:rsid w:val="00192EE7"/>
    <w:rsid w:val="00193323"/>
    <w:rsid w:val="00193C56"/>
    <w:rsid w:val="00195704"/>
    <w:rsid w:val="00196649"/>
    <w:rsid w:val="00196B8E"/>
    <w:rsid w:val="0019729B"/>
    <w:rsid w:val="001974B8"/>
    <w:rsid w:val="001974D7"/>
    <w:rsid w:val="001A082F"/>
    <w:rsid w:val="001A0A03"/>
    <w:rsid w:val="001A1891"/>
    <w:rsid w:val="001A220F"/>
    <w:rsid w:val="001A252B"/>
    <w:rsid w:val="001A3FFE"/>
    <w:rsid w:val="001A53E0"/>
    <w:rsid w:val="001A5A3C"/>
    <w:rsid w:val="001A5FAE"/>
    <w:rsid w:val="001A7788"/>
    <w:rsid w:val="001A7856"/>
    <w:rsid w:val="001B0667"/>
    <w:rsid w:val="001B12C5"/>
    <w:rsid w:val="001B136D"/>
    <w:rsid w:val="001B4895"/>
    <w:rsid w:val="001B4DD2"/>
    <w:rsid w:val="001B583B"/>
    <w:rsid w:val="001B5E83"/>
    <w:rsid w:val="001B69A0"/>
    <w:rsid w:val="001B7763"/>
    <w:rsid w:val="001C0826"/>
    <w:rsid w:val="001C106D"/>
    <w:rsid w:val="001C279B"/>
    <w:rsid w:val="001C29BD"/>
    <w:rsid w:val="001C445B"/>
    <w:rsid w:val="001C54D2"/>
    <w:rsid w:val="001C5B03"/>
    <w:rsid w:val="001C70A3"/>
    <w:rsid w:val="001C7267"/>
    <w:rsid w:val="001C76AE"/>
    <w:rsid w:val="001C76FF"/>
    <w:rsid w:val="001D0020"/>
    <w:rsid w:val="001D0455"/>
    <w:rsid w:val="001D058C"/>
    <w:rsid w:val="001D1544"/>
    <w:rsid w:val="001D1D87"/>
    <w:rsid w:val="001D2B7C"/>
    <w:rsid w:val="001D2BB9"/>
    <w:rsid w:val="001D2DEB"/>
    <w:rsid w:val="001D3937"/>
    <w:rsid w:val="001D3DE7"/>
    <w:rsid w:val="001D4306"/>
    <w:rsid w:val="001D51D3"/>
    <w:rsid w:val="001D581B"/>
    <w:rsid w:val="001D632D"/>
    <w:rsid w:val="001D6443"/>
    <w:rsid w:val="001D697F"/>
    <w:rsid w:val="001D6BC0"/>
    <w:rsid w:val="001D7824"/>
    <w:rsid w:val="001E014D"/>
    <w:rsid w:val="001E0877"/>
    <w:rsid w:val="001E106A"/>
    <w:rsid w:val="001E11E3"/>
    <w:rsid w:val="001E19B6"/>
    <w:rsid w:val="001E1EC6"/>
    <w:rsid w:val="001E3317"/>
    <w:rsid w:val="001E3DBE"/>
    <w:rsid w:val="001E41DB"/>
    <w:rsid w:val="001E4910"/>
    <w:rsid w:val="001E522B"/>
    <w:rsid w:val="001E5275"/>
    <w:rsid w:val="001E6599"/>
    <w:rsid w:val="001E6A3D"/>
    <w:rsid w:val="001E74B6"/>
    <w:rsid w:val="001E7EF4"/>
    <w:rsid w:val="001F0E88"/>
    <w:rsid w:val="001F22DC"/>
    <w:rsid w:val="001F23A4"/>
    <w:rsid w:val="001F2747"/>
    <w:rsid w:val="001F41F2"/>
    <w:rsid w:val="001F497E"/>
    <w:rsid w:val="001F68A1"/>
    <w:rsid w:val="001F69EE"/>
    <w:rsid w:val="001F7F94"/>
    <w:rsid w:val="00200025"/>
    <w:rsid w:val="002015DD"/>
    <w:rsid w:val="00201A33"/>
    <w:rsid w:val="00201AB6"/>
    <w:rsid w:val="00202556"/>
    <w:rsid w:val="00204121"/>
    <w:rsid w:val="002042E7"/>
    <w:rsid w:val="00204F47"/>
    <w:rsid w:val="00205E12"/>
    <w:rsid w:val="00205FC5"/>
    <w:rsid w:val="002060E2"/>
    <w:rsid w:val="00206358"/>
    <w:rsid w:val="00206B7A"/>
    <w:rsid w:val="00207804"/>
    <w:rsid w:val="00207D39"/>
    <w:rsid w:val="002109EE"/>
    <w:rsid w:val="00211336"/>
    <w:rsid w:val="00212676"/>
    <w:rsid w:val="00213BEC"/>
    <w:rsid w:val="00214A09"/>
    <w:rsid w:val="002156B1"/>
    <w:rsid w:val="00215737"/>
    <w:rsid w:val="002162B7"/>
    <w:rsid w:val="0021642F"/>
    <w:rsid w:val="00217D60"/>
    <w:rsid w:val="00222888"/>
    <w:rsid w:val="00222939"/>
    <w:rsid w:val="00222E90"/>
    <w:rsid w:val="00223E2A"/>
    <w:rsid w:val="00223E60"/>
    <w:rsid w:val="002242E6"/>
    <w:rsid w:val="00225E45"/>
    <w:rsid w:val="00232B37"/>
    <w:rsid w:val="0023450E"/>
    <w:rsid w:val="00234E85"/>
    <w:rsid w:val="0023525B"/>
    <w:rsid w:val="00237321"/>
    <w:rsid w:val="00237D82"/>
    <w:rsid w:val="002405A5"/>
    <w:rsid w:val="00240FBB"/>
    <w:rsid w:val="00240FEB"/>
    <w:rsid w:val="002417AA"/>
    <w:rsid w:val="0024259F"/>
    <w:rsid w:val="0024339D"/>
    <w:rsid w:val="00243935"/>
    <w:rsid w:val="00245673"/>
    <w:rsid w:val="00245A4F"/>
    <w:rsid w:val="00245B8F"/>
    <w:rsid w:val="0024645D"/>
    <w:rsid w:val="00246732"/>
    <w:rsid w:val="0024757A"/>
    <w:rsid w:val="00247E95"/>
    <w:rsid w:val="002500B0"/>
    <w:rsid w:val="002508E4"/>
    <w:rsid w:val="00251663"/>
    <w:rsid w:val="00252864"/>
    <w:rsid w:val="002529F6"/>
    <w:rsid w:val="00252DBE"/>
    <w:rsid w:val="0025521C"/>
    <w:rsid w:val="00257664"/>
    <w:rsid w:val="00257D77"/>
    <w:rsid w:val="0026135B"/>
    <w:rsid w:val="002617BA"/>
    <w:rsid w:val="002617C1"/>
    <w:rsid w:val="00265924"/>
    <w:rsid w:val="002676E6"/>
    <w:rsid w:val="0027018F"/>
    <w:rsid w:val="0027036D"/>
    <w:rsid w:val="002719FF"/>
    <w:rsid w:val="00271F84"/>
    <w:rsid w:val="0027217B"/>
    <w:rsid w:val="0027261B"/>
    <w:rsid w:val="002729DD"/>
    <w:rsid w:val="00272D12"/>
    <w:rsid w:val="00273684"/>
    <w:rsid w:val="002736D9"/>
    <w:rsid w:val="00274ECF"/>
    <w:rsid w:val="00275352"/>
    <w:rsid w:val="00276E9A"/>
    <w:rsid w:val="00277624"/>
    <w:rsid w:val="00277EEC"/>
    <w:rsid w:val="0028040F"/>
    <w:rsid w:val="00280604"/>
    <w:rsid w:val="0028063E"/>
    <w:rsid w:val="0028146A"/>
    <w:rsid w:val="00281624"/>
    <w:rsid w:val="00281B85"/>
    <w:rsid w:val="00281F25"/>
    <w:rsid w:val="002827E2"/>
    <w:rsid w:val="00282C36"/>
    <w:rsid w:val="00283409"/>
    <w:rsid w:val="00283587"/>
    <w:rsid w:val="00284050"/>
    <w:rsid w:val="0028452D"/>
    <w:rsid w:val="00286AC4"/>
    <w:rsid w:val="00286DE8"/>
    <w:rsid w:val="00287BED"/>
    <w:rsid w:val="002911F8"/>
    <w:rsid w:val="0029194F"/>
    <w:rsid w:val="00292EEC"/>
    <w:rsid w:val="0029364A"/>
    <w:rsid w:val="0029387C"/>
    <w:rsid w:val="00295011"/>
    <w:rsid w:val="00295CD1"/>
    <w:rsid w:val="00297448"/>
    <w:rsid w:val="00297943"/>
    <w:rsid w:val="002A0B06"/>
    <w:rsid w:val="002A2477"/>
    <w:rsid w:val="002A3C79"/>
    <w:rsid w:val="002A3E2A"/>
    <w:rsid w:val="002A52C9"/>
    <w:rsid w:val="002A7ACE"/>
    <w:rsid w:val="002B0980"/>
    <w:rsid w:val="002B219D"/>
    <w:rsid w:val="002B244D"/>
    <w:rsid w:val="002B3159"/>
    <w:rsid w:val="002B41D9"/>
    <w:rsid w:val="002B5D79"/>
    <w:rsid w:val="002B605B"/>
    <w:rsid w:val="002B6FF3"/>
    <w:rsid w:val="002B7553"/>
    <w:rsid w:val="002B77B6"/>
    <w:rsid w:val="002B7F10"/>
    <w:rsid w:val="002C1809"/>
    <w:rsid w:val="002C2733"/>
    <w:rsid w:val="002C273E"/>
    <w:rsid w:val="002C31D2"/>
    <w:rsid w:val="002C326A"/>
    <w:rsid w:val="002C418B"/>
    <w:rsid w:val="002C43BB"/>
    <w:rsid w:val="002C5400"/>
    <w:rsid w:val="002C5E1F"/>
    <w:rsid w:val="002C5F4A"/>
    <w:rsid w:val="002C6562"/>
    <w:rsid w:val="002C689E"/>
    <w:rsid w:val="002C75AB"/>
    <w:rsid w:val="002D0D25"/>
    <w:rsid w:val="002D11EB"/>
    <w:rsid w:val="002D14BD"/>
    <w:rsid w:val="002D2F29"/>
    <w:rsid w:val="002D3657"/>
    <w:rsid w:val="002D3DAE"/>
    <w:rsid w:val="002D40F2"/>
    <w:rsid w:val="002D4492"/>
    <w:rsid w:val="002D53B9"/>
    <w:rsid w:val="002D53DA"/>
    <w:rsid w:val="002E0AD7"/>
    <w:rsid w:val="002E10FA"/>
    <w:rsid w:val="002E15A8"/>
    <w:rsid w:val="002E1E11"/>
    <w:rsid w:val="002E264B"/>
    <w:rsid w:val="002E26DC"/>
    <w:rsid w:val="002E281E"/>
    <w:rsid w:val="002E2827"/>
    <w:rsid w:val="002E2D7D"/>
    <w:rsid w:val="002E474D"/>
    <w:rsid w:val="002E5C64"/>
    <w:rsid w:val="002E7CCF"/>
    <w:rsid w:val="002F18F1"/>
    <w:rsid w:val="002F1ED5"/>
    <w:rsid w:val="002F35DA"/>
    <w:rsid w:val="002F3833"/>
    <w:rsid w:val="002F664B"/>
    <w:rsid w:val="002F7145"/>
    <w:rsid w:val="002F757A"/>
    <w:rsid w:val="002F7D5C"/>
    <w:rsid w:val="002F7EB3"/>
    <w:rsid w:val="0030003F"/>
    <w:rsid w:val="00300347"/>
    <w:rsid w:val="003011A6"/>
    <w:rsid w:val="0030193D"/>
    <w:rsid w:val="00301F75"/>
    <w:rsid w:val="0030220B"/>
    <w:rsid w:val="00302254"/>
    <w:rsid w:val="00302E99"/>
    <w:rsid w:val="00303409"/>
    <w:rsid w:val="003048B0"/>
    <w:rsid w:val="00304906"/>
    <w:rsid w:val="00304BBD"/>
    <w:rsid w:val="00305038"/>
    <w:rsid w:val="0030653F"/>
    <w:rsid w:val="00307075"/>
    <w:rsid w:val="0030757F"/>
    <w:rsid w:val="003079B5"/>
    <w:rsid w:val="003106F0"/>
    <w:rsid w:val="00312BA0"/>
    <w:rsid w:val="00312BB5"/>
    <w:rsid w:val="00313A11"/>
    <w:rsid w:val="00314FA0"/>
    <w:rsid w:val="003156F2"/>
    <w:rsid w:val="00315713"/>
    <w:rsid w:val="00316120"/>
    <w:rsid w:val="0031640F"/>
    <w:rsid w:val="0032156A"/>
    <w:rsid w:val="003222EE"/>
    <w:rsid w:val="0032274C"/>
    <w:rsid w:val="00322E91"/>
    <w:rsid w:val="0032373B"/>
    <w:rsid w:val="00323F30"/>
    <w:rsid w:val="003241B6"/>
    <w:rsid w:val="00324F32"/>
    <w:rsid w:val="00325036"/>
    <w:rsid w:val="00326575"/>
    <w:rsid w:val="00326E7E"/>
    <w:rsid w:val="00327A03"/>
    <w:rsid w:val="00330F98"/>
    <w:rsid w:val="00331080"/>
    <w:rsid w:val="00332143"/>
    <w:rsid w:val="00332FBE"/>
    <w:rsid w:val="00333AF4"/>
    <w:rsid w:val="00333AF5"/>
    <w:rsid w:val="00333EC2"/>
    <w:rsid w:val="00333FA1"/>
    <w:rsid w:val="0033497F"/>
    <w:rsid w:val="00334A22"/>
    <w:rsid w:val="0033627C"/>
    <w:rsid w:val="0033640D"/>
    <w:rsid w:val="003366A9"/>
    <w:rsid w:val="003374A0"/>
    <w:rsid w:val="003374C2"/>
    <w:rsid w:val="003379F9"/>
    <w:rsid w:val="00337B34"/>
    <w:rsid w:val="00340264"/>
    <w:rsid w:val="00343B8D"/>
    <w:rsid w:val="0034418A"/>
    <w:rsid w:val="003441EA"/>
    <w:rsid w:val="00344D03"/>
    <w:rsid w:val="00346F96"/>
    <w:rsid w:val="00347C03"/>
    <w:rsid w:val="00347E6E"/>
    <w:rsid w:val="00351DEC"/>
    <w:rsid w:val="0035327B"/>
    <w:rsid w:val="00353652"/>
    <w:rsid w:val="0035421C"/>
    <w:rsid w:val="003543C9"/>
    <w:rsid w:val="003557FC"/>
    <w:rsid w:val="003579F2"/>
    <w:rsid w:val="00357CA8"/>
    <w:rsid w:val="003637F9"/>
    <w:rsid w:val="00363AAB"/>
    <w:rsid w:val="003652B2"/>
    <w:rsid w:val="00366A75"/>
    <w:rsid w:val="003677BD"/>
    <w:rsid w:val="0036788F"/>
    <w:rsid w:val="0037044E"/>
    <w:rsid w:val="003708FF"/>
    <w:rsid w:val="00370DCB"/>
    <w:rsid w:val="00372194"/>
    <w:rsid w:val="00373A7C"/>
    <w:rsid w:val="00373B72"/>
    <w:rsid w:val="00374F44"/>
    <w:rsid w:val="00376343"/>
    <w:rsid w:val="00377171"/>
    <w:rsid w:val="0037729F"/>
    <w:rsid w:val="0038004C"/>
    <w:rsid w:val="0038077C"/>
    <w:rsid w:val="00381703"/>
    <w:rsid w:val="003822A8"/>
    <w:rsid w:val="00382680"/>
    <w:rsid w:val="00382987"/>
    <w:rsid w:val="00383355"/>
    <w:rsid w:val="00383EE6"/>
    <w:rsid w:val="00384649"/>
    <w:rsid w:val="00386111"/>
    <w:rsid w:val="00387479"/>
    <w:rsid w:val="0038784B"/>
    <w:rsid w:val="00387E53"/>
    <w:rsid w:val="00390485"/>
    <w:rsid w:val="00390B0E"/>
    <w:rsid w:val="00391338"/>
    <w:rsid w:val="00391A47"/>
    <w:rsid w:val="00392329"/>
    <w:rsid w:val="00392349"/>
    <w:rsid w:val="003923C7"/>
    <w:rsid w:val="0039297F"/>
    <w:rsid w:val="00392C21"/>
    <w:rsid w:val="00392F6E"/>
    <w:rsid w:val="00396FCB"/>
    <w:rsid w:val="003A0F10"/>
    <w:rsid w:val="003A101E"/>
    <w:rsid w:val="003A10C1"/>
    <w:rsid w:val="003A184D"/>
    <w:rsid w:val="003A1FA1"/>
    <w:rsid w:val="003A21D0"/>
    <w:rsid w:val="003A2710"/>
    <w:rsid w:val="003A2DF0"/>
    <w:rsid w:val="003A3096"/>
    <w:rsid w:val="003A3CE8"/>
    <w:rsid w:val="003A44F4"/>
    <w:rsid w:val="003A4C84"/>
    <w:rsid w:val="003A4D26"/>
    <w:rsid w:val="003A56FF"/>
    <w:rsid w:val="003A6270"/>
    <w:rsid w:val="003A62A2"/>
    <w:rsid w:val="003A6700"/>
    <w:rsid w:val="003A742F"/>
    <w:rsid w:val="003A7B01"/>
    <w:rsid w:val="003B0283"/>
    <w:rsid w:val="003B0897"/>
    <w:rsid w:val="003B0B67"/>
    <w:rsid w:val="003B2120"/>
    <w:rsid w:val="003B419A"/>
    <w:rsid w:val="003B43B7"/>
    <w:rsid w:val="003B478F"/>
    <w:rsid w:val="003B52FF"/>
    <w:rsid w:val="003B675C"/>
    <w:rsid w:val="003B719B"/>
    <w:rsid w:val="003C1ECE"/>
    <w:rsid w:val="003C2377"/>
    <w:rsid w:val="003C2AF8"/>
    <w:rsid w:val="003C32E4"/>
    <w:rsid w:val="003C39D2"/>
    <w:rsid w:val="003C3ABA"/>
    <w:rsid w:val="003C41C0"/>
    <w:rsid w:val="003C55D1"/>
    <w:rsid w:val="003C60A0"/>
    <w:rsid w:val="003C61C3"/>
    <w:rsid w:val="003C677A"/>
    <w:rsid w:val="003C75F6"/>
    <w:rsid w:val="003C774D"/>
    <w:rsid w:val="003C7A81"/>
    <w:rsid w:val="003D030C"/>
    <w:rsid w:val="003D03A0"/>
    <w:rsid w:val="003D0F46"/>
    <w:rsid w:val="003D11FA"/>
    <w:rsid w:val="003D26C5"/>
    <w:rsid w:val="003D3014"/>
    <w:rsid w:val="003D35B5"/>
    <w:rsid w:val="003D482C"/>
    <w:rsid w:val="003D5046"/>
    <w:rsid w:val="003D5462"/>
    <w:rsid w:val="003D5644"/>
    <w:rsid w:val="003D76AF"/>
    <w:rsid w:val="003D7BC7"/>
    <w:rsid w:val="003D7F58"/>
    <w:rsid w:val="003E0397"/>
    <w:rsid w:val="003E10BF"/>
    <w:rsid w:val="003E1722"/>
    <w:rsid w:val="003E2C36"/>
    <w:rsid w:val="003E2E5C"/>
    <w:rsid w:val="003E3A0E"/>
    <w:rsid w:val="003E48B0"/>
    <w:rsid w:val="003E560F"/>
    <w:rsid w:val="003E59F5"/>
    <w:rsid w:val="003E6428"/>
    <w:rsid w:val="003E6AFB"/>
    <w:rsid w:val="003E6BB8"/>
    <w:rsid w:val="003E7C75"/>
    <w:rsid w:val="003E7DE1"/>
    <w:rsid w:val="003F0AAC"/>
    <w:rsid w:val="003F13D5"/>
    <w:rsid w:val="003F15EF"/>
    <w:rsid w:val="003F1838"/>
    <w:rsid w:val="003F183A"/>
    <w:rsid w:val="003F4BF9"/>
    <w:rsid w:val="003F4F6D"/>
    <w:rsid w:val="003F5A37"/>
    <w:rsid w:val="003F6273"/>
    <w:rsid w:val="003F6DC4"/>
    <w:rsid w:val="004011B7"/>
    <w:rsid w:val="004018AD"/>
    <w:rsid w:val="00402C0F"/>
    <w:rsid w:val="004040AA"/>
    <w:rsid w:val="004049B0"/>
    <w:rsid w:val="004049F0"/>
    <w:rsid w:val="00404AEE"/>
    <w:rsid w:val="00404C28"/>
    <w:rsid w:val="00404D86"/>
    <w:rsid w:val="004053EC"/>
    <w:rsid w:val="00405A27"/>
    <w:rsid w:val="0040617F"/>
    <w:rsid w:val="004068A2"/>
    <w:rsid w:val="004111D1"/>
    <w:rsid w:val="004114D1"/>
    <w:rsid w:val="00411F38"/>
    <w:rsid w:val="00412AC7"/>
    <w:rsid w:val="004139F5"/>
    <w:rsid w:val="00416312"/>
    <w:rsid w:val="00417D96"/>
    <w:rsid w:val="0042196C"/>
    <w:rsid w:val="00421CEC"/>
    <w:rsid w:val="00422613"/>
    <w:rsid w:val="00422E0F"/>
    <w:rsid w:val="00422F9C"/>
    <w:rsid w:val="004237E7"/>
    <w:rsid w:val="00423B28"/>
    <w:rsid w:val="00423BE0"/>
    <w:rsid w:val="00423CB7"/>
    <w:rsid w:val="00423CB8"/>
    <w:rsid w:val="0042442A"/>
    <w:rsid w:val="00424623"/>
    <w:rsid w:val="00427F08"/>
    <w:rsid w:val="0043017C"/>
    <w:rsid w:val="004309BB"/>
    <w:rsid w:val="00430B18"/>
    <w:rsid w:val="0043197D"/>
    <w:rsid w:val="00432460"/>
    <w:rsid w:val="004328C1"/>
    <w:rsid w:val="00433677"/>
    <w:rsid w:val="004339EB"/>
    <w:rsid w:val="00433E00"/>
    <w:rsid w:val="004345D1"/>
    <w:rsid w:val="00434F1D"/>
    <w:rsid w:val="0043563D"/>
    <w:rsid w:val="00435DCC"/>
    <w:rsid w:val="00436200"/>
    <w:rsid w:val="00436567"/>
    <w:rsid w:val="004369F0"/>
    <w:rsid w:val="00436B92"/>
    <w:rsid w:val="004375AE"/>
    <w:rsid w:val="00437934"/>
    <w:rsid w:val="00437A3B"/>
    <w:rsid w:val="00437DD1"/>
    <w:rsid w:val="00440800"/>
    <w:rsid w:val="00440E3F"/>
    <w:rsid w:val="00442868"/>
    <w:rsid w:val="00442C3A"/>
    <w:rsid w:val="004444B2"/>
    <w:rsid w:val="00445732"/>
    <w:rsid w:val="0044598E"/>
    <w:rsid w:val="004469CE"/>
    <w:rsid w:val="00447342"/>
    <w:rsid w:val="00450262"/>
    <w:rsid w:val="004504A2"/>
    <w:rsid w:val="004508CB"/>
    <w:rsid w:val="00450A5E"/>
    <w:rsid w:val="00451827"/>
    <w:rsid w:val="0045188C"/>
    <w:rsid w:val="00452A97"/>
    <w:rsid w:val="00453785"/>
    <w:rsid w:val="004539F1"/>
    <w:rsid w:val="00454189"/>
    <w:rsid w:val="0045556F"/>
    <w:rsid w:val="00455AE2"/>
    <w:rsid w:val="00456EAD"/>
    <w:rsid w:val="004570AC"/>
    <w:rsid w:val="004573A5"/>
    <w:rsid w:val="004602F1"/>
    <w:rsid w:val="00460DCB"/>
    <w:rsid w:val="00461BD6"/>
    <w:rsid w:val="00461D60"/>
    <w:rsid w:val="00463568"/>
    <w:rsid w:val="004637C2"/>
    <w:rsid w:val="00463A79"/>
    <w:rsid w:val="00464451"/>
    <w:rsid w:val="0046504D"/>
    <w:rsid w:val="00465D55"/>
    <w:rsid w:val="00465D98"/>
    <w:rsid w:val="004676A6"/>
    <w:rsid w:val="00467780"/>
    <w:rsid w:val="004701D0"/>
    <w:rsid w:val="00471B4E"/>
    <w:rsid w:val="00472A8E"/>
    <w:rsid w:val="0047538D"/>
    <w:rsid w:val="004762B8"/>
    <w:rsid w:val="00480340"/>
    <w:rsid w:val="00480B1D"/>
    <w:rsid w:val="00480FB0"/>
    <w:rsid w:val="0048257A"/>
    <w:rsid w:val="004826F7"/>
    <w:rsid w:val="00482973"/>
    <w:rsid w:val="00483A69"/>
    <w:rsid w:val="00484402"/>
    <w:rsid w:val="00484D68"/>
    <w:rsid w:val="004879AD"/>
    <w:rsid w:val="00487E89"/>
    <w:rsid w:val="004910B9"/>
    <w:rsid w:val="00491327"/>
    <w:rsid w:val="004915C4"/>
    <w:rsid w:val="004916B9"/>
    <w:rsid w:val="00492DC7"/>
    <w:rsid w:val="00492E73"/>
    <w:rsid w:val="00493AE9"/>
    <w:rsid w:val="00493C72"/>
    <w:rsid w:val="004948C3"/>
    <w:rsid w:val="00494936"/>
    <w:rsid w:val="00494C18"/>
    <w:rsid w:val="00494F1A"/>
    <w:rsid w:val="00495863"/>
    <w:rsid w:val="0049691B"/>
    <w:rsid w:val="0049745E"/>
    <w:rsid w:val="0049766D"/>
    <w:rsid w:val="0049769E"/>
    <w:rsid w:val="00497745"/>
    <w:rsid w:val="00497EBD"/>
    <w:rsid w:val="004A0D63"/>
    <w:rsid w:val="004A1128"/>
    <w:rsid w:val="004A16CA"/>
    <w:rsid w:val="004A1B46"/>
    <w:rsid w:val="004A43BA"/>
    <w:rsid w:val="004A67A0"/>
    <w:rsid w:val="004A729F"/>
    <w:rsid w:val="004A78F1"/>
    <w:rsid w:val="004A7BF4"/>
    <w:rsid w:val="004A7E0A"/>
    <w:rsid w:val="004B153D"/>
    <w:rsid w:val="004B221E"/>
    <w:rsid w:val="004B2D40"/>
    <w:rsid w:val="004B2E0C"/>
    <w:rsid w:val="004B4018"/>
    <w:rsid w:val="004B43D4"/>
    <w:rsid w:val="004B4C2F"/>
    <w:rsid w:val="004B5155"/>
    <w:rsid w:val="004B5426"/>
    <w:rsid w:val="004B5C29"/>
    <w:rsid w:val="004B5C9F"/>
    <w:rsid w:val="004B5F3C"/>
    <w:rsid w:val="004B6072"/>
    <w:rsid w:val="004B7EBB"/>
    <w:rsid w:val="004C0272"/>
    <w:rsid w:val="004C0553"/>
    <w:rsid w:val="004C08D3"/>
    <w:rsid w:val="004C0DD1"/>
    <w:rsid w:val="004C18D2"/>
    <w:rsid w:val="004C1BCF"/>
    <w:rsid w:val="004C2188"/>
    <w:rsid w:val="004C2769"/>
    <w:rsid w:val="004C2C0D"/>
    <w:rsid w:val="004C4952"/>
    <w:rsid w:val="004C5185"/>
    <w:rsid w:val="004C69DB"/>
    <w:rsid w:val="004C6CAF"/>
    <w:rsid w:val="004C75CF"/>
    <w:rsid w:val="004D16A6"/>
    <w:rsid w:val="004D1C56"/>
    <w:rsid w:val="004D2F46"/>
    <w:rsid w:val="004D4A44"/>
    <w:rsid w:val="004D4C9B"/>
    <w:rsid w:val="004D506D"/>
    <w:rsid w:val="004D6400"/>
    <w:rsid w:val="004D6799"/>
    <w:rsid w:val="004D7E73"/>
    <w:rsid w:val="004E0FA2"/>
    <w:rsid w:val="004E1638"/>
    <w:rsid w:val="004E214A"/>
    <w:rsid w:val="004E2A4E"/>
    <w:rsid w:val="004E3276"/>
    <w:rsid w:val="004E40FC"/>
    <w:rsid w:val="004E619C"/>
    <w:rsid w:val="004E63FA"/>
    <w:rsid w:val="004E6DFF"/>
    <w:rsid w:val="004E7C1A"/>
    <w:rsid w:val="004F0E81"/>
    <w:rsid w:val="004F11B8"/>
    <w:rsid w:val="004F1B95"/>
    <w:rsid w:val="004F4AF7"/>
    <w:rsid w:val="004F74F6"/>
    <w:rsid w:val="005000A0"/>
    <w:rsid w:val="0050019B"/>
    <w:rsid w:val="005002CF"/>
    <w:rsid w:val="005006FB"/>
    <w:rsid w:val="00503C35"/>
    <w:rsid w:val="00503D3A"/>
    <w:rsid w:val="00505266"/>
    <w:rsid w:val="00505B0F"/>
    <w:rsid w:val="00505CC1"/>
    <w:rsid w:val="00505FC6"/>
    <w:rsid w:val="00506C7D"/>
    <w:rsid w:val="00510078"/>
    <w:rsid w:val="005100AA"/>
    <w:rsid w:val="0051146D"/>
    <w:rsid w:val="0051308F"/>
    <w:rsid w:val="0051467E"/>
    <w:rsid w:val="005149D4"/>
    <w:rsid w:val="00514BDC"/>
    <w:rsid w:val="005154D3"/>
    <w:rsid w:val="00516103"/>
    <w:rsid w:val="00516610"/>
    <w:rsid w:val="00516B0B"/>
    <w:rsid w:val="00517F9D"/>
    <w:rsid w:val="00517FA2"/>
    <w:rsid w:val="00520414"/>
    <w:rsid w:val="00521859"/>
    <w:rsid w:val="00521FDC"/>
    <w:rsid w:val="0052309D"/>
    <w:rsid w:val="0052318A"/>
    <w:rsid w:val="005231A5"/>
    <w:rsid w:val="00523E6D"/>
    <w:rsid w:val="005252CE"/>
    <w:rsid w:val="00526035"/>
    <w:rsid w:val="00526C7F"/>
    <w:rsid w:val="00527CFF"/>
    <w:rsid w:val="00530218"/>
    <w:rsid w:val="00530CDF"/>
    <w:rsid w:val="00531B5B"/>
    <w:rsid w:val="00532D8F"/>
    <w:rsid w:val="005358BB"/>
    <w:rsid w:val="00536744"/>
    <w:rsid w:val="00536E34"/>
    <w:rsid w:val="00537204"/>
    <w:rsid w:val="005376E6"/>
    <w:rsid w:val="00540B78"/>
    <w:rsid w:val="00540F3A"/>
    <w:rsid w:val="005423FB"/>
    <w:rsid w:val="005425F1"/>
    <w:rsid w:val="005427B1"/>
    <w:rsid w:val="00542D39"/>
    <w:rsid w:val="00542F0F"/>
    <w:rsid w:val="0054376D"/>
    <w:rsid w:val="00543CCF"/>
    <w:rsid w:val="0054429E"/>
    <w:rsid w:val="0054482F"/>
    <w:rsid w:val="005452FB"/>
    <w:rsid w:val="0054533F"/>
    <w:rsid w:val="005456FD"/>
    <w:rsid w:val="00545734"/>
    <w:rsid w:val="00545AC3"/>
    <w:rsid w:val="00545FF5"/>
    <w:rsid w:val="00546373"/>
    <w:rsid w:val="00546550"/>
    <w:rsid w:val="00546E7C"/>
    <w:rsid w:val="0054722F"/>
    <w:rsid w:val="0054749D"/>
    <w:rsid w:val="00547C23"/>
    <w:rsid w:val="005532CF"/>
    <w:rsid w:val="00553D86"/>
    <w:rsid w:val="005545D8"/>
    <w:rsid w:val="005554CD"/>
    <w:rsid w:val="00556180"/>
    <w:rsid w:val="00556DAC"/>
    <w:rsid w:val="00560335"/>
    <w:rsid w:val="00561D0E"/>
    <w:rsid w:val="00561FBC"/>
    <w:rsid w:val="00562249"/>
    <w:rsid w:val="00563A32"/>
    <w:rsid w:val="00564537"/>
    <w:rsid w:val="00566349"/>
    <w:rsid w:val="00566AC8"/>
    <w:rsid w:val="00567D99"/>
    <w:rsid w:val="005700B6"/>
    <w:rsid w:val="00570B1A"/>
    <w:rsid w:val="00570C36"/>
    <w:rsid w:val="0057114A"/>
    <w:rsid w:val="00572A36"/>
    <w:rsid w:val="00573080"/>
    <w:rsid w:val="005735B1"/>
    <w:rsid w:val="00573AD4"/>
    <w:rsid w:val="00575576"/>
    <w:rsid w:val="005757D4"/>
    <w:rsid w:val="005760F2"/>
    <w:rsid w:val="005777D2"/>
    <w:rsid w:val="00577FCD"/>
    <w:rsid w:val="00580060"/>
    <w:rsid w:val="00581176"/>
    <w:rsid w:val="005818DE"/>
    <w:rsid w:val="00581C1B"/>
    <w:rsid w:val="00583105"/>
    <w:rsid w:val="00583419"/>
    <w:rsid w:val="00584A2C"/>
    <w:rsid w:val="00584A8A"/>
    <w:rsid w:val="00584B7A"/>
    <w:rsid w:val="00585F95"/>
    <w:rsid w:val="00586816"/>
    <w:rsid w:val="00586947"/>
    <w:rsid w:val="00586B43"/>
    <w:rsid w:val="00586C11"/>
    <w:rsid w:val="00587474"/>
    <w:rsid w:val="00587642"/>
    <w:rsid w:val="00587911"/>
    <w:rsid w:val="00590A16"/>
    <w:rsid w:val="005918CA"/>
    <w:rsid w:val="00595E61"/>
    <w:rsid w:val="005960E9"/>
    <w:rsid w:val="0059756E"/>
    <w:rsid w:val="005A005B"/>
    <w:rsid w:val="005A16BA"/>
    <w:rsid w:val="005A16C7"/>
    <w:rsid w:val="005A302B"/>
    <w:rsid w:val="005A3B8E"/>
    <w:rsid w:val="005A55D0"/>
    <w:rsid w:val="005A5688"/>
    <w:rsid w:val="005A5AB5"/>
    <w:rsid w:val="005A64F9"/>
    <w:rsid w:val="005B03B5"/>
    <w:rsid w:val="005B0417"/>
    <w:rsid w:val="005B17E8"/>
    <w:rsid w:val="005B21CC"/>
    <w:rsid w:val="005B30ED"/>
    <w:rsid w:val="005B3C64"/>
    <w:rsid w:val="005B5005"/>
    <w:rsid w:val="005B5508"/>
    <w:rsid w:val="005B5D5F"/>
    <w:rsid w:val="005B5DB6"/>
    <w:rsid w:val="005B5F86"/>
    <w:rsid w:val="005B6A31"/>
    <w:rsid w:val="005B727C"/>
    <w:rsid w:val="005B7F79"/>
    <w:rsid w:val="005C0219"/>
    <w:rsid w:val="005C034E"/>
    <w:rsid w:val="005C07D4"/>
    <w:rsid w:val="005C1512"/>
    <w:rsid w:val="005C21F5"/>
    <w:rsid w:val="005C22FE"/>
    <w:rsid w:val="005C2672"/>
    <w:rsid w:val="005C4986"/>
    <w:rsid w:val="005C4FBC"/>
    <w:rsid w:val="005C554B"/>
    <w:rsid w:val="005C56EE"/>
    <w:rsid w:val="005C5F14"/>
    <w:rsid w:val="005C61C6"/>
    <w:rsid w:val="005C6EB5"/>
    <w:rsid w:val="005C7B13"/>
    <w:rsid w:val="005D016C"/>
    <w:rsid w:val="005D09C2"/>
    <w:rsid w:val="005D0B13"/>
    <w:rsid w:val="005D0D13"/>
    <w:rsid w:val="005D104A"/>
    <w:rsid w:val="005D2B30"/>
    <w:rsid w:val="005D34BE"/>
    <w:rsid w:val="005D3B32"/>
    <w:rsid w:val="005D4540"/>
    <w:rsid w:val="005D4BF7"/>
    <w:rsid w:val="005D51A0"/>
    <w:rsid w:val="005D558C"/>
    <w:rsid w:val="005D6544"/>
    <w:rsid w:val="005D65D7"/>
    <w:rsid w:val="005D6905"/>
    <w:rsid w:val="005D73B2"/>
    <w:rsid w:val="005E0832"/>
    <w:rsid w:val="005E1097"/>
    <w:rsid w:val="005E13C3"/>
    <w:rsid w:val="005E16FD"/>
    <w:rsid w:val="005E2C1E"/>
    <w:rsid w:val="005E35C7"/>
    <w:rsid w:val="005E3CD4"/>
    <w:rsid w:val="005E3E61"/>
    <w:rsid w:val="005E45E8"/>
    <w:rsid w:val="005E563B"/>
    <w:rsid w:val="005E5849"/>
    <w:rsid w:val="005E675B"/>
    <w:rsid w:val="005E6D1C"/>
    <w:rsid w:val="005E770D"/>
    <w:rsid w:val="005E7D19"/>
    <w:rsid w:val="005F1181"/>
    <w:rsid w:val="005F2486"/>
    <w:rsid w:val="005F2B9B"/>
    <w:rsid w:val="005F4245"/>
    <w:rsid w:val="005F4C48"/>
    <w:rsid w:val="005F610B"/>
    <w:rsid w:val="005F7645"/>
    <w:rsid w:val="005F7666"/>
    <w:rsid w:val="005F7A4F"/>
    <w:rsid w:val="006002B4"/>
    <w:rsid w:val="006004BE"/>
    <w:rsid w:val="00600CAA"/>
    <w:rsid w:val="00600DD8"/>
    <w:rsid w:val="00601928"/>
    <w:rsid w:val="00601B7C"/>
    <w:rsid w:val="00601BDE"/>
    <w:rsid w:val="00602828"/>
    <w:rsid w:val="006028F7"/>
    <w:rsid w:val="00602FF8"/>
    <w:rsid w:val="00603AE3"/>
    <w:rsid w:val="00603E57"/>
    <w:rsid w:val="0060635E"/>
    <w:rsid w:val="00606D9D"/>
    <w:rsid w:val="00610039"/>
    <w:rsid w:val="00610055"/>
    <w:rsid w:val="00612953"/>
    <w:rsid w:val="0061489D"/>
    <w:rsid w:val="006149BE"/>
    <w:rsid w:val="00615A15"/>
    <w:rsid w:val="006169E3"/>
    <w:rsid w:val="00616D5E"/>
    <w:rsid w:val="006207D0"/>
    <w:rsid w:val="00621AD5"/>
    <w:rsid w:val="00621AE8"/>
    <w:rsid w:val="00621B3B"/>
    <w:rsid w:val="00622A12"/>
    <w:rsid w:val="0062345A"/>
    <w:rsid w:val="00623C7C"/>
    <w:rsid w:val="00623FC1"/>
    <w:rsid w:val="006240D0"/>
    <w:rsid w:val="00625269"/>
    <w:rsid w:val="006253FB"/>
    <w:rsid w:val="00625BDC"/>
    <w:rsid w:val="00626102"/>
    <w:rsid w:val="006264CE"/>
    <w:rsid w:val="00626AF0"/>
    <w:rsid w:val="006270E7"/>
    <w:rsid w:val="00630E41"/>
    <w:rsid w:val="0063127C"/>
    <w:rsid w:val="006314BF"/>
    <w:rsid w:val="006332A6"/>
    <w:rsid w:val="0063349B"/>
    <w:rsid w:val="0063471F"/>
    <w:rsid w:val="00634C38"/>
    <w:rsid w:val="00635B6E"/>
    <w:rsid w:val="00635ED4"/>
    <w:rsid w:val="00635FCF"/>
    <w:rsid w:val="006369F0"/>
    <w:rsid w:val="00637D35"/>
    <w:rsid w:val="00640537"/>
    <w:rsid w:val="00641227"/>
    <w:rsid w:val="0064147B"/>
    <w:rsid w:val="006425B7"/>
    <w:rsid w:val="00642A9D"/>
    <w:rsid w:val="006440F7"/>
    <w:rsid w:val="006443AF"/>
    <w:rsid w:val="00644501"/>
    <w:rsid w:val="00644E0A"/>
    <w:rsid w:val="0064565A"/>
    <w:rsid w:val="00646B15"/>
    <w:rsid w:val="006478D6"/>
    <w:rsid w:val="006502A4"/>
    <w:rsid w:val="00650354"/>
    <w:rsid w:val="00651152"/>
    <w:rsid w:val="00651DC9"/>
    <w:rsid w:val="00652F15"/>
    <w:rsid w:val="0065301E"/>
    <w:rsid w:val="006545B1"/>
    <w:rsid w:val="00654D21"/>
    <w:rsid w:val="00654E5F"/>
    <w:rsid w:val="006555E4"/>
    <w:rsid w:val="00655CEE"/>
    <w:rsid w:val="006562F4"/>
    <w:rsid w:val="00656AA5"/>
    <w:rsid w:val="00656E04"/>
    <w:rsid w:val="00656F57"/>
    <w:rsid w:val="00660847"/>
    <w:rsid w:val="00660E1F"/>
    <w:rsid w:val="00660F31"/>
    <w:rsid w:val="00660F4E"/>
    <w:rsid w:val="006621BB"/>
    <w:rsid w:val="006628C8"/>
    <w:rsid w:val="0066298F"/>
    <w:rsid w:val="00662DC5"/>
    <w:rsid w:val="006633A6"/>
    <w:rsid w:val="00663511"/>
    <w:rsid w:val="00663C17"/>
    <w:rsid w:val="00663CDF"/>
    <w:rsid w:val="00663D75"/>
    <w:rsid w:val="006655FD"/>
    <w:rsid w:val="00665AC3"/>
    <w:rsid w:val="00665EE0"/>
    <w:rsid w:val="00666B45"/>
    <w:rsid w:val="00667343"/>
    <w:rsid w:val="00667A04"/>
    <w:rsid w:val="0067008C"/>
    <w:rsid w:val="006703DA"/>
    <w:rsid w:val="00670A69"/>
    <w:rsid w:val="0067122A"/>
    <w:rsid w:val="006718C6"/>
    <w:rsid w:val="00671A2D"/>
    <w:rsid w:val="00671F6D"/>
    <w:rsid w:val="006722E8"/>
    <w:rsid w:val="00672ABC"/>
    <w:rsid w:val="00672AD9"/>
    <w:rsid w:val="006734E0"/>
    <w:rsid w:val="00673A59"/>
    <w:rsid w:val="00674415"/>
    <w:rsid w:val="0067747C"/>
    <w:rsid w:val="00680BDB"/>
    <w:rsid w:val="00680F92"/>
    <w:rsid w:val="006811D5"/>
    <w:rsid w:val="00681685"/>
    <w:rsid w:val="00682282"/>
    <w:rsid w:val="006824FF"/>
    <w:rsid w:val="00682735"/>
    <w:rsid w:val="00682E1A"/>
    <w:rsid w:val="00683B2E"/>
    <w:rsid w:val="00684B3E"/>
    <w:rsid w:val="00685A13"/>
    <w:rsid w:val="006907EE"/>
    <w:rsid w:val="00690D5A"/>
    <w:rsid w:val="00691BDF"/>
    <w:rsid w:val="00691DB7"/>
    <w:rsid w:val="006927D4"/>
    <w:rsid w:val="006939CA"/>
    <w:rsid w:val="006954D9"/>
    <w:rsid w:val="00695AFE"/>
    <w:rsid w:val="00696291"/>
    <w:rsid w:val="006967BA"/>
    <w:rsid w:val="00697608"/>
    <w:rsid w:val="006979EC"/>
    <w:rsid w:val="00697DE9"/>
    <w:rsid w:val="00697EE4"/>
    <w:rsid w:val="006A1194"/>
    <w:rsid w:val="006A17C6"/>
    <w:rsid w:val="006A2377"/>
    <w:rsid w:val="006A30E8"/>
    <w:rsid w:val="006A40D1"/>
    <w:rsid w:val="006A4A20"/>
    <w:rsid w:val="006A5329"/>
    <w:rsid w:val="006A5D2B"/>
    <w:rsid w:val="006A5E0E"/>
    <w:rsid w:val="006A6183"/>
    <w:rsid w:val="006A673C"/>
    <w:rsid w:val="006B05E7"/>
    <w:rsid w:val="006B0905"/>
    <w:rsid w:val="006B19A1"/>
    <w:rsid w:val="006B1CE1"/>
    <w:rsid w:val="006B2037"/>
    <w:rsid w:val="006B2F87"/>
    <w:rsid w:val="006B3893"/>
    <w:rsid w:val="006B5111"/>
    <w:rsid w:val="006B60CE"/>
    <w:rsid w:val="006B62BE"/>
    <w:rsid w:val="006B64F2"/>
    <w:rsid w:val="006B7D28"/>
    <w:rsid w:val="006C1098"/>
    <w:rsid w:val="006C1F9E"/>
    <w:rsid w:val="006C2ECF"/>
    <w:rsid w:val="006C314D"/>
    <w:rsid w:val="006C32D9"/>
    <w:rsid w:val="006C4C08"/>
    <w:rsid w:val="006C5300"/>
    <w:rsid w:val="006C709C"/>
    <w:rsid w:val="006C7446"/>
    <w:rsid w:val="006C74F6"/>
    <w:rsid w:val="006C7892"/>
    <w:rsid w:val="006D1BC2"/>
    <w:rsid w:val="006D1CB3"/>
    <w:rsid w:val="006D35C7"/>
    <w:rsid w:val="006D3BEC"/>
    <w:rsid w:val="006D43FB"/>
    <w:rsid w:val="006D5332"/>
    <w:rsid w:val="006D5926"/>
    <w:rsid w:val="006D5B01"/>
    <w:rsid w:val="006D5E28"/>
    <w:rsid w:val="006D6972"/>
    <w:rsid w:val="006D7459"/>
    <w:rsid w:val="006E1C66"/>
    <w:rsid w:val="006E1D86"/>
    <w:rsid w:val="006E1EDC"/>
    <w:rsid w:val="006E2241"/>
    <w:rsid w:val="006E22E6"/>
    <w:rsid w:val="006E3BEC"/>
    <w:rsid w:val="006E3CAE"/>
    <w:rsid w:val="006E5613"/>
    <w:rsid w:val="006E58CA"/>
    <w:rsid w:val="006E5F3E"/>
    <w:rsid w:val="006E6CE2"/>
    <w:rsid w:val="006E7F97"/>
    <w:rsid w:val="006F035E"/>
    <w:rsid w:val="006F0DF8"/>
    <w:rsid w:val="006F1B64"/>
    <w:rsid w:val="006F2D48"/>
    <w:rsid w:val="006F2F4A"/>
    <w:rsid w:val="006F443F"/>
    <w:rsid w:val="006F6071"/>
    <w:rsid w:val="006F6681"/>
    <w:rsid w:val="006F6735"/>
    <w:rsid w:val="006F7045"/>
    <w:rsid w:val="006F78D2"/>
    <w:rsid w:val="00700312"/>
    <w:rsid w:val="00700901"/>
    <w:rsid w:val="00701605"/>
    <w:rsid w:val="00701F81"/>
    <w:rsid w:val="00702B33"/>
    <w:rsid w:val="00702EBC"/>
    <w:rsid w:val="007039CA"/>
    <w:rsid w:val="00704D03"/>
    <w:rsid w:val="00706053"/>
    <w:rsid w:val="00707054"/>
    <w:rsid w:val="007075DA"/>
    <w:rsid w:val="00707B21"/>
    <w:rsid w:val="007100F2"/>
    <w:rsid w:val="007106E0"/>
    <w:rsid w:val="007107EB"/>
    <w:rsid w:val="007119E9"/>
    <w:rsid w:val="007120EB"/>
    <w:rsid w:val="007135BF"/>
    <w:rsid w:val="00714298"/>
    <w:rsid w:val="00715469"/>
    <w:rsid w:val="0071653C"/>
    <w:rsid w:val="00716807"/>
    <w:rsid w:val="00720838"/>
    <w:rsid w:val="00720BBB"/>
    <w:rsid w:val="00720C7B"/>
    <w:rsid w:val="00722624"/>
    <w:rsid w:val="00722C41"/>
    <w:rsid w:val="00724617"/>
    <w:rsid w:val="00724663"/>
    <w:rsid w:val="00725B4A"/>
    <w:rsid w:val="007266B9"/>
    <w:rsid w:val="00727C20"/>
    <w:rsid w:val="00727C74"/>
    <w:rsid w:val="00730BC4"/>
    <w:rsid w:val="007310E8"/>
    <w:rsid w:val="007316E2"/>
    <w:rsid w:val="00731EAF"/>
    <w:rsid w:val="00733361"/>
    <w:rsid w:val="007369FE"/>
    <w:rsid w:val="00736A56"/>
    <w:rsid w:val="007371E1"/>
    <w:rsid w:val="0074148E"/>
    <w:rsid w:val="0074175A"/>
    <w:rsid w:val="00741B18"/>
    <w:rsid w:val="0074229D"/>
    <w:rsid w:val="00743981"/>
    <w:rsid w:val="00743D2B"/>
    <w:rsid w:val="007448AA"/>
    <w:rsid w:val="00744A68"/>
    <w:rsid w:val="00744D34"/>
    <w:rsid w:val="0074680E"/>
    <w:rsid w:val="00746EBD"/>
    <w:rsid w:val="00746F53"/>
    <w:rsid w:val="007478A3"/>
    <w:rsid w:val="00750B9E"/>
    <w:rsid w:val="00750C80"/>
    <w:rsid w:val="007513CC"/>
    <w:rsid w:val="00752CFC"/>
    <w:rsid w:val="007537B8"/>
    <w:rsid w:val="00753858"/>
    <w:rsid w:val="00753887"/>
    <w:rsid w:val="0075416C"/>
    <w:rsid w:val="00755135"/>
    <w:rsid w:val="007562D6"/>
    <w:rsid w:val="00756485"/>
    <w:rsid w:val="0075653A"/>
    <w:rsid w:val="00756853"/>
    <w:rsid w:val="00756B8B"/>
    <w:rsid w:val="0075718D"/>
    <w:rsid w:val="0076045E"/>
    <w:rsid w:val="007612D9"/>
    <w:rsid w:val="00762855"/>
    <w:rsid w:val="00763303"/>
    <w:rsid w:val="00765757"/>
    <w:rsid w:val="00767787"/>
    <w:rsid w:val="007706D7"/>
    <w:rsid w:val="00770C54"/>
    <w:rsid w:val="00771474"/>
    <w:rsid w:val="00771F99"/>
    <w:rsid w:val="00772BAC"/>
    <w:rsid w:val="0077364F"/>
    <w:rsid w:val="00773722"/>
    <w:rsid w:val="00774C45"/>
    <w:rsid w:val="0077528A"/>
    <w:rsid w:val="00776702"/>
    <w:rsid w:val="00780A0A"/>
    <w:rsid w:val="00782288"/>
    <w:rsid w:val="007829A0"/>
    <w:rsid w:val="00783B11"/>
    <w:rsid w:val="00783DAF"/>
    <w:rsid w:val="00784B9B"/>
    <w:rsid w:val="007856AD"/>
    <w:rsid w:val="00785785"/>
    <w:rsid w:val="007859C7"/>
    <w:rsid w:val="0078778F"/>
    <w:rsid w:val="007878EB"/>
    <w:rsid w:val="00787B9E"/>
    <w:rsid w:val="00787DC2"/>
    <w:rsid w:val="00787FE2"/>
    <w:rsid w:val="00791AB5"/>
    <w:rsid w:val="00791BC4"/>
    <w:rsid w:val="00791BDF"/>
    <w:rsid w:val="00793628"/>
    <w:rsid w:val="00794259"/>
    <w:rsid w:val="00794CFD"/>
    <w:rsid w:val="00794E30"/>
    <w:rsid w:val="00794E50"/>
    <w:rsid w:val="00795304"/>
    <w:rsid w:val="00795D98"/>
    <w:rsid w:val="007975AC"/>
    <w:rsid w:val="007A0EE4"/>
    <w:rsid w:val="007A12B9"/>
    <w:rsid w:val="007A1873"/>
    <w:rsid w:val="007A1EAD"/>
    <w:rsid w:val="007A2916"/>
    <w:rsid w:val="007A29A1"/>
    <w:rsid w:val="007A3547"/>
    <w:rsid w:val="007A3EF1"/>
    <w:rsid w:val="007A4626"/>
    <w:rsid w:val="007A5CDA"/>
    <w:rsid w:val="007A7114"/>
    <w:rsid w:val="007A7138"/>
    <w:rsid w:val="007A7801"/>
    <w:rsid w:val="007A7D9B"/>
    <w:rsid w:val="007A7F79"/>
    <w:rsid w:val="007B03EE"/>
    <w:rsid w:val="007B0F0A"/>
    <w:rsid w:val="007B10C4"/>
    <w:rsid w:val="007B1A9D"/>
    <w:rsid w:val="007B1EED"/>
    <w:rsid w:val="007B37CA"/>
    <w:rsid w:val="007B58A9"/>
    <w:rsid w:val="007B5E4A"/>
    <w:rsid w:val="007B5F1F"/>
    <w:rsid w:val="007B60AF"/>
    <w:rsid w:val="007B7879"/>
    <w:rsid w:val="007C0159"/>
    <w:rsid w:val="007C0365"/>
    <w:rsid w:val="007C2F1F"/>
    <w:rsid w:val="007C2F66"/>
    <w:rsid w:val="007C3975"/>
    <w:rsid w:val="007C3C6D"/>
    <w:rsid w:val="007C4010"/>
    <w:rsid w:val="007C43CB"/>
    <w:rsid w:val="007C4505"/>
    <w:rsid w:val="007C4DBF"/>
    <w:rsid w:val="007C59DA"/>
    <w:rsid w:val="007C655A"/>
    <w:rsid w:val="007C6824"/>
    <w:rsid w:val="007C77BA"/>
    <w:rsid w:val="007C7A9C"/>
    <w:rsid w:val="007C7C29"/>
    <w:rsid w:val="007D1F55"/>
    <w:rsid w:val="007D27B7"/>
    <w:rsid w:val="007D3CBF"/>
    <w:rsid w:val="007D439D"/>
    <w:rsid w:val="007D59BF"/>
    <w:rsid w:val="007D5C7C"/>
    <w:rsid w:val="007D5EC6"/>
    <w:rsid w:val="007D65F3"/>
    <w:rsid w:val="007E0E2B"/>
    <w:rsid w:val="007E12A3"/>
    <w:rsid w:val="007E1D88"/>
    <w:rsid w:val="007E39FE"/>
    <w:rsid w:val="007E3E54"/>
    <w:rsid w:val="007E3FDC"/>
    <w:rsid w:val="007E5C5D"/>
    <w:rsid w:val="007E6070"/>
    <w:rsid w:val="007E60E9"/>
    <w:rsid w:val="007E6585"/>
    <w:rsid w:val="007E67AA"/>
    <w:rsid w:val="007E70F6"/>
    <w:rsid w:val="007E76DF"/>
    <w:rsid w:val="007E7DCE"/>
    <w:rsid w:val="007E7F3E"/>
    <w:rsid w:val="007F0630"/>
    <w:rsid w:val="007F090D"/>
    <w:rsid w:val="007F0BC9"/>
    <w:rsid w:val="007F22A5"/>
    <w:rsid w:val="007F3258"/>
    <w:rsid w:val="007F4F45"/>
    <w:rsid w:val="007F52A0"/>
    <w:rsid w:val="007F588D"/>
    <w:rsid w:val="008001D1"/>
    <w:rsid w:val="00803254"/>
    <w:rsid w:val="00805453"/>
    <w:rsid w:val="00806055"/>
    <w:rsid w:val="0080673D"/>
    <w:rsid w:val="0080691B"/>
    <w:rsid w:val="00806E72"/>
    <w:rsid w:val="00807BCD"/>
    <w:rsid w:val="00810217"/>
    <w:rsid w:val="00810473"/>
    <w:rsid w:val="008125D0"/>
    <w:rsid w:val="00812877"/>
    <w:rsid w:val="00813665"/>
    <w:rsid w:val="008160EA"/>
    <w:rsid w:val="008170D7"/>
    <w:rsid w:val="0082085B"/>
    <w:rsid w:val="00820D4E"/>
    <w:rsid w:val="00822482"/>
    <w:rsid w:val="00822FE6"/>
    <w:rsid w:val="008237EA"/>
    <w:rsid w:val="008252F1"/>
    <w:rsid w:val="0082568E"/>
    <w:rsid w:val="00827590"/>
    <w:rsid w:val="00830710"/>
    <w:rsid w:val="00830AC9"/>
    <w:rsid w:val="00830D12"/>
    <w:rsid w:val="00831732"/>
    <w:rsid w:val="00831C2A"/>
    <w:rsid w:val="008323D5"/>
    <w:rsid w:val="00833ACA"/>
    <w:rsid w:val="0083472A"/>
    <w:rsid w:val="0083565F"/>
    <w:rsid w:val="008364C9"/>
    <w:rsid w:val="0083684F"/>
    <w:rsid w:val="00837902"/>
    <w:rsid w:val="00837C75"/>
    <w:rsid w:val="0084012A"/>
    <w:rsid w:val="00841267"/>
    <w:rsid w:val="00841360"/>
    <w:rsid w:val="008413CD"/>
    <w:rsid w:val="0084182E"/>
    <w:rsid w:val="00842A25"/>
    <w:rsid w:val="0084381D"/>
    <w:rsid w:val="008444DE"/>
    <w:rsid w:val="00845680"/>
    <w:rsid w:val="00845829"/>
    <w:rsid w:val="00845D47"/>
    <w:rsid w:val="00845E47"/>
    <w:rsid w:val="00845E4B"/>
    <w:rsid w:val="008463CE"/>
    <w:rsid w:val="00846E12"/>
    <w:rsid w:val="008470A5"/>
    <w:rsid w:val="00847A56"/>
    <w:rsid w:val="00847BA8"/>
    <w:rsid w:val="00847D7F"/>
    <w:rsid w:val="00850DA3"/>
    <w:rsid w:val="00850DF3"/>
    <w:rsid w:val="00851E58"/>
    <w:rsid w:val="008524B5"/>
    <w:rsid w:val="00852FEB"/>
    <w:rsid w:val="0085427A"/>
    <w:rsid w:val="008545E2"/>
    <w:rsid w:val="0085491C"/>
    <w:rsid w:val="00855042"/>
    <w:rsid w:val="0085525B"/>
    <w:rsid w:val="00856657"/>
    <w:rsid w:val="00856F3D"/>
    <w:rsid w:val="008623EB"/>
    <w:rsid w:val="00862986"/>
    <w:rsid w:val="0086417B"/>
    <w:rsid w:val="008651BD"/>
    <w:rsid w:val="008660A3"/>
    <w:rsid w:val="00866445"/>
    <w:rsid w:val="00867F49"/>
    <w:rsid w:val="00870278"/>
    <w:rsid w:val="0087049B"/>
    <w:rsid w:val="00870BBD"/>
    <w:rsid w:val="0087179C"/>
    <w:rsid w:val="00871DBA"/>
    <w:rsid w:val="00871E20"/>
    <w:rsid w:val="00871F0F"/>
    <w:rsid w:val="00873DE8"/>
    <w:rsid w:val="0087414B"/>
    <w:rsid w:val="0087432E"/>
    <w:rsid w:val="00874877"/>
    <w:rsid w:val="00874AF0"/>
    <w:rsid w:val="008759B7"/>
    <w:rsid w:val="00875D53"/>
    <w:rsid w:val="008763AD"/>
    <w:rsid w:val="0087682D"/>
    <w:rsid w:val="00876893"/>
    <w:rsid w:val="00880908"/>
    <w:rsid w:val="00881334"/>
    <w:rsid w:val="0088173D"/>
    <w:rsid w:val="00881AAD"/>
    <w:rsid w:val="008820D1"/>
    <w:rsid w:val="008827AF"/>
    <w:rsid w:val="00882A2E"/>
    <w:rsid w:val="00883155"/>
    <w:rsid w:val="00883192"/>
    <w:rsid w:val="008831D6"/>
    <w:rsid w:val="00883485"/>
    <w:rsid w:val="00883E5F"/>
    <w:rsid w:val="00884E68"/>
    <w:rsid w:val="00886374"/>
    <w:rsid w:val="008863B8"/>
    <w:rsid w:val="0088685D"/>
    <w:rsid w:val="00887B8E"/>
    <w:rsid w:val="00890273"/>
    <w:rsid w:val="00890414"/>
    <w:rsid w:val="00890502"/>
    <w:rsid w:val="00891D57"/>
    <w:rsid w:val="00895827"/>
    <w:rsid w:val="0089613A"/>
    <w:rsid w:val="00896140"/>
    <w:rsid w:val="008A30CF"/>
    <w:rsid w:val="008A4630"/>
    <w:rsid w:val="008A6439"/>
    <w:rsid w:val="008A680E"/>
    <w:rsid w:val="008A76F3"/>
    <w:rsid w:val="008A77D4"/>
    <w:rsid w:val="008B0026"/>
    <w:rsid w:val="008B09C2"/>
    <w:rsid w:val="008B0CA7"/>
    <w:rsid w:val="008B1866"/>
    <w:rsid w:val="008B25F0"/>
    <w:rsid w:val="008B367C"/>
    <w:rsid w:val="008B3812"/>
    <w:rsid w:val="008B3A83"/>
    <w:rsid w:val="008B487D"/>
    <w:rsid w:val="008B5CB4"/>
    <w:rsid w:val="008B616E"/>
    <w:rsid w:val="008B65F3"/>
    <w:rsid w:val="008B793C"/>
    <w:rsid w:val="008B7BED"/>
    <w:rsid w:val="008C0E5E"/>
    <w:rsid w:val="008C1092"/>
    <w:rsid w:val="008C1E33"/>
    <w:rsid w:val="008C28E8"/>
    <w:rsid w:val="008C3133"/>
    <w:rsid w:val="008C39F4"/>
    <w:rsid w:val="008C459B"/>
    <w:rsid w:val="008C4C65"/>
    <w:rsid w:val="008C6C14"/>
    <w:rsid w:val="008C6C9A"/>
    <w:rsid w:val="008C747B"/>
    <w:rsid w:val="008C77C8"/>
    <w:rsid w:val="008C78FC"/>
    <w:rsid w:val="008D0949"/>
    <w:rsid w:val="008D118E"/>
    <w:rsid w:val="008D13E3"/>
    <w:rsid w:val="008D15BE"/>
    <w:rsid w:val="008D1CCE"/>
    <w:rsid w:val="008D29A4"/>
    <w:rsid w:val="008D3DFC"/>
    <w:rsid w:val="008D4542"/>
    <w:rsid w:val="008D72C6"/>
    <w:rsid w:val="008D7BA1"/>
    <w:rsid w:val="008E01C4"/>
    <w:rsid w:val="008E3147"/>
    <w:rsid w:val="008E3E27"/>
    <w:rsid w:val="008E502D"/>
    <w:rsid w:val="008E5E41"/>
    <w:rsid w:val="008E6200"/>
    <w:rsid w:val="008E6CA8"/>
    <w:rsid w:val="008E783B"/>
    <w:rsid w:val="008E787D"/>
    <w:rsid w:val="008E7F68"/>
    <w:rsid w:val="008F0C8A"/>
    <w:rsid w:val="008F1DDB"/>
    <w:rsid w:val="008F20A5"/>
    <w:rsid w:val="008F5579"/>
    <w:rsid w:val="008F6E8D"/>
    <w:rsid w:val="0090067D"/>
    <w:rsid w:val="00900AA1"/>
    <w:rsid w:val="00900C13"/>
    <w:rsid w:val="00902AC4"/>
    <w:rsid w:val="00902BC3"/>
    <w:rsid w:val="0090432C"/>
    <w:rsid w:val="00904498"/>
    <w:rsid w:val="00904968"/>
    <w:rsid w:val="009049F9"/>
    <w:rsid w:val="00904F17"/>
    <w:rsid w:val="00905226"/>
    <w:rsid w:val="009059E0"/>
    <w:rsid w:val="009061E3"/>
    <w:rsid w:val="009100A6"/>
    <w:rsid w:val="00910313"/>
    <w:rsid w:val="00912922"/>
    <w:rsid w:val="00913996"/>
    <w:rsid w:val="00914BA6"/>
    <w:rsid w:val="0091616D"/>
    <w:rsid w:val="009163A6"/>
    <w:rsid w:val="009164B3"/>
    <w:rsid w:val="00916E3E"/>
    <w:rsid w:val="00917B00"/>
    <w:rsid w:val="00917E61"/>
    <w:rsid w:val="00920B1C"/>
    <w:rsid w:val="00924109"/>
    <w:rsid w:val="00924222"/>
    <w:rsid w:val="00924580"/>
    <w:rsid w:val="00924616"/>
    <w:rsid w:val="00925996"/>
    <w:rsid w:val="00927A5A"/>
    <w:rsid w:val="00927DFE"/>
    <w:rsid w:val="00930CC4"/>
    <w:rsid w:val="00930D38"/>
    <w:rsid w:val="009312A8"/>
    <w:rsid w:val="00931B37"/>
    <w:rsid w:val="00933C16"/>
    <w:rsid w:val="009341C0"/>
    <w:rsid w:val="0093425F"/>
    <w:rsid w:val="00935545"/>
    <w:rsid w:val="009378EA"/>
    <w:rsid w:val="00937E58"/>
    <w:rsid w:val="0094079C"/>
    <w:rsid w:val="00940B7C"/>
    <w:rsid w:val="009417EA"/>
    <w:rsid w:val="00941D02"/>
    <w:rsid w:val="00942A44"/>
    <w:rsid w:val="00943831"/>
    <w:rsid w:val="0094442E"/>
    <w:rsid w:val="00944715"/>
    <w:rsid w:val="00945CE5"/>
    <w:rsid w:val="009467BB"/>
    <w:rsid w:val="00946E9D"/>
    <w:rsid w:val="00947898"/>
    <w:rsid w:val="00950038"/>
    <w:rsid w:val="0095050B"/>
    <w:rsid w:val="0095054D"/>
    <w:rsid w:val="00950C3B"/>
    <w:rsid w:val="00953671"/>
    <w:rsid w:val="00953745"/>
    <w:rsid w:val="00953DFA"/>
    <w:rsid w:val="00953E24"/>
    <w:rsid w:val="0095513B"/>
    <w:rsid w:val="009553B6"/>
    <w:rsid w:val="00955B24"/>
    <w:rsid w:val="00956366"/>
    <w:rsid w:val="0095676E"/>
    <w:rsid w:val="00956C65"/>
    <w:rsid w:val="00957FF4"/>
    <w:rsid w:val="009607FD"/>
    <w:rsid w:val="00960FAC"/>
    <w:rsid w:val="00961D3C"/>
    <w:rsid w:val="00962381"/>
    <w:rsid w:val="009623B3"/>
    <w:rsid w:val="00963F35"/>
    <w:rsid w:val="00964943"/>
    <w:rsid w:val="00965C85"/>
    <w:rsid w:val="00965CFF"/>
    <w:rsid w:val="0096629C"/>
    <w:rsid w:val="00966346"/>
    <w:rsid w:val="00966A6C"/>
    <w:rsid w:val="0096741F"/>
    <w:rsid w:val="00967AC9"/>
    <w:rsid w:val="00972862"/>
    <w:rsid w:val="00972955"/>
    <w:rsid w:val="00973157"/>
    <w:rsid w:val="0097488B"/>
    <w:rsid w:val="009755D1"/>
    <w:rsid w:val="00975AAC"/>
    <w:rsid w:val="00977767"/>
    <w:rsid w:val="00977DE4"/>
    <w:rsid w:val="00980417"/>
    <w:rsid w:val="0098066E"/>
    <w:rsid w:val="009810D1"/>
    <w:rsid w:val="00982A59"/>
    <w:rsid w:val="0098368C"/>
    <w:rsid w:val="00984C92"/>
    <w:rsid w:val="00984ED5"/>
    <w:rsid w:val="00985167"/>
    <w:rsid w:val="00985282"/>
    <w:rsid w:val="00985490"/>
    <w:rsid w:val="00985936"/>
    <w:rsid w:val="00987A95"/>
    <w:rsid w:val="00990CD3"/>
    <w:rsid w:val="00990E31"/>
    <w:rsid w:val="009910D9"/>
    <w:rsid w:val="00991F4B"/>
    <w:rsid w:val="0099320D"/>
    <w:rsid w:val="009942A5"/>
    <w:rsid w:val="00994789"/>
    <w:rsid w:val="00994978"/>
    <w:rsid w:val="009960D9"/>
    <w:rsid w:val="009A03AE"/>
    <w:rsid w:val="009A0D3F"/>
    <w:rsid w:val="009A10FA"/>
    <w:rsid w:val="009A14C6"/>
    <w:rsid w:val="009A1A10"/>
    <w:rsid w:val="009A1D3E"/>
    <w:rsid w:val="009A279B"/>
    <w:rsid w:val="009A2D7C"/>
    <w:rsid w:val="009A3088"/>
    <w:rsid w:val="009A6B26"/>
    <w:rsid w:val="009A79FB"/>
    <w:rsid w:val="009B0080"/>
    <w:rsid w:val="009B115C"/>
    <w:rsid w:val="009B1CEE"/>
    <w:rsid w:val="009B3F9A"/>
    <w:rsid w:val="009B41FE"/>
    <w:rsid w:val="009B466F"/>
    <w:rsid w:val="009B510F"/>
    <w:rsid w:val="009B6581"/>
    <w:rsid w:val="009B6EBE"/>
    <w:rsid w:val="009C0A3D"/>
    <w:rsid w:val="009C0DDE"/>
    <w:rsid w:val="009C0F75"/>
    <w:rsid w:val="009C3500"/>
    <w:rsid w:val="009C465E"/>
    <w:rsid w:val="009C4A83"/>
    <w:rsid w:val="009C5AFE"/>
    <w:rsid w:val="009C5C1C"/>
    <w:rsid w:val="009C6D08"/>
    <w:rsid w:val="009D0A55"/>
    <w:rsid w:val="009D0A81"/>
    <w:rsid w:val="009D146B"/>
    <w:rsid w:val="009D31CC"/>
    <w:rsid w:val="009D497F"/>
    <w:rsid w:val="009D67FA"/>
    <w:rsid w:val="009D6D7C"/>
    <w:rsid w:val="009D7A13"/>
    <w:rsid w:val="009E1A3B"/>
    <w:rsid w:val="009E2190"/>
    <w:rsid w:val="009E2CE6"/>
    <w:rsid w:val="009E2F5C"/>
    <w:rsid w:val="009E3533"/>
    <w:rsid w:val="009E3558"/>
    <w:rsid w:val="009E3707"/>
    <w:rsid w:val="009E39AB"/>
    <w:rsid w:val="009E3F7E"/>
    <w:rsid w:val="009E495A"/>
    <w:rsid w:val="009E5119"/>
    <w:rsid w:val="009E53CD"/>
    <w:rsid w:val="009E5739"/>
    <w:rsid w:val="009E79D6"/>
    <w:rsid w:val="009F0101"/>
    <w:rsid w:val="009F088F"/>
    <w:rsid w:val="009F1013"/>
    <w:rsid w:val="009F1964"/>
    <w:rsid w:val="009F2102"/>
    <w:rsid w:val="009F21D4"/>
    <w:rsid w:val="009F22BE"/>
    <w:rsid w:val="009F239E"/>
    <w:rsid w:val="009F3433"/>
    <w:rsid w:val="009F3E18"/>
    <w:rsid w:val="009F50DB"/>
    <w:rsid w:val="00A00585"/>
    <w:rsid w:val="00A0077F"/>
    <w:rsid w:val="00A0093E"/>
    <w:rsid w:val="00A01AF5"/>
    <w:rsid w:val="00A01DFA"/>
    <w:rsid w:val="00A02F50"/>
    <w:rsid w:val="00A03083"/>
    <w:rsid w:val="00A0407D"/>
    <w:rsid w:val="00A0580A"/>
    <w:rsid w:val="00A0647E"/>
    <w:rsid w:val="00A068A9"/>
    <w:rsid w:val="00A06C01"/>
    <w:rsid w:val="00A06ED2"/>
    <w:rsid w:val="00A10185"/>
    <w:rsid w:val="00A1028B"/>
    <w:rsid w:val="00A1205D"/>
    <w:rsid w:val="00A13BEC"/>
    <w:rsid w:val="00A13D7C"/>
    <w:rsid w:val="00A1445C"/>
    <w:rsid w:val="00A17EC1"/>
    <w:rsid w:val="00A17ED4"/>
    <w:rsid w:val="00A17F01"/>
    <w:rsid w:val="00A208B6"/>
    <w:rsid w:val="00A20B38"/>
    <w:rsid w:val="00A212FB"/>
    <w:rsid w:val="00A21E6D"/>
    <w:rsid w:val="00A23272"/>
    <w:rsid w:val="00A23284"/>
    <w:rsid w:val="00A236FF"/>
    <w:rsid w:val="00A25588"/>
    <w:rsid w:val="00A25D9B"/>
    <w:rsid w:val="00A26EAA"/>
    <w:rsid w:val="00A271E5"/>
    <w:rsid w:val="00A276B7"/>
    <w:rsid w:val="00A3036A"/>
    <w:rsid w:val="00A30B01"/>
    <w:rsid w:val="00A30DEE"/>
    <w:rsid w:val="00A3256C"/>
    <w:rsid w:val="00A32956"/>
    <w:rsid w:val="00A3307D"/>
    <w:rsid w:val="00A330F2"/>
    <w:rsid w:val="00A344F3"/>
    <w:rsid w:val="00A35450"/>
    <w:rsid w:val="00A35CCE"/>
    <w:rsid w:val="00A37EE9"/>
    <w:rsid w:val="00A41B0B"/>
    <w:rsid w:val="00A44CB7"/>
    <w:rsid w:val="00A4572A"/>
    <w:rsid w:val="00A45820"/>
    <w:rsid w:val="00A45D69"/>
    <w:rsid w:val="00A46529"/>
    <w:rsid w:val="00A4664A"/>
    <w:rsid w:val="00A46666"/>
    <w:rsid w:val="00A468F9"/>
    <w:rsid w:val="00A50A5C"/>
    <w:rsid w:val="00A50F54"/>
    <w:rsid w:val="00A515DD"/>
    <w:rsid w:val="00A51D4B"/>
    <w:rsid w:val="00A524AC"/>
    <w:rsid w:val="00A52E3D"/>
    <w:rsid w:val="00A53558"/>
    <w:rsid w:val="00A53BC0"/>
    <w:rsid w:val="00A53E9E"/>
    <w:rsid w:val="00A542E3"/>
    <w:rsid w:val="00A564F2"/>
    <w:rsid w:val="00A565AD"/>
    <w:rsid w:val="00A56B81"/>
    <w:rsid w:val="00A56E01"/>
    <w:rsid w:val="00A56E71"/>
    <w:rsid w:val="00A5700E"/>
    <w:rsid w:val="00A60C1B"/>
    <w:rsid w:val="00A61E2D"/>
    <w:rsid w:val="00A61FCB"/>
    <w:rsid w:val="00A646C5"/>
    <w:rsid w:val="00A64A8C"/>
    <w:rsid w:val="00A64E07"/>
    <w:rsid w:val="00A65116"/>
    <w:rsid w:val="00A6514B"/>
    <w:rsid w:val="00A65555"/>
    <w:rsid w:val="00A6579B"/>
    <w:rsid w:val="00A65BA4"/>
    <w:rsid w:val="00A65C02"/>
    <w:rsid w:val="00A663F5"/>
    <w:rsid w:val="00A67F7A"/>
    <w:rsid w:val="00A707EE"/>
    <w:rsid w:val="00A709F5"/>
    <w:rsid w:val="00A70C7D"/>
    <w:rsid w:val="00A715B3"/>
    <w:rsid w:val="00A719C5"/>
    <w:rsid w:val="00A727E8"/>
    <w:rsid w:val="00A73BF5"/>
    <w:rsid w:val="00A73E47"/>
    <w:rsid w:val="00A7450D"/>
    <w:rsid w:val="00A750DC"/>
    <w:rsid w:val="00A7580C"/>
    <w:rsid w:val="00A75839"/>
    <w:rsid w:val="00A75C03"/>
    <w:rsid w:val="00A75CAF"/>
    <w:rsid w:val="00A7607E"/>
    <w:rsid w:val="00A767ED"/>
    <w:rsid w:val="00A76C06"/>
    <w:rsid w:val="00A76D69"/>
    <w:rsid w:val="00A77420"/>
    <w:rsid w:val="00A775EE"/>
    <w:rsid w:val="00A7770D"/>
    <w:rsid w:val="00A77983"/>
    <w:rsid w:val="00A80B6A"/>
    <w:rsid w:val="00A80D93"/>
    <w:rsid w:val="00A815D0"/>
    <w:rsid w:val="00A8427A"/>
    <w:rsid w:val="00A8490E"/>
    <w:rsid w:val="00A849AF"/>
    <w:rsid w:val="00A84EF9"/>
    <w:rsid w:val="00A8690B"/>
    <w:rsid w:val="00A902B4"/>
    <w:rsid w:val="00A908AA"/>
    <w:rsid w:val="00A908FD"/>
    <w:rsid w:val="00A9131F"/>
    <w:rsid w:val="00A913B1"/>
    <w:rsid w:val="00A91533"/>
    <w:rsid w:val="00A917D0"/>
    <w:rsid w:val="00A91CAB"/>
    <w:rsid w:val="00A94117"/>
    <w:rsid w:val="00A944CC"/>
    <w:rsid w:val="00A945EC"/>
    <w:rsid w:val="00A9599D"/>
    <w:rsid w:val="00A95BD5"/>
    <w:rsid w:val="00A96993"/>
    <w:rsid w:val="00A97141"/>
    <w:rsid w:val="00A971AD"/>
    <w:rsid w:val="00A975B4"/>
    <w:rsid w:val="00AA024B"/>
    <w:rsid w:val="00AA0843"/>
    <w:rsid w:val="00AA1DD6"/>
    <w:rsid w:val="00AA2B52"/>
    <w:rsid w:val="00AA45A5"/>
    <w:rsid w:val="00AA4DE5"/>
    <w:rsid w:val="00AA552C"/>
    <w:rsid w:val="00AA55D1"/>
    <w:rsid w:val="00AA569E"/>
    <w:rsid w:val="00AA5EAE"/>
    <w:rsid w:val="00AA6314"/>
    <w:rsid w:val="00AA6AC3"/>
    <w:rsid w:val="00AA6AE9"/>
    <w:rsid w:val="00AA7830"/>
    <w:rsid w:val="00AA7D52"/>
    <w:rsid w:val="00AA7F3A"/>
    <w:rsid w:val="00AB0416"/>
    <w:rsid w:val="00AB08DA"/>
    <w:rsid w:val="00AB0B72"/>
    <w:rsid w:val="00AB1989"/>
    <w:rsid w:val="00AB2251"/>
    <w:rsid w:val="00AB2B2F"/>
    <w:rsid w:val="00AB2F2D"/>
    <w:rsid w:val="00AB2FFE"/>
    <w:rsid w:val="00AB344A"/>
    <w:rsid w:val="00AB39E6"/>
    <w:rsid w:val="00AB4DF6"/>
    <w:rsid w:val="00AB54DC"/>
    <w:rsid w:val="00AB7B27"/>
    <w:rsid w:val="00AB7F12"/>
    <w:rsid w:val="00AC358C"/>
    <w:rsid w:val="00AC3F2C"/>
    <w:rsid w:val="00AC4CE4"/>
    <w:rsid w:val="00AC516B"/>
    <w:rsid w:val="00AC5382"/>
    <w:rsid w:val="00AC53AC"/>
    <w:rsid w:val="00AC77AB"/>
    <w:rsid w:val="00AC798E"/>
    <w:rsid w:val="00AD054E"/>
    <w:rsid w:val="00AD0867"/>
    <w:rsid w:val="00AD1498"/>
    <w:rsid w:val="00AD436C"/>
    <w:rsid w:val="00AD4798"/>
    <w:rsid w:val="00AD49C4"/>
    <w:rsid w:val="00AD55A6"/>
    <w:rsid w:val="00AD59F5"/>
    <w:rsid w:val="00AD6DA4"/>
    <w:rsid w:val="00AE0E17"/>
    <w:rsid w:val="00AE0EC3"/>
    <w:rsid w:val="00AE128C"/>
    <w:rsid w:val="00AE2C21"/>
    <w:rsid w:val="00AE348C"/>
    <w:rsid w:val="00AE364C"/>
    <w:rsid w:val="00AE3B64"/>
    <w:rsid w:val="00AE3E72"/>
    <w:rsid w:val="00AE5560"/>
    <w:rsid w:val="00AE5CF2"/>
    <w:rsid w:val="00AE6DBA"/>
    <w:rsid w:val="00AE7007"/>
    <w:rsid w:val="00AF0B7C"/>
    <w:rsid w:val="00AF10F0"/>
    <w:rsid w:val="00AF1759"/>
    <w:rsid w:val="00AF1B08"/>
    <w:rsid w:val="00AF20FC"/>
    <w:rsid w:val="00AF244D"/>
    <w:rsid w:val="00AF26EB"/>
    <w:rsid w:val="00AF2A95"/>
    <w:rsid w:val="00AF34F6"/>
    <w:rsid w:val="00AF4102"/>
    <w:rsid w:val="00AF45C4"/>
    <w:rsid w:val="00AF58C7"/>
    <w:rsid w:val="00AF692F"/>
    <w:rsid w:val="00AF6961"/>
    <w:rsid w:val="00AF7AD2"/>
    <w:rsid w:val="00AF7C93"/>
    <w:rsid w:val="00B001AE"/>
    <w:rsid w:val="00B0071F"/>
    <w:rsid w:val="00B033A2"/>
    <w:rsid w:val="00B036CA"/>
    <w:rsid w:val="00B04B84"/>
    <w:rsid w:val="00B054A8"/>
    <w:rsid w:val="00B0787D"/>
    <w:rsid w:val="00B110BC"/>
    <w:rsid w:val="00B11A82"/>
    <w:rsid w:val="00B11D46"/>
    <w:rsid w:val="00B1214C"/>
    <w:rsid w:val="00B1274C"/>
    <w:rsid w:val="00B128F7"/>
    <w:rsid w:val="00B12BEB"/>
    <w:rsid w:val="00B130E6"/>
    <w:rsid w:val="00B13331"/>
    <w:rsid w:val="00B136A4"/>
    <w:rsid w:val="00B137E7"/>
    <w:rsid w:val="00B158AB"/>
    <w:rsid w:val="00B159A8"/>
    <w:rsid w:val="00B159F1"/>
    <w:rsid w:val="00B20240"/>
    <w:rsid w:val="00B21D73"/>
    <w:rsid w:val="00B23A45"/>
    <w:rsid w:val="00B23D5A"/>
    <w:rsid w:val="00B2542C"/>
    <w:rsid w:val="00B25EFE"/>
    <w:rsid w:val="00B261BA"/>
    <w:rsid w:val="00B27DBB"/>
    <w:rsid w:val="00B30098"/>
    <w:rsid w:val="00B309EF"/>
    <w:rsid w:val="00B31676"/>
    <w:rsid w:val="00B31835"/>
    <w:rsid w:val="00B32532"/>
    <w:rsid w:val="00B325BB"/>
    <w:rsid w:val="00B331EC"/>
    <w:rsid w:val="00B34441"/>
    <w:rsid w:val="00B34EA6"/>
    <w:rsid w:val="00B35279"/>
    <w:rsid w:val="00B3582A"/>
    <w:rsid w:val="00B35F96"/>
    <w:rsid w:val="00B36790"/>
    <w:rsid w:val="00B40066"/>
    <w:rsid w:val="00B41B8E"/>
    <w:rsid w:val="00B41D91"/>
    <w:rsid w:val="00B4229F"/>
    <w:rsid w:val="00B42795"/>
    <w:rsid w:val="00B42EF9"/>
    <w:rsid w:val="00B437EA"/>
    <w:rsid w:val="00B43BF3"/>
    <w:rsid w:val="00B44255"/>
    <w:rsid w:val="00B4447E"/>
    <w:rsid w:val="00B44548"/>
    <w:rsid w:val="00B45220"/>
    <w:rsid w:val="00B45B0F"/>
    <w:rsid w:val="00B45E54"/>
    <w:rsid w:val="00B46715"/>
    <w:rsid w:val="00B471D7"/>
    <w:rsid w:val="00B4787E"/>
    <w:rsid w:val="00B47DAF"/>
    <w:rsid w:val="00B47F32"/>
    <w:rsid w:val="00B502CD"/>
    <w:rsid w:val="00B504FC"/>
    <w:rsid w:val="00B51051"/>
    <w:rsid w:val="00B51D2E"/>
    <w:rsid w:val="00B52497"/>
    <w:rsid w:val="00B53155"/>
    <w:rsid w:val="00B53975"/>
    <w:rsid w:val="00B562FE"/>
    <w:rsid w:val="00B57FB6"/>
    <w:rsid w:val="00B6092D"/>
    <w:rsid w:val="00B62432"/>
    <w:rsid w:val="00B64CE0"/>
    <w:rsid w:val="00B65840"/>
    <w:rsid w:val="00B668E1"/>
    <w:rsid w:val="00B66965"/>
    <w:rsid w:val="00B66C5F"/>
    <w:rsid w:val="00B66E13"/>
    <w:rsid w:val="00B72938"/>
    <w:rsid w:val="00B73870"/>
    <w:rsid w:val="00B73ACF"/>
    <w:rsid w:val="00B73B08"/>
    <w:rsid w:val="00B73E66"/>
    <w:rsid w:val="00B74CDC"/>
    <w:rsid w:val="00B75827"/>
    <w:rsid w:val="00B77230"/>
    <w:rsid w:val="00B809EC"/>
    <w:rsid w:val="00B81C9E"/>
    <w:rsid w:val="00B82E88"/>
    <w:rsid w:val="00B83B6C"/>
    <w:rsid w:val="00B83CBC"/>
    <w:rsid w:val="00B83FA0"/>
    <w:rsid w:val="00B85697"/>
    <w:rsid w:val="00B8674D"/>
    <w:rsid w:val="00B86D98"/>
    <w:rsid w:val="00B8784D"/>
    <w:rsid w:val="00B917B8"/>
    <w:rsid w:val="00B91A02"/>
    <w:rsid w:val="00B91FED"/>
    <w:rsid w:val="00B92D93"/>
    <w:rsid w:val="00B93834"/>
    <w:rsid w:val="00B93A92"/>
    <w:rsid w:val="00B942E2"/>
    <w:rsid w:val="00B94DBA"/>
    <w:rsid w:val="00B97484"/>
    <w:rsid w:val="00BA08AB"/>
    <w:rsid w:val="00BA20B1"/>
    <w:rsid w:val="00BA29F6"/>
    <w:rsid w:val="00BA29FB"/>
    <w:rsid w:val="00BA3ED8"/>
    <w:rsid w:val="00BA421E"/>
    <w:rsid w:val="00BA45EB"/>
    <w:rsid w:val="00BA6CBC"/>
    <w:rsid w:val="00BA6D64"/>
    <w:rsid w:val="00BA6E5D"/>
    <w:rsid w:val="00BB2086"/>
    <w:rsid w:val="00BB2798"/>
    <w:rsid w:val="00BB41CC"/>
    <w:rsid w:val="00BB4636"/>
    <w:rsid w:val="00BB50BB"/>
    <w:rsid w:val="00BB6794"/>
    <w:rsid w:val="00BB6846"/>
    <w:rsid w:val="00BB6C19"/>
    <w:rsid w:val="00BB7183"/>
    <w:rsid w:val="00BB735D"/>
    <w:rsid w:val="00BB7CDD"/>
    <w:rsid w:val="00BC0179"/>
    <w:rsid w:val="00BC06A9"/>
    <w:rsid w:val="00BC266F"/>
    <w:rsid w:val="00BC39D7"/>
    <w:rsid w:val="00BC4F71"/>
    <w:rsid w:val="00BC5502"/>
    <w:rsid w:val="00BC57D5"/>
    <w:rsid w:val="00BC5A1B"/>
    <w:rsid w:val="00BC666B"/>
    <w:rsid w:val="00BC74CB"/>
    <w:rsid w:val="00BC7930"/>
    <w:rsid w:val="00BD1282"/>
    <w:rsid w:val="00BD1903"/>
    <w:rsid w:val="00BD1AE5"/>
    <w:rsid w:val="00BD1E0C"/>
    <w:rsid w:val="00BD21D5"/>
    <w:rsid w:val="00BD29E3"/>
    <w:rsid w:val="00BD3207"/>
    <w:rsid w:val="00BD418B"/>
    <w:rsid w:val="00BD5D73"/>
    <w:rsid w:val="00BE00E4"/>
    <w:rsid w:val="00BE07A0"/>
    <w:rsid w:val="00BE0E41"/>
    <w:rsid w:val="00BE4453"/>
    <w:rsid w:val="00BE45D7"/>
    <w:rsid w:val="00BE5390"/>
    <w:rsid w:val="00BE6435"/>
    <w:rsid w:val="00BE68AE"/>
    <w:rsid w:val="00BE69D6"/>
    <w:rsid w:val="00BE6D9F"/>
    <w:rsid w:val="00BE7879"/>
    <w:rsid w:val="00BE7A28"/>
    <w:rsid w:val="00BE7A2A"/>
    <w:rsid w:val="00BF1FC9"/>
    <w:rsid w:val="00BF293F"/>
    <w:rsid w:val="00BF35D3"/>
    <w:rsid w:val="00BF386F"/>
    <w:rsid w:val="00BF3A0B"/>
    <w:rsid w:val="00BF3D3B"/>
    <w:rsid w:val="00BF3E1A"/>
    <w:rsid w:val="00BF3E6F"/>
    <w:rsid w:val="00BF4605"/>
    <w:rsid w:val="00BF4EFF"/>
    <w:rsid w:val="00BF4F3D"/>
    <w:rsid w:val="00BF518C"/>
    <w:rsid w:val="00BF5F01"/>
    <w:rsid w:val="00BF67F8"/>
    <w:rsid w:val="00BF710E"/>
    <w:rsid w:val="00BF78BD"/>
    <w:rsid w:val="00BF795A"/>
    <w:rsid w:val="00C00384"/>
    <w:rsid w:val="00C00507"/>
    <w:rsid w:val="00C00AF5"/>
    <w:rsid w:val="00C0177B"/>
    <w:rsid w:val="00C0187A"/>
    <w:rsid w:val="00C01DDA"/>
    <w:rsid w:val="00C0276E"/>
    <w:rsid w:val="00C02D56"/>
    <w:rsid w:val="00C03E11"/>
    <w:rsid w:val="00C03E2B"/>
    <w:rsid w:val="00C0419A"/>
    <w:rsid w:val="00C04C90"/>
    <w:rsid w:val="00C0567B"/>
    <w:rsid w:val="00C06D13"/>
    <w:rsid w:val="00C072F7"/>
    <w:rsid w:val="00C078B0"/>
    <w:rsid w:val="00C07D3C"/>
    <w:rsid w:val="00C102F6"/>
    <w:rsid w:val="00C10B90"/>
    <w:rsid w:val="00C1215E"/>
    <w:rsid w:val="00C138E5"/>
    <w:rsid w:val="00C13EF3"/>
    <w:rsid w:val="00C14722"/>
    <w:rsid w:val="00C14AB0"/>
    <w:rsid w:val="00C14DB7"/>
    <w:rsid w:val="00C155DD"/>
    <w:rsid w:val="00C169D8"/>
    <w:rsid w:val="00C17C31"/>
    <w:rsid w:val="00C17FB0"/>
    <w:rsid w:val="00C201B3"/>
    <w:rsid w:val="00C202F3"/>
    <w:rsid w:val="00C20728"/>
    <w:rsid w:val="00C209A9"/>
    <w:rsid w:val="00C21C57"/>
    <w:rsid w:val="00C22FCB"/>
    <w:rsid w:val="00C230B6"/>
    <w:rsid w:val="00C23683"/>
    <w:rsid w:val="00C249C8"/>
    <w:rsid w:val="00C24E86"/>
    <w:rsid w:val="00C25354"/>
    <w:rsid w:val="00C26557"/>
    <w:rsid w:val="00C2715D"/>
    <w:rsid w:val="00C27994"/>
    <w:rsid w:val="00C27C52"/>
    <w:rsid w:val="00C27CB9"/>
    <w:rsid w:val="00C3044C"/>
    <w:rsid w:val="00C3074A"/>
    <w:rsid w:val="00C31BAC"/>
    <w:rsid w:val="00C32BF9"/>
    <w:rsid w:val="00C3523F"/>
    <w:rsid w:val="00C35619"/>
    <w:rsid w:val="00C35BCC"/>
    <w:rsid w:val="00C366A6"/>
    <w:rsid w:val="00C37934"/>
    <w:rsid w:val="00C4042A"/>
    <w:rsid w:val="00C42BC5"/>
    <w:rsid w:val="00C4309E"/>
    <w:rsid w:val="00C446F4"/>
    <w:rsid w:val="00C44C6D"/>
    <w:rsid w:val="00C45151"/>
    <w:rsid w:val="00C45394"/>
    <w:rsid w:val="00C4610A"/>
    <w:rsid w:val="00C4618F"/>
    <w:rsid w:val="00C50ABA"/>
    <w:rsid w:val="00C50F3B"/>
    <w:rsid w:val="00C52B74"/>
    <w:rsid w:val="00C535F6"/>
    <w:rsid w:val="00C537CE"/>
    <w:rsid w:val="00C56647"/>
    <w:rsid w:val="00C56849"/>
    <w:rsid w:val="00C569F0"/>
    <w:rsid w:val="00C5744E"/>
    <w:rsid w:val="00C6015E"/>
    <w:rsid w:val="00C61CA0"/>
    <w:rsid w:val="00C61E7B"/>
    <w:rsid w:val="00C62679"/>
    <w:rsid w:val="00C62A4D"/>
    <w:rsid w:val="00C62D81"/>
    <w:rsid w:val="00C63A2A"/>
    <w:rsid w:val="00C640B0"/>
    <w:rsid w:val="00C64F4E"/>
    <w:rsid w:val="00C6584E"/>
    <w:rsid w:val="00C66472"/>
    <w:rsid w:val="00C67CC9"/>
    <w:rsid w:val="00C701B1"/>
    <w:rsid w:val="00C70701"/>
    <w:rsid w:val="00C70F07"/>
    <w:rsid w:val="00C71070"/>
    <w:rsid w:val="00C720B9"/>
    <w:rsid w:val="00C72122"/>
    <w:rsid w:val="00C72A65"/>
    <w:rsid w:val="00C72B6E"/>
    <w:rsid w:val="00C734BE"/>
    <w:rsid w:val="00C74656"/>
    <w:rsid w:val="00C75393"/>
    <w:rsid w:val="00C75C6A"/>
    <w:rsid w:val="00C76383"/>
    <w:rsid w:val="00C76774"/>
    <w:rsid w:val="00C77B1F"/>
    <w:rsid w:val="00C77C30"/>
    <w:rsid w:val="00C77D21"/>
    <w:rsid w:val="00C80869"/>
    <w:rsid w:val="00C80AC8"/>
    <w:rsid w:val="00C818C6"/>
    <w:rsid w:val="00C83399"/>
    <w:rsid w:val="00C83E63"/>
    <w:rsid w:val="00C84077"/>
    <w:rsid w:val="00C84C56"/>
    <w:rsid w:val="00C8584C"/>
    <w:rsid w:val="00C870DA"/>
    <w:rsid w:val="00C872FE"/>
    <w:rsid w:val="00C877B9"/>
    <w:rsid w:val="00C916C9"/>
    <w:rsid w:val="00C919D5"/>
    <w:rsid w:val="00C91C48"/>
    <w:rsid w:val="00C922EC"/>
    <w:rsid w:val="00C92659"/>
    <w:rsid w:val="00C9370A"/>
    <w:rsid w:val="00C97AE4"/>
    <w:rsid w:val="00CA0B8A"/>
    <w:rsid w:val="00CA0B8E"/>
    <w:rsid w:val="00CA0BB0"/>
    <w:rsid w:val="00CA0EAA"/>
    <w:rsid w:val="00CA18B3"/>
    <w:rsid w:val="00CA23E1"/>
    <w:rsid w:val="00CA3248"/>
    <w:rsid w:val="00CA3F44"/>
    <w:rsid w:val="00CA4109"/>
    <w:rsid w:val="00CA5946"/>
    <w:rsid w:val="00CA675F"/>
    <w:rsid w:val="00CA6EB3"/>
    <w:rsid w:val="00CA7744"/>
    <w:rsid w:val="00CB059B"/>
    <w:rsid w:val="00CB077F"/>
    <w:rsid w:val="00CB1D06"/>
    <w:rsid w:val="00CB2DC5"/>
    <w:rsid w:val="00CB3CCC"/>
    <w:rsid w:val="00CB5C62"/>
    <w:rsid w:val="00CB6948"/>
    <w:rsid w:val="00CB7228"/>
    <w:rsid w:val="00CB7638"/>
    <w:rsid w:val="00CC0B76"/>
    <w:rsid w:val="00CC0C84"/>
    <w:rsid w:val="00CC0F4B"/>
    <w:rsid w:val="00CC26BD"/>
    <w:rsid w:val="00CC2D84"/>
    <w:rsid w:val="00CC3EA3"/>
    <w:rsid w:val="00CC4285"/>
    <w:rsid w:val="00CC4B7F"/>
    <w:rsid w:val="00CC4F6D"/>
    <w:rsid w:val="00CC5284"/>
    <w:rsid w:val="00CC59D4"/>
    <w:rsid w:val="00CC5B34"/>
    <w:rsid w:val="00CC662A"/>
    <w:rsid w:val="00CC6A1B"/>
    <w:rsid w:val="00CC71F0"/>
    <w:rsid w:val="00CC7B68"/>
    <w:rsid w:val="00CC7BD4"/>
    <w:rsid w:val="00CC7F1B"/>
    <w:rsid w:val="00CD0C54"/>
    <w:rsid w:val="00CD1F0C"/>
    <w:rsid w:val="00CD1F3B"/>
    <w:rsid w:val="00CD43CB"/>
    <w:rsid w:val="00CD4C86"/>
    <w:rsid w:val="00CD4E35"/>
    <w:rsid w:val="00CD56FA"/>
    <w:rsid w:val="00CD66D5"/>
    <w:rsid w:val="00CD6A0C"/>
    <w:rsid w:val="00CE08FB"/>
    <w:rsid w:val="00CE0980"/>
    <w:rsid w:val="00CE1126"/>
    <w:rsid w:val="00CE1ECC"/>
    <w:rsid w:val="00CE2791"/>
    <w:rsid w:val="00CE37BD"/>
    <w:rsid w:val="00CE3C36"/>
    <w:rsid w:val="00CE5C7B"/>
    <w:rsid w:val="00CE6A4B"/>
    <w:rsid w:val="00CE6AB0"/>
    <w:rsid w:val="00CE6B23"/>
    <w:rsid w:val="00CE6E2B"/>
    <w:rsid w:val="00CF0B0E"/>
    <w:rsid w:val="00CF162B"/>
    <w:rsid w:val="00CF1969"/>
    <w:rsid w:val="00CF24AD"/>
    <w:rsid w:val="00CF2BED"/>
    <w:rsid w:val="00CF3CCD"/>
    <w:rsid w:val="00CF4C6C"/>
    <w:rsid w:val="00CF5667"/>
    <w:rsid w:val="00CF5F11"/>
    <w:rsid w:val="00CF6E20"/>
    <w:rsid w:val="00CF75F3"/>
    <w:rsid w:val="00CF7B35"/>
    <w:rsid w:val="00D010C0"/>
    <w:rsid w:val="00D03D2F"/>
    <w:rsid w:val="00D03F6E"/>
    <w:rsid w:val="00D0424E"/>
    <w:rsid w:val="00D04742"/>
    <w:rsid w:val="00D04AAD"/>
    <w:rsid w:val="00D0623E"/>
    <w:rsid w:val="00D06817"/>
    <w:rsid w:val="00D10568"/>
    <w:rsid w:val="00D11155"/>
    <w:rsid w:val="00D1142D"/>
    <w:rsid w:val="00D11791"/>
    <w:rsid w:val="00D11816"/>
    <w:rsid w:val="00D11CFD"/>
    <w:rsid w:val="00D121D0"/>
    <w:rsid w:val="00D129F5"/>
    <w:rsid w:val="00D12CFD"/>
    <w:rsid w:val="00D12E57"/>
    <w:rsid w:val="00D13369"/>
    <w:rsid w:val="00D142C4"/>
    <w:rsid w:val="00D143F1"/>
    <w:rsid w:val="00D145E8"/>
    <w:rsid w:val="00D148DC"/>
    <w:rsid w:val="00D14CDA"/>
    <w:rsid w:val="00D159DF"/>
    <w:rsid w:val="00D15B92"/>
    <w:rsid w:val="00D171F7"/>
    <w:rsid w:val="00D17B01"/>
    <w:rsid w:val="00D20672"/>
    <w:rsid w:val="00D218B8"/>
    <w:rsid w:val="00D229F5"/>
    <w:rsid w:val="00D22A3D"/>
    <w:rsid w:val="00D23C9D"/>
    <w:rsid w:val="00D23EF4"/>
    <w:rsid w:val="00D24DB6"/>
    <w:rsid w:val="00D259B7"/>
    <w:rsid w:val="00D25B77"/>
    <w:rsid w:val="00D26FB7"/>
    <w:rsid w:val="00D30E7B"/>
    <w:rsid w:val="00D3126D"/>
    <w:rsid w:val="00D31885"/>
    <w:rsid w:val="00D34AF5"/>
    <w:rsid w:val="00D34BA8"/>
    <w:rsid w:val="00D35F70"/>
    <w:rsid w:val="00D361C6"/>
    <w:rsid w:val="00D416D6"/>
    <w:rsid w:val="00D42057"/>
    <w:rsid w:val="00D42A0F"/>
    <w:rsid w:val="00D43076"/>
    <w:rsid w:val="00D44F17"/>
    <w:rsid w:val="00D45792"/>
    <w:rsid w:val="00D4645A"/>
    <w:rsid w:val="00D46574"/>
    <w:rsid w:val="00D466C0"/>
    <w:rsid w:val="00D46726"/>
    <w:rsid w:val="00D47D11"/>
    <w:rsid w:val="00D47FD8"/>
    <w:rsid w:val="00D50066"/>
    <w:rsid w:val="00D50865"/>
    <w:rsid w:val="00D51CD2"/>
    <w:rsid w:val="00D51D71"/>
    <w:rsid w:val="00D52130"/>
    <w:rsid w:val="00D53AC0"/>
    <w:rsid w:val="00D53BAB"/>
    <w:rsid w:val="00D53F05"/>
    <w:rsid w:val="00D54E9D"/>
    <w:rsid w:val="00D57A30"/>
    <w:rsid w:val="00D57F0B"/>
    <w:rsid w:val="00D60DC2"/>
    <w:rsid w:val="00D6139E"/>
    <w:rsid w:val="00D61A82"/>
    <w:rsid w:val="00D628C2"/>
    <w:rsid w:val="00D62DC1"/>
    <w:rsid w:val="00D65CC6"/>
    <w:rsid w:val="00D676FE"/>
    <w:rsid w:val="00D67955"/>
    <w:rsid w:val="00D67D22"/>
    <w:rsid w:val="00D70C13"/>
    <w:rsid w:val="00D71E6A"/>
    <w:rsid w:val="00D73747"/>
    <w:rsid w:val="00D7493C"/>
    <w:rsid w:val="00D76225"/>
    <w:rsid w:val="00D7626E"/>
    <w:rsid w:val="00D76301"/>
    <w:rsid w:val="00D76440"/>
    <w:rsid w:val="00D76543"/>
    <w:rsid w:val="00D76A25"/>
    <w:rsid w:val="00D77BED"/>
    <w:rsid w:val="00D80902"/>
    <w:rsid w:val="00D80C58"/>
    <w:rsid w:val="00D80FF6"/>
    <w:rsid w:val="00D8125C"/>
    <w:rsid w:val="00D8160B"/>
    <w:rsid w:val="00D816A9"/>
    <w:rsid w:val="00D82361"/>
    <w:rsid w:val="00D82C08"/>
    <w:rsid w:val="00D82C7D"/>
    <w:rsid w:val="00D82F40"/>
    <w:rsid w:val="00D8449A"/>
    <w:rsid w:val="00D84AD2"/>
    <w:rsid w:val="00D84D9A"/>
    <w:rsid w:val="00D8585D"/>
    <w:rsid w:val="00D8636E"/>
    <w:rsid w:val="00D86424"/>
    <w:rsid w:val="00D86721"/>
    <w:rsid w:val="00D86768"/>
    <w:rsid w:val="00D872EE"/>
    <w:rsid w:val="00D87362"/>
    <w:rsid w:val="00D87891"/>
    <w:rsid w:val="00D879D3"/>
    <w:rsid w:val="00D87A50"/>
    <w:rsid w:val="00D87EEE"/>
    <w:rsid w:val="00D90028"/>
    <w:rsid w:val="00D90C47"/>
    <w:rsid w:val="00D90CB6"/>
    <w:rsid w:val="00D9100D"/>
    <w:rsid w:val="00D91F98"/>
    <w:rsid w:val="00D92A84"/>
    <w:rsid w:val="00D931E8"/>
    <w:rsid w:val="00D93575"/>
    <w:rsid w:val="00D940F5"/>
    <w:rsid w:val="00D9504D"/>
    <w:rsid w:val="00D95188"/>
    <w:rsid w:val="00D95BCA"/>
    <w:rsid w:val="00D96060"/>
    <w:rsid w:val="00D964F2"/>
    <w:rsid w:val="00D96DA1"/>
    <w:rsid w:val="00D97D1D"/>
    <w:rsid w:val="00DA0210"/>
    <w:rsid w:val="00DA02A9"/>
    <w:rsid w:val="00DA02C5"/>
    <w:rsid w:val="00DA0456"/>
    <w:rsid w:val="00DA0B22"/>
    <w:rsid w:val="00DA2D1B"/>
    <w:rsid w:val="00DA36A1"/>
    <w:rsid w:val="00DA3D94"/>
    <w:rsid w:val="00DA476A"/>
    <w:rsid w:val="00DA4B58"/>
    <w:rsid w:val="00DA5B64"/>
    <w:rsid w:val="00DA6C5E"/>
    <w:rsid w:val="00DB0599"/>
    <w:rsid w:val="00DB0F9C"/>
    <w:rsid w:val="00DB164F"/>
    <w:rsid w:val="00DB353E"/>
    <w:rsid w:val="00DB646B"/>
    <w:rsid w:val="00DB75A5"/>
    <w:rsid w:val="00DC0463"/>
    <w:rsid w:val="00DC0485"/>
    <w:rsid w:val="00DC1919"/>
    <w:rsid w:val="00DC241C"/>
    <w:rsid w:val="00DC292E"/>
    <w:rsid w:val="00DC317B"/>
    <w:rsid w:val="00DC379D"/>
    <w:rsid w:val="00DC6FBF"/>
    <w:rsid w:val="00DC745D"/>
    <w:rsid w:val="00DD088C"/>
    <w:rsid w:val="00DD184A"/>
    <w:rsid w:val="00DD390D"/>
    <w:rsid w:val="00DD3CCB"/>
    <w:rsid w:val="00DD3DF6"/>
    <w:rsid w:val="00DD4016"/>
    <w:rsid w:val="00DD4583"/>
    <w:rsid w:val="00DD5A9C"/>
    <w:rsid w:val="00DD679B"/>
    <w:rsid w:val="00DD71C3"/>
    <w:rsid w:val="00DE0622"/>
    <w:rsid w:val="00DE067A"/>
    <w:rsid w:val="00DE08B6"/>
    <w:rsid w:val="00DE0AC3"/>
    <w:rsid w:val="00DE15A1"/>
    <w:rsid w:val="00DE15AB"/>
    <w:rsid w:val="00DE1C34"/>
    <w:rsid w:val="00DE2508"/>
    <w:rsid w:val="00DE2762"/>
    <w:rsid w:val="00DE4086"/>
    <w:rsid w:val="00DE5AB5"/>
    <w:rsid w:val="00DE6771"/>
    <w:rsid w:val="00DE76B7"/>
    <w:rsid w:val="00DE7F43"/>
    <w:rsid w:val="00DF0461"/>
    <w:rsid w:val="00DF36DA"/>
    <w:rsid w:val="00DF3D7E"/>
    <w:rsid w:val="00DF3ECC"/>
    <w:rsid w:val="00DF49F9"/>
    <w:rsid w:val="00DF653F"/>
    <w:rsid w:val="00DF692F"/>
    <w:rsid w:val="00E00045"/>
    <w:rsid w:val="00E02981"/>
    <w:rsid w:val="00E0305A"/>
    <w:rsid w:val="00E049C1"/>
    <w:rsid w:val="00E04A56"/>
    <w:rsid w:val="00E04CE1"/>
    <w:rsid w:val="00E05D38"/>
    <w:rsid w:val="00E060C8"/>
    <w:rsid w:val="00E06397"/>
    <w:rsid w:val="00E07D7D"/>
    <w:rsid w:val="00E10374"/>
    <w:rsid w:val="00E1044C"/>
    <w:rsid w:val="00E109B9"/>
    <w:rsid w:val="00E11912"/>
    <w:rsid w:val="00E12003"/>
    <w:rsid w:val="00E122E1"/>
    <w:rsid w:val="00E1382B"/>
    <w:rsid w:val="00E13864"/>
    <w:rsid w:val="00E13916"/>
    <w:rsid w:val="00E14264"/>
    <w:rsid w:val="00E15A82"/>
    <w:rsid w:val="00E1626C"/>
    <w:rsid w:val="00E16747"/>
    <w:rsid w:val="00E16957"/>
    <w:rsid w:val="00E1769A"/>
    <w:rsid w:val="00E202E0"/>
    <w:rsid w:val="00E205F6"/>
    <w:rsid w:val="00E20AF6"/>
    <w:rsid w:val="00E21885"/>
    <w:rsid w:val="00E21CE7"/>
    <w:rsid w:val="00E22819"/>
    <w:rsid w:val="00E24F9C"/>
    <w:rsid w:val="00E256B8"/>
    <w:rsid w:val="00E25DD4"/>
    <w:rsid w:val="00E26421"/>
    <w:rsid w:val="00E27313"/>
    <w:rsid w:val="00E27F37"/>
    <w:rsid w:val="00E30209"/>
    <w:rsid w:val="00E307E9"/>
    <w:rsid w:val="00E31781"/>
    <w:rsid w:val="00E35E52"/>
    <w:rsid w:val="00E3602A"/>
    <w:rsid w:val="00E361DE"/>
    <w:rsid w:val="00E36BC7"/>
    <w:rsid w:val="00E40389"/>
    <w:rsid w:val="00E4068A"/>
    <w:rsid w:val="00E42BB6"/>
    <w:rsid w:val="00E43432"/>
    <w:rsid w:val="00E43665"/>
    <w:rsid w:val="00E44CEB"/>
    <w:rsid w:val="00E45CE7"/>
    <w:rsid w:val="00E45F04"/>
    <w:rsid w:val="00E46F20"/>
    <w:rsid w:val="00E472EC"/>
    <w:rsid w:val="00E47E7B"/>
    <w:rsid w:val="00E5069D"/>
    <w:rsid w:val="00E509D3"/>
    <w:rsid w:val="00E510A4"/>
    <w:rsid w:val="00E52A67"/>
    <w:rsid w:val="00E5376F"/>
    <w:rsid w:val="00E53942"/>
    <w:rsid w:val="00E539E3"/>
    <w:rsid w:val="00E53BC0"/>
    <w:rsid w:val="00E55465"/>
    <w:rsid w:val="00E558C5"/>
    <w:rsid w:val="00E559D6"/>
    <w:rsid w:val="00E55D35"/>
    <w:rsid w:val="00E5677A"/>
    <w:rsid w:val="00E570E3"/>
    <w:rsid w:val="00E576DD"/>
    <w:rsid w:val="00E57D4D"/>
    <w:rsid w:val="00E61C83"/>
    <w:rsid w:val="00E62472"/>
    <w:rsid w:val="00E630D4"/>
    <w:rsid w:val="00E63336"/>
    <w:rsid w:val="00E63A63"/>
    <w:rsid w:val="00E64153"/>
    <w:rsid w:val="00E64544"/>
    <w:rsid w:val="00E65383"/>
    <w:rsid w:val="00E6567F"/>
    <w:rsid w:val="00E65803"/>
    <w:rsid w:val="00E66AA6"/>
    <w:rsid w:val="00E66FAC"/>
    <w:rsid w:val="00E672A7"/>
    <w:rsid w:val="00E6742C"/>
    <w:rsid w:val="00E705E5"/>
    <w:rsid w:val="00E70BED"/>
    <w:rsid w:val="00E712D0"/>
    <w:rsid w:val="00E71A0A"/>
    <w:rsid w:val="00E72300"/>
    <w:rsid w:val="00E72574"/>
    <w:rsid w:val="00E727B3"/>
    <w:rsid w:val="00E73999"/>
    <w:rsid w:val="00E73DBF"/>
    <w:rsid w:val="00E762E1"/>
    <w:rsid w:val="00E76604"/>
    <w:rsid w:val="00E76D0F"/>
    <w:rsid w:val="00E77343"/>
    <w:rsid w:val="00E80244"/>
    <w:rsid w:val="00E80632"/>
    <w:rsid w:val="00E80712"/>
    <w:rsid w:val="00E80E45"/>
    <w:rsid w:val="00E849D4"/>
    <w:rsid w:val="00E854F7"/>
    <w:rsid w:val="00E85DD8"/>
    <w:rsid w:val="00E8657C"/>
    <w:rsid w:val="00E86638"/>
    <w:rsid w:val="00E866AA"/>
    <w:rsid w:val="00E8675E"/>
    <w:rsid w:val="00E878CE"/>
    <w:rsid w:val="00E87F49"/>
    <w:rsid w:val="00E91140"/>
    <w:rsid w:val="00E91153"/>
    <w:rsid w:val="00E9195B"/>
    <w:rsid w:val="00E91F34"/>
    <w:rsid w:val="00E92C1F"/>
    <w:rsid w:val="00E92CB6"/>
    <w:rsid w:val="00E92D6D"/>
    <w:rsid w:val="00E92E14"/>
    <w:rsid w:val="00E94F2E"/>
    <w:rsid w:val="00E95E33"/>
    <w:rsid w:val="00E97559"/>
    <w:rsid w:val="00EA173A"/>
    <w:rsid w:val="00EA2242"/>
    <w:rsid w:val="00EA31A2"/>
    <w:rsid w:val="00EA33DF"/>
    <w:rsid w:val="00EA390D"/>
    <w:rsid w:val="00EA3C9D"/>
    <w:rsid w:val="00EA51D8"/>
    <w:rsid w:val="00EB1A08"/>
    <w:rsid w:val="00EB2CEF"/>
    <w:rsid w:val="00EB33A5"/>
    <w:rsid w:val="00EB3FC5"/>
    <w:rsid w:val="00EB4464"/>
    <w:rsid w:val="00EB4473"/>
    <w:rsid w:val="00EB4F1C"/>
    <w:rsid w:val="00EB649E"/>
    <w:rsid w:val="00EB7889"/>
    <w:rsid w:val="00EC0316"/>
    <w:rsid w:val="00EC0B31"/>
    <w:rsid w:val="00EC28B4"/>
    <w:rsid w:val="00EC3A70"/>
    <w:rsid w:val="00EC5A34"/>
    <w:rsid w:val="00EC67E8"/>
    <w:rsid w:val="00EC686A"/>
    <w:rsid w:val="00EC7644"/>
    <w:rsid w:val="00EC7A52"/>
    <w:rsid w:val="00ED0A9E"/>
    <w:rsid w:val="00ED1615"/>
    <w:rsid w:val="00ED2128"/>
    <w:rsid w:val="00ED31F8"/>
    <w:rsid w:val="00ED369E"/>
    <w:rsid w:val="00ED5A8B"/>
    <w:rsid w:val="00ED6967"/>
    <w:rsid w:val="00EE00FA"/>
    <w:rsid w:val="00EE0CA7"/>
    <w:rsid w:val="00EE12B2"/>
    <w:rsid w:val="00EE1B1D"/>
    <w:rsid w:val="00EE22C8"/>
    <w:rsid w:val="00EE31D7"/>
    <w:rsid w:val="00EE4E66"/>
    <w:rsid w:val="00EE524E"/>
    <w:rsid w:val="00EE5987"/>
    <w:rsid w:val="00EE59BC"/>
    <w:rsid w:val="00EE7481"/>
    <w:rsid w:val="00EE75DC"/>
    <w:rsid w:val="00EE7D85"/>
    <w:rsid w:val="00EF181D"/>
    <w:rsid w:val="00EF1A0F"/>
    <w:rsid w:val="00EF23AE"/>
    <w:rsid w:val="00EF24FB"/>
    <w:rsid w:val="00EF259A"/>
    <w:rsid w:val="00EF267E"/>
    <w:rsid w:val="00EF4966"/>
    <w:rsid w:val="00EF5341"/>
    <w:rsid w:val="00EF5F76"/>
    <w:rsid w:val="00EF6970"/>
    <w:rsid w:val="00EF6F6C"/>
    <w:rsid w:val="00EF711D"/>
    <w:rsid w:val="00EF7E81"/>
    <w:rsid w:val="00F01032"/>
    <w:rsid w:val="00F0394E"/>
    <w:rsid w:val="00F03B07"/>
    <w:rsid w:val="00F04013"/>
    <w:rsid w:val="00F054D9"/>
    <w:rsid w:val="00F06D68"/>
    <w:rsid w:val="00F06EFE"/>
    <w:rsid w:val="00F07940"/>
    <w:rsid w:val="00F07F08"/>
    <w:rsid w:val="00F10580"/>
    <w:rsid w:val="00F105CA"/>
    <w:rsid w:val="00F11D0C"/>
    <w:rsid w:val="00F15143"/>
    <w:rsid w:val="00F15998"/>
    <w:rsid w:val="00F15F37"/>
    <w:rsid w:val="00F161C3"/>
    <w:rsid w:val="00F16E3C"/>
    <w:rsid w:val="00F20733"/>
    <w:rsid w:val="00F21168"/>
    <w:rsid w:val="00F216EC"/>
    <w:rsid w:val="00F21C84"/>
    <w:rsid w:val="00F22404"/>
    <w:rsid w:val="00F22419"/>
    <w:rsid w:val="00F2275C"/>
    <w:rsid w:val="00F229C9"/>
    <w:rsid w:val="00F22F11"/>
    <w:rsid w:val="00F24816"/>
    <w:rsid w:val="00F25D99"/>
    <w:rsid w:val="00F30AEB"/>
    <w:rsid w:val="00F32CDE"/>
    <w:rsid w:val="00F32EA5"/>
    <w:rsid w:val="00F336B1"/>
    <w:rsid w:val="00F33C20"/>
    <w:rsid w:val="00F340AC"/>
    <w:rsid w:val="00F34BE8"/>
    <w:rsid w:val="00F35FBB"/>
    <w:rsid w:val="00F3620C"/>
    <w:rsid w:val="00F36EE3"/>
    <w:rsid w:val="00F3782E"/>
    <w:rsid w:val="00F40703"/>
    <w:rsid w:val="00F40FC9"/>
    <w:rsid w:val="00F4495E"/>
    <w:rsid w:val="00F449EA"/>
    <w:rsid w:val="00F45096"/>
    <w:rsid w:val="00F46B18"/>
    <w:rsid w:val="00F46DF7"/>
    <w:rsid w:val="00F47A36"/>
    <w:rsid w:val="00F47C35"/>
    <w:rsid w:val="00F5048E"/>
    <w:rsid w:val="00F508EB"/>
    <w:rsid w:val="00F515E6"/>
    <w:rsid w:val="00F51804"/>
    <w:rsid w:val="00F5193B"/>
    <w:rsid w:val="00F51A48"/>
    <w:rsid w:val="00F51B3E"/>
    <w:rsid w:val="00F51D24"/>
    <w:rsid w:val="00F53354"/>
    <w:rsid w:val="00F5562F"/>
    <w:rsid w:val="00F56C97"/>
    <w:rsid w:val="00F577CC"/>
    <w:rsid w:val="00F57B85"/>
    <w:rsid w:val="00F614FE"/>
    <w:rsid w:val="00F6152C"/>
    <w:rsid w:val="00F62377"/>
    <w:rsid w:val="00F63107"/>
    <w:rsid w:val="00F64E35"/>
    <w:rsid w:val="00F651C6"/>
    <w:rsid w:val="00F662E9"/>
    <w:rsid w:val="00F665DE"/>
    <w:rsid w:val="00F66DA5"/>
    <w:rsid w:val="00F671B2"/>
    <w:rsid w:val="00F6741A"/>
    <w:rsid w:val="00F67AD2"/>
    <w:rsid w:val="00F67D0B"/>
    <w:rsid w:val="00F71287"/>
    <w:rsid w:val="00F74941"/>
    <w:rsid w:val="00F7494E"/>
    <w:rsid w:val="00F75B11"/>
    <w:rsid w:val="00F7623A"/>
    <w:rsid w:val="00F7676E"/>
    <w:rsid w:val="00F76927"/>
    <w:rsid w:val="00F76AF2"/>
    <w:rsid w:val="00F76B11"/>
    <w:rsid w:val="00F76F44"/>
    <w:rsid w:val="00F778CD"/>
    <w:rsid w:val="00F77AB7"/>
    <w:rsid w:val="00F8037C"/>
    <w:rsid w:val="00F804EF"/>
    <w:rsid w:val="00F808BE"/>
    <w:rsid w:val="00F80D93"/>
    <w:rsid w:val="00F811C2"/>
    <w:rsid w:val="00F83649"/>
    <w:rsid w:val="00F8413C"/>
    <w:rsid w:val="00F84F06"/>
    <w:rsid w:val="00F8533D"/>
    <w:rsid w:val="00F8556C"/>
    <w:rsid w:val="00F863BE"/>
    <w:rsid w:val="00F87B83"/>
    <w:rsid w:val="00F9077D"/>
    <w:rsid w:val="00F90E73"/>
    <w:rsid w:val="00F91149"/>
    <w:rsid w:val="00F9164E"/>
    <w:rsid w:val="00F9209E"/>
    <w:rsid w:val="00F920C6"/>
    <w:rsid w:val="00F92DB1"/>
    <w:rsid w:val="00F932E4"/>
    <w:rsid w:val="00F937D0"/>
    <w:rsid w:val="00F939A6"/>
    <w:rsid w:val="00F93E1E"/>
    <w:rsid w:val="00F94561"/>
    <w:rsid w:val="00F94ADC"/>
    <w:rsid w:val="00F95179"/>
    <w:rsid w:val="00F95645"/>
    <w:rsid w:val="00F972CA"/>
    <w:rsid w:val="00F974AA"/>
    <w:rsid w:val="00F97AA1"/>
    <w:rsid w:val="00F97F04"/>
    <w:rsid w:val="00FA1AE8"/>
    <w:rsid w:val="00FA3556"/>
    <w:rsid w:val="00FA37B3"/>
    <w:rsid w:val="00FA4699"/>
    <w:rsid w:val="00FA486F"/>
    <w:rsid w:val="00FA4DAE"/>
    <w:rsid w:val="00FA4E1E"/>
    <w:rsid w:val="00FA52D7"/>
    <w:rsid w:val="00FA63A7"/>
    <w:rsid w:val="00FA6790"/>
    <w:rsid w:val="00FA792A"/>
    <w:rsid w:val="00FA79DF"/>
    <w:rsid w:val="00FA7D25"/>
    <w:rsid w:val="00FB0C85"/>
    <w:rsid w:val="00FB0E9F"/>
    <w:rsid w:val="00FB32D6"/>
    <w:rsid w:val="00FB32DF"/>
    <w:rsid w:val="00FB5FC2"/>
    <w:rsid w:val="00FB6C93"/>
    <w:rsid w:val="00FB72AD"/>
    <w:rsid w:val="00FC0729"/>
    <w:rsid w:val="00FC23E6"/>
    <w:rsid w:val="00FC2C82"/>
    <w:rsid w:val="00FC4E33"/>
    <w:rsid w:val="00FC4F51"/>
    <w:rsid w:val="00FC581E"/>
    <w:rsid w:val="00FC58FE"/>
    <w:rsid w:val="00FC6687"/>
    <w:rsid w:val="00FC6D44"/>
    <w:rsid w:val="00FC74D4"/>
    <w:rsid w:val="00FC7FAA"/>
    <w:rsid w:val="00FD03CE"/>
    <w:rsid w:val="00FD05E5"/>
    <w:rsid w:val="00FD0C47"/>
    <w:rsid w:val="00FD1847"/>
    <w:rsid w:val="00FD2CA0"/>
    <w:rsid w:val="00FD3A96"/>
    <w:rsid w:val="00FD4F6E"/>
    <w:rsid w:val="00FD532F"/>
    <w:rsid w:val="00FD5D6C"/>
    <w:rsid w:val="00FD5DD8"/>
    <w:rsid w:val="00FD640E"/>
    <w:rsid w:val="00FD750E"/>
    <w:rsid w:val="00FE2DE3"/>
    <w:rsid w:val="00FE3562"/>
    <w:rsid w:val="00FE468E"/>
    <w:rsid w:val="00FE6DB9"/>
    <w:rsid w:val="00FE72E0"/>
    <w:rsid w:val="00FE7796"/>
    <w:rsid w:val="00FE78E9"/>
    <w:rsid w:val="00FF0485"/>
    <w:rsid w:val="00FF06C5"/>
    <w:rsid w:val="00FF10D9"/>
    <w:rsid w:val="00FF28BD"/>
    <w:rsid w:val="00FF301A"/>
    <w:rsid w:val="00FF3648"/>
    <w:rsid w:val="00FF467C"/>
    <w:rsid w:val="00FF5C24"/>
    <w:rsid w:val="00FF73EB"/>
    <w:rsid w:val="00FF74E3"/>
    <w:rsid w:val="00FF7638"/>
    <w:rsid w:val="00FF7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89D835"/>
  <w15:chartTrackingRefBased/>
  <w15:docId w15:val="{CFC5F557-668B-4E1D-81F3-017A82D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2F1"/>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semiHidden/>
    <w:locked/>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uiPriority w:val="99"/>
    <w:rsid w:val="007A7114"/>
    <w:rPr>
      <w:rFonts w:cs="Times New Roman"/>
      <w:vertAlign w:val="superscript"/>
    </w:rPr>
  </w:style>
  <w:style w:type="paragraph" w:styleId="Tekstprzypisudolnego">
    <w:name w:val="footnote text"/>
    <w:aliases w:val="Podrozdział,Footnote"/>
    <w:basedOn w:val="Normalny"/>
    <w:link w:val="TekstprzypisudolnegoZnak"/>
    <w:uiPriority w:val="99"/>
    <w:semiHidden/>
    <w:rsid w:val="007A7114"/>
    <w:rPr>
      <w:sz w:val="20"/>
      <w:szCs w:val="20"/>
    </w:rPr>
  </w:style>
  <w:style w:type="character" w:customStyle="1" w:styleId="TekstprzypisudolnegoZnak">
    <w:name w:val="Tekst przypisu dolnego Znak"/>
    <w:aliases w:val="Podrozdział Znak,Footnote Znak"/>
    <w:link w:val="Tekstprzypisudolnego"/>
    <w:uiPriority w:val="99"/>
    <w:semiHidden/>
    <w:locked/>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val="x-none"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Numerowanie"/>
    <w:basedOn w:val="Normalny"/>
    <w:link w:val="AkapitzlistZnak"/>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Numerowanie Znak"/>
    <w:link w:val="Akapitzlist"/>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paragraph" w:styleId="Bezodstpw">
    <w:name w:val="No Spacing"/>
    <w:basedOn w:val="Normalny"/>
    <w:uiPriority w:val="1"/>
    <w:qFormat/>
    <w:rsid w:val="00E80712"/>
    <w:rPr>
      <w:rFonts w:ascii="Calibri" w:eastAsia="Calibri" w:hAnsi="Calibri"/>
      <w:sz w:val="22"/>
      <w:szCs w:val="22"/>
    </w:rPr>
  </w:style>
  <w:style w:type="character" w:customStyle="1" w:styleId="Nierozpoznanawzmianka1">
    <w:name w:val="Nierozpoznana wzmianka1"/>
    <w:uiPriority w:val="99"/>
    <w:semiHidden/>
    <w:unhideWhenUsed/>
    <w:rsid w:val="00FC4F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623536839">
      <w:bodyDiv w:val="1"/>
      <w:marLeft w:val="0"/>
      <w:marRight w:val="0"/>
      <w:marTop w:val="0"/>
      <w:marBottom w:val="0"/>
      <w:divBdr>
        <w:top w:val="none" w:sz="0" w:space="0" w:color="auto"/>
        <w:left w:val="none" w:sz="0" w:space="0" w:color="auto"/>
        <w:bottom w:val="none" w:sz="0" w:space="0" w:color="auto"/>
        <w:right w:val="none" w:sz="0" w:space="0" w:color="auto"/>
      </w:divBdr>
    </w:div>
    <w:div w:id="746728496">
      <w:bodyDiv w:val="1"/>
      <w:marLeft w:val="0"/>
      <w:marRight w:val="0"/>
      <w:marTop w:val="0"/>
      <w:marBottom w:val="0"/>
      <w:divBdr>
        <w:top w:val="none" w:sz="0" w:space="0" w:color="auto"/>
        <w:left w:val="none" w:sz="0" w:space="0" w:color="auto"/>
        <w:bottom w:val="none" w:sz="0" w:space="0" w:color="auto"/>
        <w:right w:val="none" w:sz="0" w:space="0" w:color="auto"/>
      </w:divBdr>
    </w:div>
    <w:div w:id="9995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014-2020.rpo-swietokrzyskie.pl" TargetMode="External"/><Relationship Id="rId18" Type="http://schemas.openxmlformats.org/officeDocument/2006/relationships/hyperlink" Target="http://www.funduszeeuropejskie.gov.pl" TargetMode="External"/><Relationship Id="rId26" Type="http://schemas.openxmlformats.org/officeDocument/2006/relationships/hyperlink" Target="mailto:edyta.filipiak@sejmik.kielce.pl,%20monika.maciejewska@sejmik.kielce.pl" TargetMode="External"/><Relationship Id="rId3" Type="http://schemas.openxmlformats.org/officeDocument/2006/relationships/styles" Target="styles.xml"/><Relationship Id="rId21" Type="http://schemas.openxmlformats.org/officeDocument/2006/relationships/hyperlink" Target="http://www.2014-2020.rpo-swietokrzyski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2014-2020.rpo-swietokrzyskie.pl" TargetMode="External"/><Relationship Id="rId25" Type="http://schemas.openxmlformats.org/officeDocument/2006/relationships/hyperlink" Target="http://www.funduszeeuropejskie.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nika.maciejewska@sejmik.kielce.pl" TargetMode="External"/><Relationship Id="rId20" Type="http://schemas.openxmlformats.org/officeDocument/2006/relationships/hyperlink" Target="http://www.funduszeeuropejskie.gov.pl" TargetMode="External"/><Relationship Id="rId29" Type="http://schemas.openxmlformats.org/officeDocument/2006/relationships/hyperlink" Target="mailto:GPI@sejmik.kiel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14-2020.rpo-swietokrzyskie.pl" TargetMode="External"/><Relationship Id="rId24" Type="http://schemas.openxmlformats.org/officeDocument/2006/relationships/hyperlink" Target="http://www.2014-2020.rpo-swietokrzyskie.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dyta.filipiak@sejmik.kielce.pl" TargetMode="External"/><Relationship Id="rId23" Type="http://schemas.openxmlformats.org/officeDocument/2006/relationships/hyperlink" Target="http://www.funduszeeuropejskie.gov.pl" TargetMode="External"/><Relationship Id="rId28" Type="http://schemas.openxmlformats.org/officeDocument/2006/relationships/hyperlink" Target="http://www.funduszeeuropejskie.gov.pl" TargetMode="External"/><Relationship Id="rId10" Type="http://schemas.openxmlformats.org/officeDocument/2006/relationships/hyperlink" Target="http://www.funduszeeuropejskie.gov.pl" TargetMode="External"/><Relationship Id="rId19" Type="http://schemas.openxmlformats.org/officeDocument/2006/relationships/hyperlink" Target="http://www.2014-2020.rpo-swietokrzys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hyperlink" Target="http://www.funduszeeuropejskie.pl" TargetMode="External"/><Relationship Id="rId22" Type="http://schemas.openxmlformats.org/officeDocument/2006/relationships/hyperlink" Target="http://www.2014-2020.rpo-swietokrzyskie.pl" TargetMode="External"/><Relationship Id="rId27" Type="http://schemas.openxmlformats.org/officeDocument/2006/relationships/hyperlink" Target="http://www.2014-2020.rpo-swietokrzyskie.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442F6-62E6-48A6-9474-0396B23A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10444</Words>
  <Characters>62665</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72964</CharactersWithSpaces>
  <SharedDoc>false</SharedDoc>
  <HLinks>
    <vt:vector size="126" baseType="variant">
      <vt:variant>
        <vt:i4>2228314</vt:i4>
      </vt:variant>
      <vt:variant>
        <vt:i4>66</vt:i4>
      </vt:variant>
      <vt:variant>
        <vt:i4>0</vt:i4>
      </vt:variant>
      <vt:variant>
        <vt:i4>5</vt:i4>
      </vt:variant>
      <vt:variant>
        <vt:lpwstr>mailto:GPI@sejmik.kielce.pl</vt:lpwstr>
      </vt:variant>
      <vt:variant>
        <vt:lpwstr/>
      </vt:variant>
      <vt:variant>
        <vt:i4>6357041</vt:i4>
      </vt:variant>
      <vt:variant>
        <vt:i4>63</vt:i4>
      </vt:variant>
      <vt:variant>
        <vt:i4>0</vt:i4>
      </vt:variant>
      <vt:variant>
        <vt:i4>5</vt:i4>
      </vt:variant>
      <vt:variant>
        <vt:lpwstr>http://www.funduszeeuropejskie.gov.pl/</vt:lpwstr>
      </vt:variant>
      <vt:variant>
        <vt:lpwstr/>
      </vt:variant>
      <vt:variant>
        <vt:i4>4128815</vt:i4>
      </vt:variant>
      <vt:variant>
        <vt:i4>60</vt:i4>
      </vt:variant>
      <vt:variant>
        <vt:i4>0</vt:i4>
      </vt:variant>
      <vt:variant>
        <vt:i4>5</vt:i4>
      </vt:variant>
      <vt:variant>
        <vt:lpwstr>http://www.2014-2020.rpo-swietokrzyskie.pl/</vt:lpwstr>
      </vt:variant>
      <vt:variant>
        <vt:lpwstr/>
      </vt:variant>
      <vt:variant>
        <vt:i4>2621566</vt:i4>
      </vt:variant>
      <vt:variant>
        <vt:i4>57</vt:i4>
      </vt:variant>
      <vt:variant>
        <vt:i4>0</vt:i4>
      </vt:variant>
      <vt:variant>
        <vt:i4>5</vt:i4>
      </vt:variant>
      <vt:variant>
        <vt:lpwstr>mailto:edyta.filipiak@sejmik.kielce.pl,%20monika.maciejewska@sejmik.kielce.pl</vt:lpwstr>
      </vt:variant>
      <vt:variant>
        <vt:lpwstr/>
      </vt:variant>
      <vt:variant>
        <vt:i4>6357041</vt:i4>
      </vt:variant>
      <vt:variant>
        <vt:i4>54</vt:i4>
      </vt:variant>
      <vt:variant>
        <vt:i4>0</vt:i4>
      </vt:variant>
      <vt:variant>
        <vt:i4>5</vt:i4>
      </vt:variant>
      <vt:variant>
        <vt:lpwstr>http://www.funduszeeuropejskie.gov.pl/</vt:lpwstr>
      </vt:variant>
      <vt:variant>
        <vt:lpwstr/>
      </vt:variant>
      <vt:variant>
        <vt:i4>4128815</vt:i4>
      </vt:variant>
      <vt:variant>
        <vt:i4>51</vt:i4>
      </vt:variant>
      <vt:variant>
        <vt:i4>0</vt:i4>
      </vt:variant>
      <vt:variant>
        <vt:i4>5</vt:i4>
      </vt:variant>
      <vt:variant>
        <vt:lpwstr>http://www.2014-2020.rpo-swietokrzyskie.pl/</vt:lpwstr>
      </vt:variant>
      <vt:variant>
        <vt:lpwstr/>
      </vt:variant>
      <vt:variant>
        <vt:i4>6357041</vt:i4>
      </vt:variant>
      <vt:variant>
        <vt:i4>48</vt:i4>
      </vt:variant>
      <vt:variant>
        <vt:i4>0</vt:i4>
      </vt:variant>
      <vt:variant>
        <vt:i4>5</vt:i4>
      </vt:variant>
      <vt:variant>
        <vt:lpwstr>http://www.funduszeeuropejskie.gov.pl/</vt:lpwstr>
      </vt:variant>
      <vt:variant>
        <vt:lpwstr/>
      </vt:variant>
      <vt:variant>
        <vt:i4>4128815</vt:i4>
      </vt:variant>
      <vt:variant>
        <vt:i4>45</vt:i4>
      </vt:variant>
      <vt:variant>
        <vt:i4>0</vt:i4>
      </vt:variant>
      <vt:variant>
        <vt:i4>5</vt:i4>
      </vt:variant>
      <vt:variant>
        <vt:lpwstr>http://www.2014-2020.rpo-swietokrzyskie.pl/</vt:lpwstr>
      </vt:variant>
      <vt:variant>
        <vt:lpwstr/>
      </vt:variant>
      <vt:variant>
        <vt:i4>4128815</vt:i4>
      </vt:variant>
      <vt:variant>
        <vt:i4>39</vt:i4>
      </vt:variant>
      <vt:variant>
        <vt:i4>0</vt:i4>
      </vt:variant>
      <vt:variant>
        <vt:i4>5</vt:i4>
      </vt:variant>
      <vt:variant>
        <vt:lpwstr>http://www.2014-2020.rpo-swietokrzyskie.pl/</vt:lpwstr>
      </vt:variant>
      <vt:variant>
        <vt:lpwstr/>
      </vt:variant>
      <vt:variant>
        <vt:i4>6357041</vt:i4>
      </vt:variant>
      <vt:variant>
        <vt:i4>36</vt:i4>
      </vt:variant>
      <vt:variant>
        <vt:i4>0</vt:i4>
      </vt:variant>
      <vt:variant>
        <vt:i4>5</vt:i4>
      </vt:variant>
      <vt:variant>
        <vt:lpwstr>http://www.funduszeeuropejskie.gov.pl/</vt:lpwstr>
      </vt:variant>
      <vt:variant>
        <vt:lpwstr/>
      </vt:variant>
      <vt:variant>
        <vt:i4>4128815</vt:i4>
      </vt:variant>
      <vt:variant>
        <vt:i4>33</vt:i4>
      </vt:variant>
      <vt:variant>
        <vt:i4>0</vt:i4>
      </vt:variant>
      <vt:variant>
        <vt:i4>5</vt:i4>
      </vt:variant>
      <vt:variant>
        <vt:lpwstr>http://www.2014-2020.rpo-swietokrzyskie.pl/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4128815</vt:i4>
      </vt:variant>
      <vt:variant>
        <vt:i4>27</vt:i4>
      </vt:variant>
      <vt:variant>
        <vt:i4>0</vt:i4>
      </vt:variant>
      <vt:variant>
        <vt:i4>5</vt:i4>
      </vt:variant>
      <vt:variant>
        <vt:lpwstr>http://www.2014-2020.rpo-swietokrzyskie.pl/</vt:lpwstr>
      </vt:variant>
      <vt:variant>
        <vt:lpwstr/>
      </vt:variant>
      <vt:variant>
        <vt:i4>5636223</vt:i4>
      </vt:variant>
      <vt:variant>
        <vt:i4>24</vt:i4>
      </vt:variant>
      <vt:variant>
        <vt:i4>0</vt:i4>
      </vt:variant>
      <vt:variant>
        <vt:i4>5</vt:i4>
      </vt:variant>
      <vt:variant>
        <vt:lpwstr>mailto:monika.maciejewska@sejmik.kielce.pl</vt:lpwstr>
      </vt:variant>
      <vt:variant>
        <vt:lpwstr/>
      </vt:variant>
      <vt:variant>
        <vt:i4>524344</vt:i4>
      </vt:variant>
      <vt:variant>
        <vt:i4>21</vt:i4>
      </vt:variant>
      <vt:variant>
        <vt:i4>0</vt:i4>
      </vt:variant>
      <vt:variant>
        <vt:i4>5</vt:i4>
      </vt:variant>
      <vt:variant>
        <vt:lpwstr>mailto:edyta.filipiak@sejmik.kielce.pl</vt:lpwstr>
      </vt:variant>
      <vt:variant>
        <vt:lpwstr/>
      </vt:variant>
      <vt:variant>
        <vt:i4>7340144</vt:i4>
      </vt:variant>
      <vt:variant>
        <vt:i4>18</vt:i4>
      </vt:variant>
      <vt:variant>
        <vt:i4>0</vt:i4>
      </vt:variant>
      <vt:variant>
        <vt:i4>5</vt:i4>
      </vt:variant>
      <vt:variant>
        <vt:lpwstr>http://www.funduszeeuropejskie.pl/</vt:lpwstr>
      </vt:variant>
      <vt:variant>
        <vt:lpwstr/>
      </vt:variant>
      <vt:variant>
        <vt:i4>4128815</vt:i4>
      </vt:variant>
      <vt:variant>
        <vt:i4>15</vt:i4>
      </vt:variant>
      <vt:variant>
        <vt:i4>0</vt:i4>
      </vt:variant>
      <vt:variant>
        <vt:i4>5</vt:i4>
      </vt:variant>
      <vt:variant>
        <vt:lpwstr>http://www.2014-2020.rpo-swietokrzyskie.pl/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4128815</vt:i4>
      </vt:variant>
      <vt:variant>
        <vt:i4>9</vt:i4>
      </vt:variant>
      <vt:variant>
        <vt:i4>0</vt:i4>
      </vt:variant>
      <vt:variant>
        <vt:i4>5</vt:i4>
      </vt:variant>
      <vt:variant>
        <vt:lpwstr>http://www.2014-2020.rpo-swietokrzyskie.pl/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4128815</vt:i4>
      </vt:variant>
      <vt:variant>
        <vt:i4>3</vt:i4>
      </vt:variant>
      <vt:variant>
        <vt:i4>0</vt:i4>
      </vt:variant>
      <vt:variant>
        <vt:i4>5</vt:i4>
      </vt:variant>
      <vt:variant>
        <vt:lpwstr>http://www.2014-2020.rpo-swietokrzyskie.pl/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Ewelina Purtak</dc:creator>
  <cp:keywords/>
  <cp:lastModifiedBy>Filipiak, Edyta</cp:lastModifiedBy>
  <cp:revision>2</cp:revision>
  <cp:lastPrinted>2021-10-22T08:13:00Z</cp:lastPrinted>
  <dcterms:created xsi:type="dcterms:W3CDTF">2021-11-12T07:30:00Z</dcterms:created>
  <dcterms:modified xsi:type="dcterms:W3CDTF">2021-11-12T07:30:00Z</dcterms:modified>
</cp:coreProperties>
</file>