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D0" w:rsidRPr="00916CD0" w:rsidRDefault="00916CD0" w:rsidP="00916CD0">
      <w:pPr>
        <w:spacing w:before="120" w:after="120" w:line="240" w:lineRule="auto"/>
        <w:ind w:left="-142"/>
        <w:jc w:val="both"/>
        <w:rPr>
          <w:rFonts w:ascii="Cambria" w:hAnsi="Cambria"/>
          <w:b/>
          <w:i/>
          <w:sz w:val="24"/>
          <w:szCs w:val="24"/>
        </w:rPr>
      </w:pPr>
      <w:r w:rsidRPr="00916CD0">
        <w:rPr>
          <w:rFonts w:ascii="Cambria" w:hAnsi="Cambria"/>
          <w:b/>
          <w:i/>
          <w:sz w:val="24"/>
          <w:szCs w:val="24"/>
        </w:rPr>
        <w:t>Lista projektów warunkowo wybranych do wsparcia w ramach dwuetapowego konkursu zamkniętego nr RPSW.02.02.00-IZ.00-26-054/1</w:t>
      </w:r>
      <w:r w:rsidRPr="00916CD0">
        <w:rPr>
          <w:rFonts w:ascii="Cambria" w:hAnsi="Cambria"/>
          <w:b/>
          <w:i/>
          <w:sz w:val="24"/>
          <w:szCs w:val="24"/>
        </w:rPr>
        <w:t xml:space="preserve">6 </w:t>
      </w:r>
      <w:r w:rsidRPr="00916CD0">
        <w:rPr>
          <w:rFonts w:ascii="Cambria" w:hAnsi="Cambria"/>
          <w:b/>
          <w:i/>
          <w:sz w:val="24"/>
          <w:szCs w:val="24"/>
        </w:rPr>
        <w:t>ogłoszonego dla Działania 2.2 Tworzenie nowych terenów inwestycyjnych Regionalnego Programu Operacyjnego Województwa Świętokrzyskiego na lata</w:t>
      </w:r>
      <w:bookmarkStart w:id="0" w:name="_GoBack"/>
      <w:bookmarkEnd w:id="0"/>
      <w:r w:rsidRPr="00916CD0">
        <w:rPr>
          <w:rFonts w:ascii="Cambria" w:hAnsi="Cambria"/>
          <w:b/>
          <w:i/>
          <w:sz w:val="24"/>
          <w:szCs w:val="24"/>
        </w:rPr>
        <w:t xml:space="preserve"> 2014-2020</w:t>
      </w:r>
      <w:r w:rsidRPr="00916CD0">
        <w:rPr>
          <w:rFonts w:ascii="Cambria" w:hAnsi="Cambria"/>
          <w:b/>
          <w:i/>
          <w:sz w:val="24"/>
          <w:szCs w:val="24"/>
        </w:rPr>
        <w:t>.</w:t>
      </w:r>
    </w:p>
    <w:p w:rsidR="00916CD0" w:rsidRDefault="00916CD0" w:rsidP="00916CD0">
      <w:pPr>
        <w:spacing w:before="120" w:after="120" w:line="240" w:lineRule="auto"/>
        <w:jc w:val="both"/>
        <w:rPr>
          <w:rFonts w:ascii="Cambria" w:hAnsi="Cambria"/>
          <w:b/>
          <w:sz w:val="24"/>
          <w:szCs w:val="24"/>
        </w:rPr>
      </w:pPr>
    </w:p>
    <w:p w:rsidR="00916CD0" w:rsidRPr="0080287F" w:rsidRDefault="00916CD0" w:rsidP="00916CD0">
      <w:pPr>
        <w:spacing w:before="120" w:after="120" w:line="240" w:lineRule="auto"/>
        <w:jc w:val="both"/>
        <w:rPr>
          <w:rFonts w:ascii="Cambria" w:hAnsi="Cambria"/>
          <w:b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086"/>
        <w:gridCol w:w="1985"/>
        <w:gridCol w:w="1846"/>
        <w:gridCol w:w="2021"/>
      </w:tblGrid>
      <w:tr w:rsidR="00916CD0" w:rsidRPr="00DB308E" w:rsidTr="00916CD0">
        <w:tc>
          <w:tcPr>
            <w:tcW w:w="1560" w:type="dxa"/>
            <w:shd w:val="clear" w:color="auto" w:fill="ED7D31" w:themeFill="accent2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iCs/>
                <w:lang w:eastAsia="pl-PL"/>
              </w:rPr>
            </w:pPr>
            <w:r w:rsidRPr="00DB308E">
              <w:rPr>
                <w:rFonts w:ascii="Cambria" w:hAnsi="Cambria" w:cs="Arial"/>
                <w:b/>
                <w:bCs/>
                <w:iCs/>
                <w:lang w:eastAsia="pl-PL"/>
              </w:rPr>
              <w:t>Nazwa Beneficjenta</w:t>
            </w:r>
          </w:p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iCs/>
                <w:lang w:eastAsia="pl-PL"/>
              </w:rPr>
            </w:pPr>
          </w:p>
        </w:tc>
        <w:tc>
          <w:tcPr>
            <w:tcW w:w="2086" w:type="dxa"/>
            <w:shd w:val="clear" w:color="auto" w:fill="ED7D31" w:themeFill="accent2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iCs/>
                <w:lang w:eastAsia="pl-PL"/>
              </w:rPr>
            </w:pPr>
            <w:r w:rsidRPr="00DB308E">
              <w:rPr>
                <w:rFonts w:ascii="Cambria" w:hAnsi="Cambria" w:cs="Arial"/>
                <w:b/>
                <w:bCs/>
                <w:iCs/>
                <w:lang w:eastAsia="pl-PL"/>
              </w:rPr>
              <w:t>Nr projektu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iCs/>
                <w:lang w:eastAsia="pl-PL"/>
              </w:rPr>
            </w:pPr>
            <w:r w:rsidRPr="00DB308E">
              <w:rPr>
                <w:rFonts w:ascii="Cambria" w:hAnsi="Cambria" w:cs="Arial"/>
                <w:b/>
                <w:bCs/>
                <w:iCs/>
                <w:lang w:eastAsia="pl-PL"/>
              </w:rPr>
              <w:t>Tytuł projektu</w:t>
            </w:r>
          </w:p>
        </w:tc>
        <w:tc>
          <w:tcPr>
            <w:tcW w:w="1846" w:type="dxa"/>
            <w:shd w:val="clear" w:color="auto" w:fill="ED7D31" w:themeFill="accent2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iCs/>
                <w:lang w:eastAsia="pl-PL"/>
              </w:rPr>
            </w:pPr>
            <w:r w:rsidRPr="00DB308E">
              <w:rPr>
                <w:rFonts w:ascii="Cambria" w:hAnsi="Cambria" w:cs="Arial"/>
                <w:b/>
                <w:bCs/>
                <w:iCs/>
                <w:lang w:eastAsia="pl-PL"/>
              </w:rPr>
              <w:t>Kwota dofinansowania</w:t>
            </w:r>
          </w:p>
        </w:tc>
        <w:tc>
          <w:tcPr>
            <w:tcW w:w="2021" w:type="dxa"/>
            <w:shd w:val="clear" w:color="auto" w:fill="ED7D31" w:themeFill="accent2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iCs/>
                <w:lang w:eastAsia="pl-PL"/>
              </w:rPr>
            </w:pPr>
            <w:r w:rsidRPr="00DB308E">
              <w:rPr>
                <w:rFonts w:ascii="Cambria" w:hAnsi="Cambria" w:cs="Arial"/>
                <w:b/>
                <w:bCs/>
                <w:iCs/>
                <w:lang w:eastAsia="pl-PL"/>
              </w:rPr>
              <w:t>Całkowita wartość projektu</w:t>
            </w:r>
          </w:p>
        </w:tc>
      </w:tr>
      <w:tr w:rsidR="00916CD0" w:rsidRPr="00DB308E" w:rsidTr="00916CD0">
        <w:tc>
          <w:tcPr>
            <w:tcW w:w="1560" w:type="dxa"/>
            <w:shd w:val="clear" w:color="auto" w:fill="auto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Cs/>
                <w:iCs/>
                <w:lang w:eastAsia="pl-PL"/>
              </w:rPr>
            </w:pPr>
            <w:r>
              <w:rPr>
                <w:rFonts w:ascii="Cambria" w:hAnsi="Cambria" w:cs="Arial"/>
                <w:bCs/>
                <w:iCs/>
                <w:lang w:eastAsia="pl-PL"/>
              </w:rPr>
              <w:t xml:space="preserve">Gmina Kielce/Kielecki Park Technologiczny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Cs/>
                <w:iCs/>
                <w:lang w:eastAsia="pl-PL"/>
              </w:rPr>
            </w:pPr>
            <w:r>
              <w:rPr>
                <w:rFonts w:ascii="Cambria" w:hAnsi="Cambria" w:cs="Arial"/>
                <w:bCs/>
                <w:iCs/>
                <w:lang w:eastAsia="pl-PL"/>
              </w:rPr>
              <w:t>RPSW.02.02.00-26-0001/16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Cs/>
                <w:iCs/>
                <w:lang w:eastAsia="pl-PL"/>
              </w:rPr>
            </w:pPr>
            <w:r>
              <w:rPr>
                <w:rFonts w:ascii="Cambria" w:hAnsi="Cambria" w:cs="Arial"/>
                <w:bCs/>
                <w:iCs/>
                <w:lang w:eastAsia="pl-PL"/>
              </w:rPr>
              <w:t>„Uzbrojenie terenów inwestycyjnych Kieleckiego Parku Technologicznego – Strefa B i C”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Cs/>
                <w:iCs/>
                <w:lang w:eastAsia="pl-PL"/>
              </w:rPr>
            </w:pPr>
            <w:r>
              <w:rPr>
                <w:rFonts w:ascii="Cambria" w:hAnsi="Cambria" w:cs="Arial"/>
                <w:bCs/>
                <w:iCs/>
                <w:lang w:eastAsia="pl-PL"/>
              </w:rPr>
              <w:t>4 090 450,00 zł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Cs/>
                <w:iCs/>
                <w:lang w:eastAsia="pl-PL"/>
              </w:rPr>
            </w:pPr>
            <w:r>
              <w:rPr>
                <w:rFonts w:ascii="Cambria" w:hAnsi="Cambria" w:cs="Arial"/>
                <w:bCs/>
                <w:iCs/>
                <w:lang w:eastAsia="pl-PL"/>
              </w:rPr>
              <w:t xml:space="preserve">22 452 037,19 zł </w:t>
            </w:r>
          </w:p>
        </w:tc>
      </w:tr>
    </w:tbl>
    <w:p w:rsidR="00C91131" w:rsidRDefault="00C91131"/>
    <w:sectPr w:rsidR="00C91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D0"/>
    <w:rsid w:val="00916CD0"/>
    <w:rsid w:val="00AD4FF8"/>
    <w:rsid w:val="00C9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BE7B4-FF4E-4F66-85DC-460100E8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C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Biegańska-Olejarczyk, Adriana</dc:creator>
  <cp:keywords/>
  <dc:description/>
  <cp:lastModifiedBy>Biegańska-Olejarczyk, Adriana</cp:lastModifiedBy>
  <cp:revision>1</cp:revision>
  <dcterms:created xsi:type="dcterms:W3CDTF">2017-04-10T11:23:00Z</dcterms:created>
  <dcterms:modified xsi:type="dcterms:W3CDTF">2017-04-10T11:25:00Z</dcterms:modified>
</cp:coreProperties>
</file>