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42" w:rsidRPr="005A2785" w:rsidRDefault="003B6342" w:rsidP="003B6342">
      <w:pPr>
        <w:jc w:val="both"/>
        <w:rPr>
          <w:rFonts w:ascii="Cambria" w:hAnsi="Cambria"/>
          <w:sz w:val="24"/>
          <w:szCs w:val="24"/>
        </w:rPr>
      </w:pPr>
      <w:r w:rsidRPr="005A2785">
        <w:rPr>
          <w:rFonts w:ascii="Cambria" w:hAnsi="Cambria"/>
          <w:sz w:val="24"/>
          <w:szCs w:val="24"/>
        </w:rPr>
        <w:t>Dnia 8 czerwca 2017 roku została podpisana umowa nr:</w:t>
      </w:r>
    </w:p>
    <w:p w:rsidR="006F7E22" w:rsidRPr="005A2785" w:rsidRDefault="006F7E22" w:rsidP="003B6342">
      <w:pPr>
        <w:jc w:val="both"/>
        <w:rPr>
          <w:rFonts w:ascii="Cambria" w:hAnsi="Cambria"/>
          <w:sz w:val="24"/>
          <w:szCs w:val="24"/>
        </w:rPr>
      </w:pPr>
    </w:p>
    <w:p w:rsidR="00221DEC" w:rsidRPr="005A2785" w:rsidRDefault="003B6342" w:rsidP="003B6342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A2785">
        <w:rPr>
          <w:rFonts w:ascii="Cambria" w:hAnsi="Cambria"/>
          <w:sz w:val="24"/>
          <w:szCs w:val="24"/>
        </w:rPr>
        <w:t xml:space="preserve">RPSW.01.02.00-26-0012/16 „Wsparcie działalności badawczo-rozwojowej firmy </w:t>
      </w:r>
      <w:proofErr w:type="spellStart"/>
      <w:r w:rsidRPr="005A2785">
        <w:rPr>
          <w:rFonts w:ascii="Cambria" w:hAnsi="Cambria"/>
          <w:sz w:val="24"/>
          <w:szCs w:val="24"/>
        </w:rPr>
        <w:t>Artmedik</w:t>
      </w:r>
      <w:proofErr w:type="spellEnd"/>
      <w:r w:rsidRPr="005A2785">
        <w:rPr>
          <w:rFonts w:ascii="Cambria" w:hAnsi="Cambria"/>
          <w:sz w:val="24"/>
          <w:szCs w:val="24"/>
        </w:rPr>
        <w:t xml:space="preserve">  sp. z o.o. poprzez opracowanie nowej metody przewidywania złamań </w:t>
      </w:r>
      <w:proofErr w:type="spellStart"/>
      <w:r w:rsidRPr="005A2785">
        <w:rPr>
          <w:rFonts w:ascii="Cambria" w:hAnsi="Cambria"/>
          <w:sz w:val="24"/>
          <w:szCs w:val="24"/>
        </w:rPr>
        <w:t>osteoporotycznych</w:t>
      </w:r>
      <w:proofErr w:type="spellEnd"/>
      <w:r w:rsidRPr="005A2785">
        <w:rPr>
          <w:rFonts w:ascii="Cambria" w:hAnsi="Cambria"/>
          <w:sz w:val="24"/>
          <w:szCs w:val="24"/>
        </w:rPr>
        <w:t xml:space="preserve"> kręgosłupa z wykorzystaniem technologii </w:t>
      </w:r>
      <w:proofErr w:type="spellStart"/>
      <w:r w:rsidRPr="005A2785">
        <w:rPr>
          <w:rFonts w:ascii="Cambria" w:hAnsi="Cambria"/>
          <w:sz w:val="24"/>
          <w:szCs w:val="24"/>
        </w:rPr>
        <w:t>dwuenergetycznej</w:t>
      </w:r>
      <w:proofErr w:type="spellEnd"/>
      <w:r w:rsidRPr="005A2785">
        <w:rPr>
          <w:rFonts w:ascii="Cambria" w:hAnsi="Cambria"/>
          <w:sz w:val="24"/>
          <w:szCs w:val="24"/>
        </w:rPr>
        <w:t xml:space="preserve"> tomografii komputerowej (DECT)” Beneficjent – ARTMEDIK SPÓŁKA Z OGRANICZONĄ ODPOWIEDZIALNOŚCIĄ, ul. Małogoska 25, 28-300 Jędrzejów NIP: 656-227-69-05, REGON: 260221290. Całkowita wartość Projektu wynosi:  4 783 220,00 PLN. Całkowite wydatki kwalifikowalne Projektu wynoszą: 4 261 880,00 PLN, w tym: współfinansowanie UE w kwocie: 2 675 909,25 PLN.</w:t>
      </w:r>
    </w:p>
    <w:p w:rsidR="003B6342" w:rsidRPr="005A2785" w:rsidRDefault="003B6342" w:rsidP="003B6342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21DEC" w:rsidRPr="005A2785" w:rsidRDefault="00221DEC" w:rsidP="00221DEC">
      <w:pPr>
        <w:jc w:val="both"/>
        <w:rPr>
          <w:rFonts w:ascii="Cambria" w:hAnsi="Cambria"/>
          <w:sz w:val="24"/>
          <w:szCs w:val="24"/>
        </w:rPr>
      </w:pPr>
      <w:r w:rsidRPr="005A2785">
        <w:rPr>
          <w:rFonts w:ascii="Cambria" w:hAnsi="Cambria"/>
          <w:sz w:val="24"/>
          <w:szCs w:val="24"/>
        </w:rPr>
        <w:t>Dnia 10 maja 2017r. została zawarta umowa o dofinansowanie :</w:t>
      </w:r>
      <w:bookmarkStart w:id="0" w:name="_GoBack"/>
      <w:bookmarkEnd w:id="0"/>
    </w:p>
    <w:p w:rsidR="00221DEC" w:rsidRPr="005A2785" w:rsidRDefault="00221DEC" w:rsidP="00221DEC">
      <w:pPr>
        <w:jc w:val="both"/>
        <w:rPr>
          <w:rFonts w:ascii="Cambria" w:hAnsi="Cambria"/>
          <w:sz w:val="24"/>
          <w:szCs w:val="24"/>
        </w:rPr>
      </w:pPr>
    </w:p>
    <w:p w:rsidR="00221DEC" w:rsidRPr="005A2785" w:rsidRDefault="00221DEC" w:rsidP="006F7E2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A2785">
        <w:rPr>
          <w:rFonts w:ascii="Cambria" w:hAnsi="Cambria"/>
          <w:sz w:val="24"/>
          <w:szCs w:val="24"/>
        </w:rPr>
        <w:t>EKOKANWOD CZYSZCZOŃ I PÓŁTORAK SPÓŁKA JAWNA – projekt pn. „Nowoczesne i innowacyjne technologie iniekcji gruntów”. Całkowita wartość projektu wynosi 4.999.878,00 zł, natomiast kwota przyznanego dofinansowania 2.989.300,00 zł.</w:t>
      </w:r>
    </w:p>
    <w:p w:rsidR="00221DEC" w:rsidRPr="005A2785" w:rsidRDefault="00221DEC" w:rsidP="00221DEC">
      <w:pPr>
        <w:pStyle w:val="Akapitzlist"/>
        <w:ind w:left="1065"/>
        <w:jc w:val="both"/>
        <w:rPr>
          <w:rFonts w:ascii="Cambria" w:hAnsi="Cambria"/>
          <w:sz w:val="24"/>
          <w:szCs w:val="24"/>
        </w:rPr>
      </w:pPr>
    </w:p>
    <w:p w:rsidR="00C645FB" w:rsidRPr="005A2785" w:rsidRDefault="00C645FB" w:rsidP="00C645FB">
      <w:pPr>
        <w:jc w:val="both"/>
        <w:rPr>
          <w:rFonts w:ascii="Cambria" w:hAnsi="Cambria"/>
          <w:sz w:val="24"/>
          <w:szCs w:val="24"/>
        </w:rPr>
      </w:pPr>
      <w:r w:rsidRPr="005A2785">
        <w:rPr>
          <w:rFonts w:ascii="Cambria" w:hAnsi="Cambria"/>
          <w:sz w:val="24"/>
          <w:szCs w:val="24"/>
        </w:rPr>
        <w:t xml:space="preserve">Dnia </w:t>
      </w:r>
      <w:r w:rsidRPr="005A2785">
        <w:rPr>
          <w:rFonts w:ascii="Cambria" w:hAnsi="Cambria"/>
          <w:bCs/>
          <w:sz w:val="24"/>
          <w:szCs w:val="24"/>
        </w:rPr>
        <w:t>13 kwietnia 2017 r.</w:t>
      </w:r>
      <w:r w:rsidRPr="005A2785">
        <w:rPr>
          <w:rFonts w:ascii="Cambria" w:hAnsi="Cambria"/>
          <w:sz w:val="24"/>
          <w:szCs w:val="24"/>
        </w:rPr>
        <w:t xml:space="preserve"> została zawarta umowa o dofinansowanie w ramach Działania 1.2</w:t>
      </w:r>
    </w:p>
    <w:p w:rsidR="00C645FB" w:rsidRPr="005A2785" w:rsidRDefault="00C645FB" w:rsidP="00C645FB">
      <w:pPr>
        <w:rPr>
          <w:rFonts w:ascii="Cambria" w:hAnsi="Cambria"/>
          <w:sz w:val="24"/>
          <w:szCs w:val="24"/>
        </w:rPr>
      </w:pPr>
    </w:p>
    <w:p w:rsidR="00C645FB" w:rsidRPr="005A2785" w:rsidRDefault="00C645FB" w:rsidP="00C645FB">
      <w:pPr>
        <w:numPr>
          <w:ilvl w:val="0"/>
          <w:numId w:val="1"/>
        </w:numPr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5A278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Umowa o dofinansowanie nr RPSW.01.02.00-26-0015/16 pod nazwą:</w:t>
      </w:r>
      <w:r w:rsidRPr="005A2785">
        <w:rPr>
          <w:rFonts w:ascii="Cambria" w:eastAsia="Times New Roman" w:hAnsi="Cambria"/>
          <w:bCs/>
          <w:i/>
          <w:iCs/>
          <w:color w:val="000000"/>
          <w:sz w:val="24"/>
          <w:szCs w:val="24"/>
          <w:lang w:eastAsia="pl-PL"/>
        </w:rPr>
        <w:t xml:space="preserve"> „Trójfazowy Hybrydowy Filtr Aktywny - inteligentne urządzenie do kompensacji mocy biernej z eliminacją wyższych harmonicznych prądu” </w:t>
      </w:r>
      <w:r w:rsidRPr="005A2785">
        <w:rPr>
          <w:rFonts w:ascii="Cambria" w:eastAsia="Times New Roman" w:hAnsi="Cambria"/>
          <w:bCs/>
          <w:iCs/>
          <w:color w:val="000000"/>
          <w:sz w:val="24"/>
          <w:szCs w:val="24"/>
          <w:lang w:eastAsia="pl-PL"/>
        </w:rPr>
        <w:t xml:space="preserve">Beneficjent: </w:t>
      </w:r>
      <w:r w:rsidRPr="005A278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KGA INTECH Grzegorz Kosmala. Całkowita wartość projektu: 2 027 382,40 PLN, wartość przyznanego dofinansowania: 1 246 080,88 PLN.</w:t>
      </w:r>
    </w:p>
    <w:p w:rsidR="0024701C" w:rsidRDefault="0024701C"/>
    <w:sectPr w:rsidR="0024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2D68"/>
    <w:multiLevelType w:val="hybridMultilevel"/>
    <w:tmpl w:val="02E09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7B3"/>
    <w:multiLevelType w:val="hybridMultilevel"/>
    <w:tmpl w:val="2AA448D8"/>
    <w:lvl w:ilvl="0" w:tplc="4AEEE5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677C"/>
    <w:multiLevelType w:val="hybridMultilevel"/>
    <w:tmpl w:val="02E09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B2"/>
    <w:rsid w:val="000026B2"/>
    <w:rsid w:val="00221DEC"/>
    <w:rsid w:val="0024701C"/>
    <w:rsid w:val="003B6342"/>
    <w:rsid w:val="005A2785"/>
    <w:rsid w:val="006F7E22"/>
    <w:rsid w:val="00C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1E68-BA8E-4588-8646-7B89608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5F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10</cp:revision>
  <dcterms:created xsi:type="dcterms:W3CDTF">2017-04-19T07:45:00Z</dcterms:created>
  <dcterms:modified xsi:type="dcterms:W3CDTF">2017-10-24T12:40:00Z</dcterms:modified>
</cp:coreProperties>
</file>