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026BF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026BF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026BF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0"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026BF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1"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8E69B2" w:rsidP="0028357C">
      <w:pPr>
        <w:jc w:val="center"/>
        <w:rPr>
          <w:rFonts w:ascii="Arial" w:hAnsi="Arial" w:cs="Arial"/>
          <w:sz w:val="20"/>
          <w:szCs w:val="20"/>
        </w:rPr>
      </w:pPr>
      <w:r>
        <w:rPr>
          <w:rFonts w:ascii="Arial" w:hAnsi="Arial" w:cs="Arial"/>
          <w:sz w:val="20"/>
          <w:szCs w:val="20"/>
        </w:rPr>
        <w:t xml:space="preserve">Kielce, </w:t>
      </w:r>
      <w:r w:rsidR="00E90F7D">
        <w:rPr>
          <w:rFonts w:ascii="Arial" w:hAnsi="Arial" w:cs="Arial"/>
          <w:sz w:val="20"/>
          <w:szCs w:val="20"/>
        </w:rPr>
        <w:t>styczeń 2018 r</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040AAC" w:rsidRDefault="00446D09">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04651051" w:history="1">
        <w:r w:rsidR="00040AAC" w:rsidRPr="00CE5EA5">
          <w:rPr>
            <w:rStyle w:val="Hipercze"/>
            <w:noProof/>
          </w:rPr>
          <w:t>Wstęp</w:t>
        </w:r>
        <w:r w:rsidR="00040AAC">
          <w:rPr>
            <w:noProof/>
            <w:webHidden/>
          </w:rPr>
          <w:tab/>
        </w:r>
        <w:r w:rsidR="00040AAC">
          <w:rPr>
            <w:noProof/>
            <w:webHidden/>
          </w:rPr>
          <w:fldChar w:fldCharType="begin"/>
        </w:r>
        <w:r w:rsidR="00040AAC">
          <w:rPr>
            <w:noProof/>
            <w:webHidden/>
          </w:rPr>
          <w:instrText xml:space="preserve"> PAGEREF _Toc504651051 \h </w:instrText>
        </w:r>
        <w:r w:rsidR="00040AAC">
          <w:rPr>
            <w:noProof/>
            <w:webHidden/>
          </w:rPr>
        </w:r>
        <w:r w:rsidR="00040AAC">
          <w:rPr>
            <w:noProof/>
            <w:webHidden/>
          </w:rPr>
          <w:fldChar w:fldCharType="separate"/>
        </w:r>
        <w:r w:rsidR="006F51C1">
          <w:rPr>
            <w:noProof/>
            <w:webHidden/>
          </w:rPr>
          <w:t>4</w:t>
        </w:r>
        <w:r w:rsidR="00040AAC">
          <w:rPr>
            <w:noProof/>
            <w:webHidden/>
          </w:rPr>
          <w:fldChar w:fldCharType="end"/>
        </w:r>
      </w:hyperlink>
    </w:p>
    <w:p w:rsidR="00040AAC" w:rsidRDefault="00C80596">
      <w:pPr>
        <w:pStyle w:val="Spistreci1"/>
        <w:tabs>
          <w:tab w:val="right" w:leader="dot" w:pos="10456"/>
        </w:tabs>
        <w:rPr>
          <w:rFonts w:asciiTheme="minorHAnsi" w:eastAsiaTheme="minorEastAsia" w:hAnsiTheme="minorHAnsi" w:cstheme="minorBidi"/>
          <w:noProof/>
          <w:lang w:eastAsia="pl-PL"/>
        </w:rPr>
      </w:pPr>
      <w:hyperlink w:anchor="_Toc504651052" w:history="1">
        <w:r w:rsidR="00040AAC" w:rsidRPr="00CE5EA5">
          <w:rPr>
            <w:rStyle w:val="Hipercze"/>
            <w:noProof/>
          </w:rPr>
          <w:t>Słownik pojęć i skrótów</w:t>
        </w:r>
        <w:r w:rsidR="00040AAC">
          <w:rPr>
            <w:noProof/>
            <w:webHidden/>
          </w:rPr>
          <w:tab/>
        </w:r>
        <w:r w:rsidR="00040AAC">
          <w:rPr>
            <w:noProof/>
            <w:webHidden/>
          </w:rPr>
          <w:fldChar w:fldCharType="begin"/>
        </w:r>
        <w:r w:rsidR="00040AAC">
          <w:rPr>
            <w:noProof/>
            <w:webHidden/>
          </w:rPr>
          <w:instrText xml:space="preserve"> PAGEREF _Toc504651052 \h </w:instrText>
        </w:r>
        <w:r w:rsidR="00040AAC">
          <w:rPr>
            <w:noProof/>
            <w:webHidden/>
          </w:rPr>
        </w:r>
        <w:r w:rsidR="00040AAC">
          <w:rPr>
            <w:noProof/>
            <w:webHidden/>
          </w:rPr>
          <w:fldChar w:fldCharType="separate"/>
        </w:r>
        <w:r w:rsidR="006F51C1">
          <w:rPr>
            <w:noProof/>
            <w:webHidden/>
          </w:rPr>
          <w:t>6</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53" w:history="1">
        <w:r w:rsidR="00040AAC" w:rsidRPr="00CE5EA5">
          <w:rPr>
            <w:rStyle w:val="Hipercze"/>
            <w:noProof/>
          </w:rPr>
          <w:t>1.</w:t>
        </w:r>
        <w:r w:rsidR="00040AAC">
          <w:rPr>
            <w:rFonts w:asciiTheme="minorHAnsi" w:eastAsiaTheme="minorEastAsia" w:hAnsiTheme="minorHAnsi" w:cstheme="minorBidi"/>
            <w:noProof/>
            <w:lang w:eastAsia="pl-PL"/>
          </w:rPr>
          <w:tab/>
        </w:r>
        <w:r w:rsidR="00040AAC" w:rsidRPr="00CE5EA5">
          <w:rPr>
            <w:rStyle w:val="Hipercze"/>
            <w:noProof/>
          </w:rPr>
          <w:t>Identyfikacja projektu</w:t>
        </w:r>
        <w:r w:rsidR="00040AAC">
          <w:rPr>
            <w:noProof/>
            <w:webHidden/>
          </w:rPr>
          <w:tab/>
        </w:r>
        <w:r w:rsidR="00040AAC">
          <w:rPr>
            <w:noProof/>
            <w:webHidden/>
          </w:rPr>
          <w:fldChar w:fldCharType="begin"/>
        </w:r>
        <w:r w:rsidR="00040AAC">
          <w:rPr>
            <w:noProof/>
            <w:webHidden/>
          </w:rPr>
          <w:instrText xml:space="preserve"> PAGEREF _Toc504651053 \h </w:instrText>
        </w:r>
        <w:r w:rsidR="00040AAC">
          <w:rPr>
            <w:noProof/>
            <w:webHidden/>
          </w:rPr>
        </w:r>
        <w:r w:rsidR="00040AAC">
          <w:rPr>
            <w:noProof/>
            <w:webHidden/>
          </w:rPr>
          <w:fldChar w:fldCharType="separate"/>
        </w:r>
        <w:r w:rsidR="006F51C1">
          <w:rPr>
            <w:noProof/>
            <w:webHidden/>
          </w:rPr>
          <w:t>15</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54" w:history="1">
        <w:r w:rsidR="00040AAC" w:rsidRPr="00CE5EA5">
          <w:rPr>
            <w:rStyle w:val="Hipercze"/>
            <w:noProof/>
          </w:rPr>
          <w:t>1.1.</w:t>
        </w:r>
        <w:r w:rsidR="00040AAC">
          <w:rPr>
            <w:rFonts w:asciiTheme="minorHAnsi" w:eastAsiaTheme="minorEastAsia" w:hAnsiTheme="minorHAnsi" w:cstheme="minorBidi"/>
            <w:noProof/>
            <w:lang w:eastAsia="pl-PL"/>
          </w:rPr>
          <w:tab/>
        </w:r>
        <w:r w:rsidR="00040AAC" w:rsidRPr="00CE5EA5">
          <w:rPr>
            <w:rStyle w:val="Hipercze"/>
            <w:noProof/>
          </w:rPr>
          <w:t>Podstawowe dane o projekcie</w:t>
        </w:r>
        <w:r w:rsidR="00040AAC">
          <w:rPr>
            <w:noProof/>
            <w:webHidden/>
          </w:rPr>
          <w:tab/>
        </w:r>
        <w:r w:rsidR="00040AAC">
          <w:rPr>
            <w:noProof/>
            <w:webHidden/>
          </w:rPr>
          <w:fldChar w:fldCharType="begin"/>
        </w:r>
        <w:r w:rsidR="00040AAC">
          <w:rPr>
            <w:noProof/>
            <w:webHidden/>
          </w:rPr>
          <w:instrText xml:space="preserve"> PAGEREF _Toc504651054 \h </w:instrText>
        </w:r>
        <w:r w:rsidR="00040AAC">
          <w:rPr>
            <w:noProof/>
            <w:webHidden/>
          </w:rPr>
        </w:r>
        <w:r w:rsidR="00040AAC">
          <w:rPr>
            <w:noProof/>
            <w:webHidden/>
          </w:rPr>
          <w:fldChar w:fldCharType="separate"/>
        </w:r>
        <w:r w:rsidR="006F51C1">
          <w:rPr>
            <w:noProof/>
            <w:webHidden/>
          </w:rPr>
          <w:t>16</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55" w:history="1">
        <w:r w:rsidR="00040AAC" w:rsidRPr="00CE5EA5">
          <w:rPr>
            <w:rStyle w:val="Hipercze"/>
            <w:noProof/>
          </w:rPr>
          <w:t>1.2.</w:t>
        </w:r>
        <w:r w:rsidR="00040AAC">
          <w:rPr>
            <w:rFonts w:asciiTheme="minorHAnsi" w:eastAsiaTheme="minorEastAsia" w:hAnsiTheme="minorHAnsi" w:cstheme="minorBidi"/>
            <w:noProof/>
            <w:lang w:eastAsia="pl-PL"/>
          </w:rPr>
          <w:tab/>
        </w:r>
        <w:r w:rsidR="00040AAC" w:rsidRPr="00CE5EA5">
          <w:rPr>
            <w:rStyle w:val="Hipercze"/>
            <w:noProof/>
          </w:rPr>
          <w:t>Opis stanu aktualnego (przed realizacją)</w:t>
        </w:r>
        <w:r w:rsidR="00040AAC">
          <w:rPr>
            <w:noProof/>
            <w:webHidden/>
          </w:rPr>
          <w:tab/>
        </w:r>
        <w:r w:rsidR="00040AAC">
          <w:rPr>
            <w:noProof/>
            <w:webHidden/>
          </w:rPr>
          <w:fldChar w:fldCharType="begin"/>
        </w:r>
        <w:r w:rsidR="00040AAC">
          <w:rPr>
            <w:noProof/>
            <w:webHidden/>
          </w:rPr>
          <w:instrText xml:space="preserve"> PAGEREF _Toc504651055 \h </w:instrText>
        </w:r>
        <w:r w:rsidR="00040AAC">
          <w:rPr>
            <w:noProof/>
            <w:webHidden/>
          </w:rPr>
        </w:r>
        <w:r w:rsidR="00040AAC">
          <w:rPr>
            <w:noProof/>
            <w:webHidden/>
          </w:rPr>
          <w:fldChar w:fldCharType="separate"/>
        </w:r>
        <w:r w:rsidR="006F51C1">
          <w:rPr>
            <w:noProof/>
            <w:webHidden/>
          </w:rPr>
          <w:t>17</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56" w:history="1">
        <w:r w:rsidR="00040AAC" w:rsidRPr="00CE5EA5">
          <w:rPr>
            <w:rStyle w:val="Hipercze"/>
            <w:rFonts w:eastAsia="ArialNarrow,Bold"/>
            <w:noProof/>
          </w:rPr>
          <w:t>1.3.</w:t>
        </w:r>
        <w:r w:rsidR="00040AAC">
          <w:rPr>
            <w:rFonts w:asciiTheme="minorHAnsi" w:eastAsiaTheme="minorEastAsia" w:hAnsiTheme="minorHAnsi" w:cstheme="minorBidi"/>
            <w:noProof/>
            <w:lang w:eastAsia="pl-PL"/>
          </w:rPr>
          <w:tab/>
        </w:r>
        <w:r w:rsidR="00040AAC" w:rsidRPr="00CE5EA5">
          <w:rPr>
            <w:rStyle w:val="Hipercze"/>
            <w:rFonts w:eastAsia="ArialNarrow,Bold"/>
            <w:noProof/>
          </w:rPr>
          <w:t>Opis stanu projektowanego</w:t>
        </w:r>
        <w:r w:rsidR="00040AAC">
          <w:rPr>
            <w:noProof/>
            <w:webHidden/>
          </w:rPr>
          <w:tab/>
        </w:r>
        <w:r w:rsidR="00040AAC">
          <w:rPr>
            <w:noProof/>
            <w:webHidden/>
          </w:rPr>
          <w:fldChar w:fldCharType="begin"/>
        </w:r>
        <w:r w:rsidR="00040AAC">
          <w:rPr>
            <w:noProof/>
            <w:webHidden/>
          </w:rPr>
          <w:instrText xml:space="preserve"> PAGEREF _Toc504651056 \h </w:instrText>
        </w:r>
        <w:r w:rsidR="00040AAC">
          <w:rPr>
            <w:noProof/>
            <w:webHidden/>
          </w:rPr>
        </w:r>
        <w:r w:rsidR="00040AAC">
          <w:rPr>
            <w:noProof/>
            <w:webHidden/>
          </w:rPr>
          <w:fldChar w:fldCharType="separate"/>
        </w:r>
        <w:r w:rsidR="006F51C1">
          <w:rPr>
            <w:noProof/>
            <w:webHidden/>
          </w:rPr>
          <w:t>17</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57" w:history="1">
        <w:r w:rsidR="00040AAC" w:rsidRPr="00CE5EA5">
          <w:rPr>
            <w:rStyle w:val="Hipercze"/>
            <w:noProof/>
          </w:rPr>
          <w:t>1.4.</w:t>
        </w:r>
        <w:r w:rsidR="00040AAC">
          <w:rPr>
            <w:rFonts w:asciiTheme="minorHAnsi" w:eastAsiaTheme="minorEastAsia" w:hAnsiTheme="minorHAnsi" w:cstheme="minorBidi"/>
            <w:noProof/>
            <w:lang w:eastAsia="pl-PL"/>
          </w:rPr>
          <w:tab/>
        </w:r>
        <w:r w:rsidR="00040AAC" w:rsidRPr="00CE5EA5">
          <w:rPr>
            <w:rStyle w:val="Hipercze"/>
            <w:noProof/>
          </w:rPr>
          <w:t>Lokalizacja projektu</w:t>
        </w:r>
        <w:r w:rsidR="00040AAC">
          <w:rPr>
            <w:noProof/>
            <w:webHidden/>
          </w:rPr>
          <w:tab/>
        </w:r>
        <w:r w:rsidR="00040AAC">
          <w:rPr>
            <w:noProof/>
            <w:webHidden/>
          </w:rPr>
          <w:fldChar w:fldCharType="begin"/>
        </w:r>
        <w:r w:rsidR="00040AAC">
          <w:rPr>
            <w:noProof/>
            <w:webHidden/>
          </w:rPr>
          <w:instrText xml:space="preserve"> PAGEREF _Toc504651057 \h </w:instrText>
        </w:r>
        <w:r w:rsidR="00040AAC">
          <w:rPr>
            <w:noProof/>
            <w:webHidden/>
          </w:rPr>
        </w:r>
        <w:r w:rsidR="00040AAC">
          <w:rPr>
            <w:noProof/>
            <w:webHidden/>
          </w:rPr>
          <w:fldChar w:fldCharType="separate"/>
        </w:r>
        <w:r w:rsidR="006F51C1">
          <w:rPr>
            <w:noProof/>
            <w:webHidden/>
          </w:rPr>
          <w:t>19</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58" w:history="1">
        <w:r w:rsidR="00040AAC" w:rsidRPr="00CE5EA5">
          <w:rPr>
            <w:rStyle w:val="Hipercze"/>
            <w:rFonts w:eastAsia="ArialNarrow,Bold"/>
            <w:noProof/>
          </w:rPr>
          <w:t>1.5.</w:t>
        </w:r>
        <w:r w:rsidR="00040AAC">
          <w:rPr>
            <w:rFonts w:asciiTheme="minorHAnsi" w:eastAsiaTheme="minorEastAsia" w:hAnsiTheme="minorHAnsi" w:cstheme="minorBidi"/>
            <w:noProof/>
            <w:lang w:eastAsia="pl-PL"/>
          </w:rPr>
          <w:tab/>
        </w:r>
        <w:r w:rsidR="00040AAC" w:rsidRPr="00CE5EA5">
          <w:rPr>
            <w:rStyle w:val="Hipercze"/>
            <w:rFonts w:eastAsia="ArialNarrow,Bold"/>
            <w:noProof/>
          </w:rPr>
          <w:t>Analiza pomocy publicznej</w:t>
        </w:r>
        <w:r w:rsidR="00040AAC">
          <w:rPr>
            <w:noProof/>
            <w:webHidden/>
          </w:rPr>
          <w:tab/>
        </w:r>
        <w:r w:rsidR="00040AAC">
          <w:rPr>
            <w:noProof/>
            <w:webHidden/>
          </w:rPr>
          <w:fldChar w:fldCharType="begin"/>
        </w:r>
        <w:r w:rsidR="00040AAC">
          <w:rPr>
            <w:noProof/>
            <w:webHidden/>
          </w:rPr>
          <w:instrText xml:space="preserve"> PAGEREF _Toc504651058 \h </w:instrText>
        </w:r>
        <w:r w:rsidR="00040AAC">
          <w:rPr>
            <w:noProof/>
            <w:webHidden/>
          </w:rPr>
        </w:r>
        <w:r w:rsidR="00040AAC">
          <w:rPr>
            <w:noProof/>
            <w:webHidden/>
          </w:rPr>
          <w:fldChar w:fldCharType="separate"/>
        </w:r>
        <w:r w:rsidR="006F51C1">
          <w:rPr>
            <w:noProof/>
            <w:webHidden/>
          </w:rPr>
          <w:t>19</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59" w:history="1">
        <w:r w:rsidR="00040AAC" w:rsidRPr="00CE5EA5">
          <w:rPr>
            <w:rStyle w:val="Hipercze"/>
            <w:noProof/>
          </w:rPr>
          <w:t>2.</w:t>
        </w:r>
        <w:r w:rsidR="00040AAC">
          <w:rPr>
            <w:rFonts w:asciiTheme="minorHAnsi" w:eastAsiaTheme="minorEastAsia" w:hAnsiTheme="minorHAnsi" w:cstheme="minorBidi"/>
            <w:noProof/>
            <w:lang w:eastAsia="pl-PL"/>
          </w:rPr>
          <w:tab/>
        </w:r>
        <w:r w:rsidR="00040AAC" w:rsidRPr="00CE5EA5">
          <w:rPr>
            <w:rStyle w:val="Hipercze"/>
            <w:noProof/>
          </w:rPr>
          <w:t>Definicja celów projektu</w:t>
        </w:r>
        <w:r w:rsidR="00040AAC">
          <w:rPr>
            <w:noProof/>
            <w:webHidden/>
          </w:rPr>
          <w:tab/>
        </w:r>
        <w:r w:rsidR="00040AAC">
          <w:rPr>
            <w:noProof/>
            <w:webHidden/>
          </w:rPr>
          <w:fldChar w:fldCharType="begin"/>
        </w:r>
        <w:r w:rsidR="00040AAC">
          <w:rPr>
            <w:noProof/>
            <w:webHidden/>
          </w:rPr>
          <w:instrText xml:space="preserve"> PAGEREF _Toc504651059 \h </w:instrText>
        </w:r>
        <w:r w:rsidR="00040AAC">
          <w:rPr>
            <w:noProof/>
            <w:webHidden/>
          </w:rPr>
        </w:r>
        <w:r w:rsidR="00040AAC">
          <w:rPr>
            <w:noProof/>
            <w:webHidden/>
          </w:rPr>
          <w:fldChar w:fldCharType="separate"/>
        </w:r>
        <w:r w:rsidR="006F51C1">
          <w:rPr>
            <w:noProof/>
            <w:webHidden/>
          </w:rPr>
          <w:t>20</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0" w:history="1">
        <w:r w:rsidR="00040AAC" w:rsidRPr="00CE5EA5">
          <w:rPr>
            <w:rStyle w:val="Hipercze"/>
            <w:noProof/>
          </w:rPr>
          <w:t>2.1.</w:t>
        </w:r>
        <w:r w:rsidR="00040AAC">
          <w:rPr>
            <w:rFonts w:asciiTheme="minorHAnsi" w:eastAsiaTheme="minorEastAsia" w:hAnsiTheme="minorHAnsi" w:cstheme="minorBidi"/>
            <w:noProof/>
            <w:lang w:eastAsia="pl-PL"/>
          </w:rPr>
          <w:tab/>
        </w:r>
        <w:r w:rsidR="00040AAC" w:rsidRPr="00CE5EA5">
          <w:rPr>
            <w:rStyle w:val="Hipercze"/>
            <w:noProof/>
          </w:rPr>
          <w:t>Wskaźniki realizacji celów projektu</w:t>
        </w:r>
        <w:r w:rsidR="00040AAC">
          <w:rPr>
            <w:noProof/>
            <w:webHidden/>
          </w:rPr>
          <w:tab/>
        </w:r>
        <w:r w:rsidR="00040AAC">
          <w:rPr>
            <w:noProof/>
            <w:webHidden/>
          </w:rPr>
          <w:fldChar w:fldCharType="begin"/>
        </w:r>
        <w:r w:rsidR="00040AAC">
          <w:rPr>
            <w:noProof/>
            <w:webHidden/>
          </w:rPr>
          <w:instrText xml:space="preserve"> PAGEREF _Toc504651060 \h </w:instrText>
        </w:r>
        <w:r w:rsidR="00040AAC">
          <w:rPr>
            <w:noProof/>
            <w:webHidden/>
          </w:rPr>
        </w:r>
        <w:r w:rsidR="00040AAC">
          <w:rPr>
            <w:noProof/>
            <w:webHidden/>
          </w:rPr>
          <w:fldChar w:fldCharType="separate"/>
        </w:r>
        <w:r w:rsidR="006F51C1">
          <w:rPr>
            <w:noProof/>
            <w:webHidden/>
          </w:rPr>
          <w:t>21</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61" w:history="1">
        <w:r w:rsidR="00040AAC" w:rsidRPr="00CE5EA5">
          <w:rPr>
            <w:rStyle w:val="Hipercze"/>
            <w:rFonts w:cs="Arial"/>
            <w:noProof/>
          </w:rPr>
          <w:t>3.</w:t>
        </w:r>
        <w:r w:rsidR="00040AAC">
          <w:rPr>
            <w:rFonts w:asciiTheme="minorHAnsi" w:eastAsiaTheme="minorEastAsia" w:hAnsiTheme="minorHAnsi" w:cstheme="minorBidi"/>
            <w:noProof/>
            <w:lang w:eastAsia="pl-PL"/>
          </w:rPr>
          <w:tab/>
        </w:r>
        <w:r w:rsidR="00040AAC" w:rsidRPr="00CE5EA5">
          <w:rPr>
            <w:rStyle w:val="Hipercze"/>
            <w:noProof/>
          </w:rPr>
          <w:t>Komplementarność i spójność projektu z innymi przedsięwzięciami oraz zgodność z innymi programami, strategiami branżowymi</w:t>
        </w:r>
        <w:r w:rsidR="00040AAC">
          <w:rPr>
            <w:noProof/>
            <w:webHidden/>
          </w:rPr>
          <w:tab/>
        </w:r>
        <w:r w:rsidR="00040AAC">
          <w:rPr>
            <w:noProof/>
            <w:webHidden/>
          </w:rPr>
          <w:fldChar w:fldCharType="begin"/>
        </w:r>
        <w:r w:rsidR="00040AAC">
          <w:rPr>
            <w:noProof/>
            <w:webHidden/>
          </w:rPr>
          <w:instrText xml:space="preserve"> PAGEREF _Toc504651061 \h </w:instrText>
        </w:r>
        <w:r w:rsidR="00040AAC">
          <w:rPr>
            <w:noProof/>
            <w:webHidden/>
          </w:rPr>
        </w:r>
        <w:r w:rsidR="00040AAC">
          <w:rPr>
            <w:noProof/>
            <w:webHidden/>
          </w:rPr>
          <w:fldChar w:fldCharType="separate"/>
        </w:r>
        <w:r w:rsidR="006F51C1">
          <w:rPr>
            <w:noProof/>
            <w:webHidden/>
          </w:rPr>
          <w:t>22</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62" w:history="1">
        <w:r w:rsidR="00040AAC" w:rsidRPr="00CE5EA5">
          <w:rPr>
            <w:rStyle w:val="Hipercze"/>
            <w:noProof/>
          </w:rPr>
          <w:t>4.</w:t>
        </w:r>
        <w:r w:rsidR="00040AAC">
          <w:rPr>
            <w:rFonts w:asciiTheme="minorHAnsi" w:eastAsiaTheme="minorEastAsia" w:hAnsiTheme="minorHAnsi" w:cstheme="minorBidi"/>
            <w:noProof/>
            <w:lang w:eastAsia="pl-PL"/>
          </w:rPr>
          <w:tab/>
        </w:r>
        <w:r w:rsidR="00040AAC" w:rsidRPr="00CE5EA5">
          <w:rPr>
            <w:rStyle w:val="Hipercze"/>
            <w:noProof/>
          </w:rPr>
          <w:t>Instytucjonalna i prawna wykonalność projektu</w:t>
        </w:r>
        <w:r w:rsidR="00040AAC">
          <w:rPr>
            <w:noProof/>
            <w:webHidden/>
          </w:rPr>
          <w:tab/>
        </w:r>
        <w:r w:rsidR="00040AAC">
          <w:rPr>
            <w:noProof/>
            <w:webHidden/>
          </w:rPr>
          <w:fldChar w:fldCharType="begin"/>
        </w:r>
        <w:r w:rsidR="00040AAC">
          <w:rPr>
            <w:noProof/>
            <w:webHidden/>
          </w:rPr>
          <w:instrText xml:space="preserve"> PAGEREF _Toc504651062 \h </w:instrText>
        </w:r>
        <w:r w:rsidR="00040AAC">
          <w:rPr>
            <w:noProof/>
            <w:webHidden/>
          </w:rPr>
        </w:r>
        <w:r w:rsidR="00040AAC">
          <w:rPr>
            <w:noProof/>
            <w:webHidden/>
          </w:rPr>
          <w:fldChar w:fldCharType="separate"/>
        </w:r>
        <w:r w:rsidR="006F51C1">
          <w:rPr>
            <w:noProof/>
            <w:webHidden/>
          </w:rPr>
          <w:t>23</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3" w:history="1">
        <w:r w:rsidR="00040AAC" w:rsidRPr="00CE5EA5">
          <w:rPr>
            <w:rStyle w:val="Hipercze"/>
            <w:noProof/>
          </w:rPr>
          <w:t>4.1.</w:t>
        </w:r>
        <w:r w:rsidR="00040AAC">
          <w:rPr>
            <w:rFonts w:asciiTheme="minorHAnsi" w:eastAsiaTheme="minorEastAsia" w:hAnsiTheme="minorHAnsi" w:cstheme="minorBidi"/>
            <w:noProof/>
            <w:lang w:eastAsia="pl-PL"/>
          </w:rPr>
          <w:tab/>
        </w:r>
        <w:r w:rsidR="00040AAC" w:rsidRPr="00CE5EA5">
          <w:rPr>
            <w:rStyle w:val="Hipercze"/>
            <w:noProof/>
          </w:rPr>
          <w:t>Analiza instytucjonalna</w:t>
        </w:r>
        <w:r w:rsidR="00040AAC">
          <w:rPr>
            <w:noProof/>
            <w:webHidden/>
          </w:rPr>
          <w:tab/>
        </w:r>
        <w:r w:rsidR="00040AAC">
          <w:rPr>
            <w:noProof/>
            <w:webHidden/>
          </w:rPr>
          <w:fldChar w:fldCharType="begin"/>
        </w:r>
        <w:r w:rsidR="00040AAC">
          <w:rPr>
            <w:noProof/>
            <w:webHidden/>
          </w:rPr>
          <w:instrText xml:space="preserve"> PAGEREF _Toc504651063 \h </w:instrText>
        </w:r>
        <w:r w:rsidR="00040AAC">
          <w:rPr>
            <w:noProof/>
            <w:webHidden/>
          </w:rPr>
        </w:r>
        <w:r w:rsidR="00040AAC">
          <w:rPr>
            <w:noProof/>
            <w:webHidden/>
          </w:rPr>
          <w:fldChar w:fldCharType="separate"/>
        </w:r>
        <w:r w:rsidR="006F51C1">
          <w:rPr>
            <w:noProof/>
            <w:webHidden/>
          </w:rPr>
          <w:t>23</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4" w:history="1">
        <w:r w:rsidR="00040AAC" w:rsidRPr="00CE5EA5">
          <w:rPr>
            <w:rStyle w:val="Hipercze"/>
            <w:noProof/>
          </w:rPr>
          <w:t>4.2.</w:t>
        </w:r>
        <w:r w:rsidR="00040AAC">
          <w:rPr>
            <w:rFonts w:asciiTheme="minorHAnsi" w:eastAsiaTheme="minorEastAsia" w:hAnsiTheme="minorHAnsi" w:cstheme="minorBidi"/>
            <w:noProof/>
            <w:lang w:eastAsia="pl-PL"/>
          </w:rPr>
          <w:tab/>
        </w:r>
        <w:r w:rsidR="00040AAC" w:rsidRPr="00CE5EA5">
          <w:rPr>
            <w:rStyle w:val="Hipercze"/>
            <w:noProof/>
          </w:rPr>
          <w:t>Analiza prawna</w:t>
        </w:r>
        <w:r w:rsidR="00040AAC">
          <w:rPr>
            <w:noProof/>
            <w:webHidden/>
          </w:rPr>
          <w:tab/>
        </w:r>
        <w:r w:rsidR="00040AAC">
          <w:rPr>
            <w:noProof/>
            <w:webHidden/>
          </w:rPr>
          <w:fldChar w:fldCharType="begin"/>
        </w:r>
        <w:r w:rsidR="00040AAC">
          <w:rPr>
            <w:noProof/>
            <w:webHidden/>
          </w:rPr>
          <w:instrText xml:space="preserve"> PAGEREF _Toc504651064 \h </w:instrText>
        </w:r>
        <w:r w:rsidR="00040AAC">
          <w:rPr>
            <w:noProof/>
            <w:webHidden/>
          </w:rPr>
        </w:r>
        <w:r w:rsidR="00040AAC">
          <w:rPr>
            <w:noProof/>
            <w:webHidden/>
          </w:rPr>
          <w:fldChar w:fldCharType="separate"/>
        </w:r>
        <w:r w:rsidR="006F51C1">
          <w:rPr>
            <w:noProof/>
            <w:webHidden/>
          </w:rPr>
          <w:t>23</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5" w:history="1">
        <w:r w:rsidR="00040AAC" w:rsidRPr="00CE5EA5">
          <w:rPr>
            <w:rStyle w:val="Hipercze"/>
            <w:noProof/>
          </w:rPr>
          <w:t>4.3.</w:t>
        </w:r>
        <w:r w:rsidR="00040AAC">
          <w:rPr>
            <w:rFonts w:asciiTheme="minorHAnsi" w:eastAsiaTheme="minorEastAsia" w:hAnsiTheme="minorHAnsi" w:cstheme="minorBidi"/>
            <w:noProof/>
            <w:lang w:eastAsia="pl-PL"/>
          </w:rPr>
          <w:tab/>
        </w:r>
        <w:r w:rsidR="00040AAC" w:rsidRPr="00CE5EA5">
          <w:rPr>
            <w:rStyle w:val="Hipercze"/>
            <w:noProof/>
          </w:rPr>
          <w:t>Analiza trwałości</w:t>
        </w:r>
        <w:r w:rsidR="00040AAC">
          <w:rPr>
            <w:noProof/>
            <w:webHidden/>
          </w:rPr>
          <w:tab/>
        </w:r>
        <w:r w:rsidR="00040AAC">
          <w:rPr>
            <w:noProof/>
            <w:webHidden/>
          </w:rPr>
          <w:fldChar w:fldCharType="begin"/>
        </w:r>
        <w:r w:rsidR="00040AAC">
          <w:rPr>
            <w:noProof/>
            <w:webHidden/>
          </w:rPr>
          <w:instrText xml:space="preserve"> PAGEREF _Toc504651065 \h </w:instrText>
        </w:r>
        <w:r w:rsidR="00040AAC">
          <w:rPr>
            <w:noProof/>
            <w:webHidden/>
          </w:rPr>
        </w:r>
        <w:r w:rsidR="00040AAC">
          <w:rPr>
            <w:noProof/>
            <w:webHidden/>
          </w:rPr>
          <w:fldChar w:fldCharType="separate"/>
        </w:r>
        <w:r w:rsidR="006F51C1">
          <w:rPr>
            <w:noProof/>
            <w:webHidden/>
          </w:rPr>
          <w:t>23</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6" w:history="1">
        <w:r w:rsidR="00040AAC" w:rsidRPr="00CE5EA5">
          <w:rPr>
            <w:rStyle w:val="Hipercze"/>
            <w:noProof/>
          </w:rPr>
          <w:t>4.4.</w:t>
        </w:r>
        <w:r w:rsidR="00040AAC">
          <w:rPr>
            <w:rFonts w:asciiTheme="minorHAnsi" w:eastAsiaTheme="minorEastAsia" w:hAnsiTheme="minorHAnsi" w:cstheme="minorBidi"/>
            <w:noProof/>
            <w:lang w:eastAsia="pl-PL"/>
          </w:rPr>
          <w:tab/>
        </w:r>
        <w:r w:rsidR="00040AAC" w:rsidRPr="00CE5EA5">
          <w:rPr>
            <w:rStyle w:val="Hipercze"/>
            <w:noProof/>
          </w:rPr>
          <w:t>Harmonogram wdrożenia projektu</w:t>
        </w:r>
        <w:r w:rsidR="00040AAC">
          <w:rPr>
            <w:noProof/>
            <w:webHidden/>
          </w:rPr>
          <w:tab/>
        </w:r>
        <w:r w:rsidR="00040AAC">
          <w:rPr>
            <w:noProof/>
            <w:webHidden/>
          </w:rPr>
          <w:fldChar w:fldCharType="begin"/>
        </w:r>
        <w:r w:rsidR="00040AAC">
          <w:rPr>
            <w:noProof/>
            <w:webHidden/>
          </w:rPr>
          <w:instrText xml:space="preserve"> PAGEREF _Toc504651066 \h </w:instrText>
        </w:r>
        <w:r w:rsidR="00040AAC">
          <w:rPr>
            <w:noProof/>
            <w:webHidden/>
          </w:rPr>
        </w:r>
        <w:r w:rsidR="00040AAC">
          <w:rPr>
            <w:noProof/>
            <w:webHidden/>
          </w:rPr>
          <w:fldChar w:fldCharType="separate"/>
        </w:r>
        <w:r w:rsidR="006F51C1">
          <w:rPr>
            <w:noProof/>
            <w:webHidden/>
          </w:rPr>
          <w:t>24</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67" w:history="1">
        <w:r w:rsidR="00040AAC" w:rsidRPr="00CE5EA5">
          <w:rPr>
            <w:rStyle w:val="Hipercze"/>
            <w:noProof/>
          </w:rPr>
          <w:t>5.</w:t>
        </w:r>
        <w:r w:rsidR="00040AAC">
          <w:rPr>
            <w:rFonts w:asciiTheme="minorHAnsi" w:eastAsiaTheme="minorEastAsia" w:hAnsiTheme="minorHAnsi" w:cstheme="minorBidi"/>
            <w:noProof/>
            <w:lang w:eastAsia="pl-PL"/>
          </w:rPr>
          <w:tab/>
        </w:r>
        <w:r w:rsidR="00040AAC" w:rsidRPr="00CE5EA5">
          <w:rPr>
            <w:rStyle w:val="Hipercze"/>
            <w:noProof/>
          </w:rPr>
          <w:t>Analiza wykonalności, analiza popytu oraz analiza opcji</w:t>
        </w:r>
        <w:r w:rsidR="00040AAC">
          <w:rPr>
            <w:noProof/>
            <w:webHidden/>
          </w:rPr>
          <w:tab/>
        </w:r>
        <w:r w:rsidR="00040AAC">
          <w:rPr>
            <w:noProof/>
            <w:webHidden/>
          </w:rPr>
          <w:fldChar w:fldCharType="begin"/>
        </w:r>
        <w:r w:rsidR="00040AAC">
          <w:rPr>
            <w:noProof/>
            <w:webHidden/>
          </w:rPr>
          <w:instrText xml:space="preserve"> PAGEREF _Toc504651067 \h </w:instrText>
        </w:r>
        <w:r w:rsidR="00040AAC">
          <w:rPr>
            <w:noProof/>
            <w:webHidden/>
          </w:rPr>
        </w:r>
        <w:r w:rsidR="00040AAC">
          <w:rPr>
            <w:noProof/>
            <w:webHidden/>
          </w:rPr>
          <w:fldChar w:fldCharType="separate"/>
        </w:r>
        <w:r w:rsidR="006F51C1">
          <w:rPr>
            <w:noProof/>
            <w:webHidden/>
          </w:rPr>
          <w:t>24</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8" w:history="1">
        <w:r w:rsidR="00040AAC" w:rsidRPr="00CE5EA5">
          <w:rPr>
            <w:rStyle w:val="Hipercze"/>
            <w:noProof/>
          </w:rPr>
          <w:t>5.1.</w:t>
        </w:r>
        <w:r w:rsidR="00040AAC">
          <w:rPr>
            <w:rFonts w:asciiTheme="minorHAnsi" w:eastAsiaTheme="minorEastAsia" w:hAnsiTheme="minorHAnsi" w:cstheme="minorBidi"/>
            <w:noProof/>
            <w:lang w:eastAsia="pl-PL"/>
          </w:rPr>
          <w:tab/>
        </w:r>
        <w:r w:rsidR="00040AAC" w:rsidRPr="00CE5EA5">
          <w:rPr>
            <w:rStyle w:val="Hipercze"/>
            <w:noProof/>
          </w:rPr>
          <w:t>Analiza wykonalności</w:t>
        </w:r>
        <w:r w:rsidR="00040AAC">
          <w:rPr>
            <w:noProof/>
            <w:webHidden/>
          </w:rPr>
          <w:tab/>
        </w:r>
        <w:r w:rsidR="00040AAC">
          <w:rPr>
            <w:noProof/>
            <w:webHidden/>
          </w:rPr>
          <w:fldChar w:fldCharType="begin"/>
        </w:r>
        <w:r w:rsidR="00040AAC">
          <w:rPr>
            <w:noProof/>
            <w:webHidden/>
          </w:rPr>
          <w:instrText xml:space="preserve"> PAGEREF _Toc504651068 \h </w:instrText>
        </w:r>
        <w:r w:rsidR="00040AAC">
          <w:rPr>
            <w:noProof/>
            <w:webHidden/>
          </w:rPr>
        </w:r>
        <w:r w:rsidR="00040AAC">
          <w:rPr>
            <w:noProof/>
            <w:webHidden/>
          </w:rPr>
          <w:fldChar w:fldCharType="separate"/>
        </w:r>
        <w:r w:rsidR="006F51C1">
          <w:rPr>
            <w:noProof/>
            <w:webHidden/>
          </w:rPr>
          <w:t>25</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69" w:history="1">
        <w:r w:rsidR="00040AAC" w:rsidRPr="00CE5EA5">
          <w:rPr>
            <w:rStyle w:val="Hipercze"/>
            <w:noProof/>
          </w:rPr>
          <w:t>5.2.</w:t>
        </w:r>
        <w:r w:rsidR="00040AAC">
          <w:rPr>
            <w:rFonts w:asciiTheme="minorHAnsi" w:eastAsiaTheme="minorEastAsia" w:hAnsiTheme="minorHAnsi" w:cstheme="minorBidi"/>
            <w:noProof/>
            <w:lang w:eastAsia="pl-PL"/>
          </w:rPr>
          <w:tab/>
        </w:r>
        <w:r w:rsidR="00040AAC" w:rsidRPr="00CE5EA5">
          <w:rPr>
            <w:rStyle w:val="Hipercze"/>
            <w:noProof/>
          </w:rPr>
          <w:t>Analiza popytu</w:t>
        </w:r>
        <w:r w:rsidR="00040AAC">
          <w:rPr>
            <w:noProof/>
            <w:webHidden/>
          </w:rPr>
          <w:tab/>
        </w:r>
        <w:r w:rsidR="00040AAC">
          <w:rPr>
            <w:noProof/>
            <w:webHidden/>
          </w:rPr>
          <w:fldChar w:fldCharType="begin"/>
        </w:r>
        <w:r w:rsidR="00040AAC">
          <w:rPr>
            <w:noProof/>
            <w:webHidden/>
          </w:rPr>
          <w:instrText xml:space="preserve"> PAGEREF _Toc504651069 \h </w:instrText>
        </w:r>
        <w:r w:rsidR="00040AAC">
          <w:rPr>
            <w:noProof/>
            <w:webHidden/>
          </w:rPr>
        </w:r>
        <w:r w:rsidR="00040AAC">
          <w:rPr>
            <w:noProof/>
            <w:webHidden/>
          </w:rPr>
          <w:fldChar w:fldCharType="separate"/>
        </w:r>
        <w:r w:rsidR="006F51C1">
          <w:rPr>
            <w:noProof/>
            <w:webHidden/>
          </w:rPr>
          <w:t>26</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0" w:history="1">
        <w:r w:rsidR="00040AAC" w:rsidRPr="00CE5EA5">
          <w:rPr>
            <w:rStyle w:val="Hipercze"/>
            <w:noProof/>
          </w:rPr>
          <w:t>5.3.</w:t>
        </w:r>
        <w:r w:rsidR="00040AAC">
          <w:rPr>
            <w:rFonts w:asciiTheme="minorHAnsi" w:eastAsiaTheme="minorEastAsia" w:hAnsiTheme="minorHAnsi" w:cstheme="minorBidi"/>
            <w:noProof/>
            <w:lang w:eastAsia="pl-PL"/>
          </w:rPr>
          <w:tab/>
        </w:r>
        <w:r w:rsidR="00040AAC" w:rsidRPr="00CE5EA5">
          <w:rPr>
            <w:rStyle w:val="Hipercze"/>
            <w:noProof/>
          </w:rPr>
          <w:t>Analiza opcji (rozwiązań alternatywnych)</w:t>
        </w:r>
        <w:r w:rsidR="00040AAC">
          <w:rPr>
            <w:noProof/>
            <w:webHidden/>
          </w:rPr>
          <w:tab/>
        </w:r>
        <w:r w:rsidR="00040AAC">
          <w:rPr>
            <w:noProof/>
            <w:webHidden/>
          </w:rPr>
          <w:fldChar w:fldCharType="begin"/>
        </w:r>
        <w:r w:rsidR="00040AAC">
          <w:rPr>
            <w:noProof/>
            <w:webHidden/>
          </w:rPr>
          <w:instrText xml:space="preserve"> PAGEREF _Toc504651070 \h </w:instrText>
        </w:r>
        <w:r w:rsidR="00040AAC">
          <w:rPr>
            <w:noProof/>
            <w:webHidden/>
          </w:rPr>
        </w:r>
        <w:r w:rsidR="00040AAC">
          <w:rPr>
            <w:noProof/>
            <w:webHidden/>
          </w:rPr>
          <w:fldChar w:fldCharType="separate"/>
        </w:r>
        <w:r w:rsidR="006F51C1">
          <w:rPr>
            <w:noProof/>
            <w:webHidden/>
          </w:rPr>
          <w:t>26</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1" w:history="1">
        <w:r w:rsidR="00040AAC" w:rsidRPr="00CE5EA5">
          <w:rPr>
            <w:rStyle w:val="Hipercze"/>
            <w:noProof/>
          </w:rPr>
          <w:t>5.4.</w:t>
        </w:r>
        <w:r w:rsidR="00040AAC">
          <w:rPr>
            <w:rFonts w:asciiTheme="minorHAnsi" w:eastAsiaTheme="minorEastAsia" w:hAnsiTheme="minorHAnsi" w:cstheme="minorBidi"/>
            <w:noProof/>
            <w:lang w:eastAsia="pl-PL"/>
          </w:rPr>
          <w:tab/>
        </w:r>
        <w:r w:rsidR="00040AAC" w:rsidRPr="00CE5EA5">
          <w:rPr>
            <w:rStyle w:val="Hipercze"/>
            <w:noProof/>
          </w:rPr>
          <w:t>Zastosowane rozwiązanie</w:t>
        </w:r>
        <w:r w:rsidR="00040AAC">
          <w:rPr>
            <w:noProof/>
            <w:webHidden/>
          </w:rPr>
          <w:tab/>
        </w:r>
        <w:r w:rsidR="00040AAC">
          <w:rPr>
            <w:noProof/>
            <w:webHidden/>
          </w:rPr>
          <w:fldChar w:fldCharType="begin"/>
        </w:r>
        <w:r w:rsidR="00040AAC">
          <w:rPr>
            <w:noProof/>
            <w:webHidden/>
          </w:rPr>
          <w:instrText xml:space="preserve"> PAGEREF _Toc504651071 \h </w:instrText>
        </w:r>
        <w:r w:rsidR="00040AAC">
          <w:rPr>
            <w:noProof/>
            <w:webHidden/>
          </w:rPr>
        </w:r>
        <w:r w:rsidR="00040AAC">
          <w:rPr>
            <w:noProof/>
            <w:webHidden/>
          </w:rPr>
          <w:fldChar w:fldCharType="separate"/>
        </w:r>
        <w:r w:rsidR="006F51C1">
          <w:rPr>
            <w:noProof/>
            <w:webHidden/>
          </w:rPr>
          <w:t>33</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72" w:history="1">
        <w:r w:rsidR="00040AAC" w:rsidRPr="00CE5EA5">
          <w:rPr>
            <w:rStyle w:val="Hipercze"/>
            <w:noProof/>
          </w:rPr>
          <w:t>6.</w:t>
        </w:r>
        <w:r w:rsidR="00040AAC">
          <w:rPr>
            <w:rFonts w:asciiTheme="minorHAnsi" w:eastAsiaTheme="minorEastAsia" w:hAnsiTheme="minorHAnsi" w:cstheme="minorBidi"/>
            <w:noProof/>
            <w:lang w:eastAsia="pl-PL"/>
          </w:rPr>
          <w:tab/>
        </w:r>
        <w:r w:rsidR="00040AAC" w:rsidRPr="00CE5EA5">
          <w:rPr>
            <w:rStyle w:val="Hipercze"/>
            <w:noProof/>
          </w:rPr>
          <w:t>Analiza finansowa</w:t>
        </w:r>
        <w:r w:rsidR="00040AAC">
          <w:rPr>
            <w:noProof/>
            <w:webHidden/>
          </w:rPr>
          <w:tab/>
        </w:r>
        <w:r w:rsidR="00040AAC">
          <w:rPr>
            <w:noProof/>
            <w:webHidden/>
          </w:rPr>
          <w:fldChar w:fldCharType="begin"/>
        </w:r>
        <w:r w:rsidR="00040AAC">
          <w:rPr>
            <w:noProof/>
            <w:webHidden/>
          </w:rPr>
          <w:instrText xml:space="preserve"> PAGEREF _Toc504651072 \h </w:instrText>
        </w:r>
        <w:r w:rsidR="00040AAC">
          <w:rPr>
            <w:noProof/>
            <w:webHidden/>
          </w:rPr>
        </w:r>
        <w:r w:rsidR="00040AAC">
          <w:rPr>
            <w:noProof/>
            <w:webHidden/>
          </w:rPr>
          <w:fldChar w:fldCharType="separate"/>
        </w:r>
        <w:r w:rsidR="006F51C1">
          <w:rPr>
            <w:noProof/>
            <w:webHidden/>
          </w:rPr>
          <w:t>34</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3" w:history="1">
        <w:r w:rsidR="00040AAC" w:rsidRPr="00CE5EA5">
          <w:rPr>
            <w:rStyle w:val="Hipercze"/>
            <w:noProof/>
          </w:rPr>
          <w:t>6.1.</w:t>
        </w:r>
        <w:r w:rsidR="00040AAC">
          <w:rPr>
            <w:rFonts w:asciiTheme="minorHAnsi" w:eastAsiaTheme="minorEastAsia" w:hAnsiTheme="minorHAnsi" w:cstheme="minorBidi"/>
            <w:noProof/>
            <w:lang w:eastAsia="pl-PL"/>
          </w:rPr>
          <w:tab/>
        </w:r>
        <w:r w:rsidR="00040AAC" w:rsidRPr="00CE5EA5">
          <w:rPr>
            <w:rStyle w:val="Hipercze"/>
            <w:noProof/>
          </w:rPr>
          <w:t>Nakłady inwestycyjne</w:t>
        </w:r>
        <w:r w:rsidR="00040AAC">
          <w:rPr>
            <w:noProof/>
            <w:webHidden/>
          </w:rPr>
          <w:tab/>
        </w:r>
        <w:r w:rsidR="00040AAC">
          <w:rPr>
            <w:noProof/>
            <w:webHidden/>
          </w:rPr>
          <w:fldChar w:fldCharType="begin"/>
        </w:r>
        <w:r w:rsidR="00040AAC">
          <w:rPr>
            <w:noProof/>
            <w:webHidden/>
          </w:rPr>
          <w:instrText xml:space="preserve"> PAGEREF _Toc504651073 \h </w:instrText>
        </w:r>
        <w:r w:rsidR="00040AAC">
          <w:rPr>
            <w:noProof/>
            <w:webHidden/>
          </w:rPr>
        </w:r>
        <w:r w:rsidR="00040AAC">
          <w:rPr>
            <w:noProof/>
            <w:webHidden/>
          </w:rPr>
          <w:fldChar w:fldCharType="separate"/>
        </w:r>
        <w:r w:rsidR="006F51C1">
          <w:rPr>
            <w:noProof/>
            <w:webHidden/>
          </w:rPr>
          <w:t>34</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4" w:history="1">
        <w:r w:rsidR="00040AAC" w:rsidRPr="00CE5EA5">
          <w:rPr>
            <w:rStyle w:val="Hipercze"/>
            <w:noProof/>
          </w:rPr>
          <w:t>6.2.</w:t>
        </w:r>
        <w:r w:rsidR="00040AAC">
          <w:rPr>
            <w:rFonts w:asciiTheme="minorHAnsi" w:eastAsiaTheme="minorEastAsia" w:hAnsiTheme="minorHAnsi" w:cstheme="minorBidi"/>
            <w:noProof/>
            <w:lang w:eastAsia="pl-PL"/>
          </w:rPr>
          <w:tab/>
        </w:r>
        <w:r w:rsidR="00040AAC" w:rsidRPr="00CE5EA5">
          <w:rPr>
            <w:rStyle w:val="Hipercze"/>
            <w:noProof/>
          </w:rPr>
          <w:t>Ogólna metodyka przeprowadzania analizy finansowej</w:t>
        </w:r>
        <w:r w:rsidR="00040AAC">
          <w:rPr>
            <w:noProof/>
            <w:webHidden/>
          </w:rPr>
          <w:tab/>
        </w:r>
        <w:r w:rsidR="00040AAC">
          <w:rPr>
            <w:noProof/>
            <w:webHidden/>
          </w:rPr>
          <w:fldChar w:fldCharType="begin"/>
        </w:r>
        <w:r w:rsidR="00040AAC">
          <w:rPr>
            <w:noProof/>
            <w:webHidden/>
          </w:rPr>
          <w:instrText xml:space="preserve"> PAGEREF _Toc504651074 \h </w:instrText>
        </w:r>
        <w:r w:rsidR="00040AAC">
          <w:rPr>
            <w:noProof/>
            <w:webHidden/>
          </w:rPr>
        </w:r>
        <w:r w:rsidR="00040AAC">
          <w:rPr>
            <w:noProof/>
            <w:webHidden/>
          </w:rPr>
          <w:fldChar w:fldCharType="separate"/>
        </w:r>
        <w:r w:rsidR="006F51C1">
          <w:rPr>
            <w:noProof/>
            <w:webHidden/>
          </w:rPr>
          <w:t>35</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5" w:history="1">
        <w:r w:rsidR="00040AAC" w:rsidRPr="00CE5EA5">
          <w:rPr>
            <w:rStyle w:val="Hipercze"/>
            <w:noProof/>
          </w:rPr>
          <w:t>6.3.</w:t>
        </w:r>
        <w:r w:rsidR="00040AAC">
          <w:rPr>
            <w:rFonts w:asciiTheme="minorHAnsi" w:eastAsiaTheme="minorEastAsia" w:hAnsiTheme="minorHAnsi" w:cstheme="minorBidi"/>
            <w:noProof/>
            <w:lang w:eastAsia="pl-PL"/>
          </w:rPr>
          <w:tab/>
        </w:r>
        <w:r w:rsidR="00040AAC" w:rsidRPr="00CE5EA5">
          <w:rPr>
            <w:rStyle w:val="Hipercze"/>
            <w:noProof/>
          </w:rPr>
          <w:t>Założenia do analizy finansowej</w:t>
        </w:r>
        <w:r w:rsidR="00040AAC">
          <w:rPr>
            <w:noProof/>
            <w:webHidden/>
          </w:rPr>
          <w:tab/>
        </w:r>
        <w:r w:rsidR="00040AAC">
          <w:rPr>
            <w:noProof/>
            <w:webHidden/>
          </w:rPr>
          <w:fldChar w:fldCharType="begin"/>
        </w:r>
        <w:r w:rsidR="00040AAC">
          <w:rPr>
            <w:noProof/>
            <w:webHidden/>
          </w:rPr>
          <w:instrText xml:space="preserve"> PAGEREF _Toc504651075 \h </w:instrText>
        </w:r>
        <w:r w:rsidR="00040AAC">
          <w:rPr>
            <w:noProof/>
            <w:webHidden/>
          </w:rPr>
        </w:r>
        <w:r w:rsidR="00040AAC">
          <w:rPr>
            <w:noProof/>
            <w:webHidden/>
          </w:rPr>
          <w:fldChar w:fldCharType="separate"/>
        </w:r>
        <w:r w:rsidR="006F51C1">
          <w:rPr>
            <w:noProof/>
            <w:webHidden/>
          </w:rPr>
          <w:t>36</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6" w:history="1">
        <w:r w:rsidR="00040AAC" w:rsidRPr="00CE5EA5">
          <w:rPr>
            <w:rStyle w:val="Hipercze"/>
            <w:noProof/>
          </w:rPr>
          <w:t>6.4.</w:t>
        </w:r>
        <w:r w:rsidR="00040AAC">
          <w:rPr>
            <w:rFonts w:asciiTheme="minorHAnsi" w:eastAsiaTheme="minorEastAsia" w:hAnsiTheme="minorHAnsi" w:cstheme="minorBidi"/>
            <w:noProof/>
            <w:lang w:eastAsia="pl-PL"/>
          </w:rPr>
          <w:tab/>
        </w:r>
        <w:r w:rsidR="00040AAC" w:rsidRPr="00CE5EA5">
          <w:rPr>
            <w:rStyle w:val="Hipercze"/>
            <w:noProof/>
          </w:rPr>
          <w:t>Określenie przychodów</w:t>
        </w:r>
        <w:r w:rsidR="00040AAC">
          <w:rPr>
            <w:noProof/>
            <w:webHidden/>
          </w:rPr>
          <w:tab/>
        </w:r>
        <w:r w:rsidR="00040AAC">
          <w:rPr>
            <w:noProof/>
            <w:webHidden/>
          </w:rPr>
          <w:fldChar w:fldCharType="begin"/>
        </w:r>
        <w:r w:rsidR="00040AAC">
          <w:rPr>
            <w:noProof/>
            <w:webHidden/>
          </w:rPr>
          <w:instrText xml:space="preserve"> PAGEREF _Toc504651076 \h </w:instrText>
        </w:r>
        <w:r w:rsidR="00040AAC">
          <w:rPr>
            <w:noProof/>
            <w:webHidden/>
          </w:rPr>
        </w:r>
        <w:r w:rsidR="00040AAC">
          <w:rPr>
            <w:noProof/>
            <w:webHidden/>
          </w:rPr>
          <w:fldChar w:fldCharType="separate"/>
        </w:r>
        <w:r w:rsidR="006F51C1">
          <w:rPr>
            <w:noProof/>
            <w:webHidden/>
          </w:rPr>
          <w:t>38</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7" w:history="1">
        <w:r w:rsidR="00040AAC" w:rsidRPr="00CE5EA5">
          <w:rPr>
            <w:rStyle w:val="Hipercze"/>
            <w:noProof/>
          </w:rPr>
          <w:t>6.5.</w:t>
        </w:r>
        <w:r w:rsidR="00040AAC">
          <w:rPr>
            <w:rFonts w:asciiTheme="minorHAnsi" w:eastAsiaTheme="minorEastAsia" w:hAnsiTheme="minorHAnsi" w:cstheme="minorBidi"/>
            <w:noProof/>
            <w:lang w:eastAsia="pl-PL"/>
          </w:rPr>
          <w:tab/>
        </w:r>
        <w:r w:rsidR="00040AAC" w:rsidRPr="00CE5EA5">
          <w:rPr>
            <w:rStyle w:val="Hipercze"/>
            <w:noProof/>
          </w:rPr>
          <w:t>Metoda luki w finansowaniu</w:t>
        </w:r>
        <w:r w:rsidR="00040AAC">
          <w:rPr>
            <w:noProof/>
            <w:webHidden/>
          </w:rPr>
          <w:tab/>
        </w:r>
        <w:r w:rsidR="00040AAC">
          <w:rPr>
            <w:noProof/>
            <w:webHidden/>
          </w:rPr>
          <w:fldChar w:fldCharType="begin"/>
        </w:r>
        <w:r w:rsidR="00040AAC">
          <w:rPr>
            <w:noProof/>
            <w:webHidden/>
          </w:rPr>
          <w:instrText xml:space="preserve"> PAGEREF _Toc504651077 \h </w:instrText>
        </w:r>
        <w:r w:rsidR="00040AAC">
          <w:rPr>
            <w:noProof/>
            <w:webHidden/>
          </w:rPr>
        </w:r>
        <w:r w:rsidR="00040AAC">
          <w:rPr>
            <w:noProof/>
            <w:webHidden/>
          </w:rPr>
          <w:fldChar w:fldCharType="separate"/>
        </w:r>
        <w:r w:rsidR="006F51C1">
          <w:rPr>
            <w:noProof/>
            <w:webHidden/>
          </w:rPr>
          <w:t>39</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8" w:history="1">
        <w:r w:rsidR="00040AAC" w:rsidRPr="00CE5EA5">
          <w:rPr>
            <w:rStyle w:val="Hipercze"/>
            <w:noProof/>
          </w:rPr>
          <w:t>6.6.</w:t>
        </w:r>
        <w:r w:rsidR="00040AAC">
          <w:rPr>
            <w:rFonts w:asciiTheme="minorHAnsi" w:eastAsiaTheme="minorEastAsia" w:hAnsiTheme="minorHAnsi" w:cstheme="minorBidi"/>
            <w:noProof/>
            <w:lang w:eastAsia="pl-PL"/>
          </w:rPr>
          <w:tab/>
        </w:r>
        <w:r w:rsidR="00040AAC" w:rsidRPr="00CE5EA5">
          <w:rPr>
            <w:rStyle w:val="Hipercze"/>
            <w:noProof/>
          </w:rPr>
          <w:t>Metoda zryczałtowanych procentowych stawek dochodów</w:t>
        </w:r>
        <w:r w:rsidR="00040AAC">
          <w:rPr>
            <w:noProof/>
            <w:webHidden/>
          </w:rPr>
          <w:tab/>
        </w:r>
        <w:r w:rsidR="00040AAC">
          <w:rPr>
            <w:noProof/>
            <w:webHidden/>
          </w:rPr>
          <w:fldChar w:fldCharType="begin"/>
        </w:r>
        <w:r w:rsidR="00040AAC">
          <w:rPr>
            <w:noProof/>
            <w:webHidden/>
          </w:rPr>
          <w:instrText xml:space="preserve"> PAGEREF _Toc504651078 \h </w:instrText>
        </w:r>
        <w:r w:rsidR="00040AAC">
          <w:rPr>
            <w:noProof/>
            <w:webHidden/>
          </w:rPr>
        </w:r>
        <w:r w:rsidR="00040AAC">
          <w:rPr>
            <w:noProof/>
            <w:webHidden/>
          </w:rPr>
          <w:fldChar w:fldCharType="separate"/>
        </w:r>
        <w:r w:rsidR="006F51C1">
          <w:rPr>
            <w:noProof/>
            <w:webHidden/>
          </w:rPr>
          <w:t>41</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79" w:history="1">
        <w:r w:rsidR="00040AAC" w:rsidRPr="00CE5EA5">
          <w:rPr>
            <w:rStyle w:val="Hipercze"/>
            <w:noProof/>
          </w:rPr>
          <w:t>6.7.</w:t>
        </w:r>
        <w:r w:rsidR="00040AAC">
          <w:rPr>
            <w:rFonts w:asciiTheme="minorHAnsi" w:eastAsiaTheme="minorEastAsia" w:hAnsiTheme="minorHAnsi" w:cstheme="minorBidi"/>
            <w:noProof/>
            <w:lang w:eastAsia="pl-PL"/>
          </w:rPr>
          <w:tab/>
        </w:r>
        <w:r w:rsidR="00040AAC" w:rsidRPr="00CE5EA5">
          <w:rPr>
            <w:rStyle w:val="Hipercze"/>
            <w:noProof/>
          </w:rPr>
          <w:t>Wskaźniki efektywności finansowej</w:t>
        </w:r>
        <w:r w:rsidR="00040AAC">
          <w:rPr>
            <w:noProof/>
            <w:webHidden/>
          </w:rPr>
          <w:tab/>
        </w:r>
        <w:r w:rsidR="00040AAC">
          <w:rPr>
            <w:noProof/>
            <w:webHidden/>
          </w:rPr>
          <w:fldChar w:fldCharType="begin"/>
        </w:r>
        <w:r w:rsidR="00040AAC">
          <w:rPr>
            <w:noProof/>
            <w:webHidden/>
          </w:rPr>
          <w:instrText xml:space="preserve"> PAGEREF _Toc504651079 \h </w:instrText>
        </w:r>
        <w:r w:rsidR="00040AAC">
          <w:rPr>
            <w:noProof/>
            <w:webHidden/>
          </w:rPr>
        </w:r>
        <w:r w:rsidR="00040AAC">
          <w:rPr>
            <w:noProof/>
            <w:webHidden/>
          </w:rPr>
          <w:fldChar w:fldCharType="separate"/>
        </w:r>
        <w:r w:rsidR="006F51C1">
          <w:rPr>
            <w:noProof/>
            <w:webHidden/>
          </w:rPr>
          <w:t>44</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80" w:history="1">
        <w:r w:rsidR="00040AAC" w:rsidRPr="00CE5EA5">
          <w:rPr>
            <w:rStyle w:val="Hipercze"/>
            <w:noProof/>
          </w:rPr>
          <w:t>6.8.</w:t>
        </w:r>
        <w:r w:rsidR="00040AAC">
          <w:rPr>
            <w:rFonts w:asciiTheme="minorHAnsi" w:eastAsiaTheme="minorEastAsia" w:hAnsiTheme="minorHAnsi" w:cstheme="minorBidi"/>
            <w:noProof/>
            <w:lang w:eastAsia="pl-PL"/>
          </w:rPr>
          <w:tab/>
        </w:r>
        <w:r w:rsidR="00040AAC" w:rsidRPr="00CE5EA5">
          <w:rPr>
            <w:rStyle w:val="Hipercze"/>
            <w:noProof/>
          </w:rPr>
          <w:t>Analiza trwałości finansowej</w:t>
        </w:r>
        <w:r w:rsidR="00040AAC">
          <w:rPr>
            <w:noProof/>
            <w:webHidden/>
          </w:rPr>
          <w:tab/>
        </w:r>
        <w:r w:rsidR="00040AAC">
          <w:rPr>
            <w:noProof/>
            <w:webHidden/>
          </w:rPr>
          <w:fldChar w:fldCharType="begin"/>
        </w:r>
        <w:r w:rsidR="00040AAC">
          <w:rPr>
            <w:noProof/>
            <w:webHidden/>
          </w:rPr>
          <w:instrText xml:space="preserve"> PAGEREF _Toc504651080 \h </w:instrText>
        </w:r>
        <w:r w:rsidR="00040AAC">
          <w:rPr>
            <w:noProof/>
            <w:webHidden/>
          </w:rPr>
        </w:r>
        <w:r w:rsidR="00040AAC">
          <w:rPr>
            <w:noProof/>
            <w:webHidden/>
          </w:rPr>
          <w:fldChar w:fldCharType="separate"/>
        </w:r>
        <w:r w:rsidR="006F51C1">
          <w:rPr>
            <w:noProof/>
            <w:webHidden/>
          </w:rPr>
          <w:t>45</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81" w:history="1">
        <w:r w:rsidR="00040AAC" w:rsidRPr="00CE5EA5">
          <w:rPr>
            <w:rStyle w:val="Hipercze"/>
            <w:noProof/>
          </w:rPr>
          <w:t>7.</w:t>
        </w:r>
        <w:r w:rsidR="00040AAC">
          <w:rPr>
            <w:rFonts w:asciiTheme="minorHAnsi" w:eastAsiaTheme="minorEastAsia" w:hAnsiTheme="minorHAnsi" w:cstheme="minorBidi"/>
            <w:noProof/>
            <w:lang w:eastAsia="pl-PL"/>
          </w:rPr>
          <w:tab/>
        </w:r>
        <w:r w:rsidR="00040AAC" w:rsidRPr="00CE5EA5">
          <w:rPr>
            <w:rStyle w:val="Hipercze"/>
            <w:noProof/>
          </w:rPr>
          <w:t>Analiza kosztów i korzyści</w:t>
        </w:r>
        <w:r w:rsidR="00040AAC">
          <w:rPr>
            <w:noProof/>
            <w:webHidden/>
          </w:rPr>
          <w:tab/>
        </w:r>
        <w:r w:rsidR="00040AAC">
          <w:rPr>
            <w:noProof/>
            <w:webHidden/>
          </w:rPr>
          <w:fldChar w:fldCharType="begin"/>
        </w:r>
        <w:r w:rsidR="00040AAC">
          <w:rPr>
            <w:noProof/>
            <w:webHidden/>
          </w:rPr>
          <w:instrText xml:space="preserve"> PAGEREF _Toc504651081 \h </w:instrText>
        </w:r>
        <w:r w:rsidR="00040AAC">
          <w:rPr>
            <w:noProof/>
            <w:webHidden/>
          </w:rPr>
        </w:r>
        <w:r w:rsidR="00040AAC">
          <w:rPr>
            <w:noProof/>
            <w:webHidden/>
          </w:rPr>
          <w:fldChar w:fldCharType="separate"/>
        </w:r>
        <w:r w:rsidR="006F51C1">
          <w:rPr>
            <w:noProof/>
            <w:webHidden/>
          </w:rPr>
          <w:t>45</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82" w:history="1">
        <w:r w:rsidR="00040AAC" w:rsidRPr="00CE5EA5">
          <w:rPr>
            <w:rStyle w:val="Hipercze"/>
            <w:noProof/>
          </w:rPr>
          <w:t>8.</w:t>
        </w:r>
        <w:r w:rsidR="00040AAC">
          <w:rPr>
            <w:rFonts w:asciiTheme="minorHAnsi" w:eastAsiaTheme="minorEastAsia" w:hAnsiTheme="minorHAnsi" w:cstheme="minorBidi"/>
            <w:noProof/>
            <w:lang w:eastAsia="pl-PL"/>
          </w:rPr>
          <w:tab/>
        </w:r>
        <w:r w:rsidR="00040AAC" w:rsidRPr="00CE5EA5">
          <w:rPr>
            <w:rStyle w:val="Hipercze"/>
            <w:noProof/>
          </w:rPr>
          <w:t>Analiza wrażliwości i ryzyka</w:t>
        </w:r>
        <w:r w:rsidR="00040AAC">
          <w:rPr>
            <w:noProof/>
            <w:webHidden/>
          </w:rPr>
          <w:tab/>
        </w:r>
        <w:r w:rsidR="00040AAC">
          <w:rPr>
            <w:noProof/>
            <w:webHidden/>
          </w:rPr>
          <w:fldChar w:fldCharType="begin"/>
        </w:r>
        <w:r w:rsidR="00040AAC">
          <w:rPr>
            <w:noProof/>
            <w:webHidden/>
          </w:rPr>
          <w:instrText xml:space="preserve"> PAGEREF _Toc504651082 \h </w:instrText>
        </w:r>
        <w:r w:rsidR="00040AAC">
          <w:rPr>
            <w:noProof/>
            <w:webHidden/>
          </w:rPr>
        </w:r>
        <w:r w:rsidR="00040AAC">
          <w:rPr>
            <w:noProof/>
            <w:webHidden/>
          </w:rPr>
          <w:fldChar w:fldCharType="separate"/>
        </w:r>
        <w:r w:rsidR="006F51C1">
          <w:rPr>
            <w:noProof/>
            <w:webHidden/>
          </w:rPr>
          <w:t>46</w:t>
        </w:r>
        <w:r w:rsidR="00040AAC">
          <w:rPr>
            <w:noProof/>
            <w:webHidden/>
          </w:rPr>
          <w:fldChar w:fldCharType="end"/>
        </w:r>
      </w:hyperlink>
    </w:p>
    <w:p w:rsidR="00040AAC" w:rsidRDefault="00C80596">
      <w:pPr>
        <w:pStyle w:val="Spistreci1"/>
        <w:tabs>
          <w:tab w:val="left" w:pos="440"/>
          <w:tab w:val="right" w:leader="dot" w:pos="10456"/>
        </w:tabs>
        <w:rPr>
          <w:rFonts w:asciiTheme="minorHAnsi" w:eastAsiaTheme="minorEastAsia" w:hAnsiTheme="minorHAnsi" w:cstheme="minorBidi"/>
          <w:noProof/>
          <w:lang w:eastAsia="pl-PL"/>
        </w:rPr>
      </w:pPr>
      <w:hyperlink w:anchor="_Toc504651083" w:history="1">
        <w:r w:rsidR="00040AAC" w:rsidRPr="00CE5EA5">
          <w:rPr>
            <w:rStyle w:val="Hipercze"/>
            <w:noProof/>
          </w:rPr>
          <w:t>9.</w:t>
        </w:r>
        <w:r w:rsidR="00040AAC">
          <w:rPr>
            <w:rFonts w:asciiTheme="minorHAnsi" w:eastAsiaTheme="minorEastAsia" w:hAnsiTheme="minorHAnsi" w:cstheme="minorBidi"/>
            <w:noProof/>
            <w:lang w:eastAsia="pl-PL"/>
          </w:rPr>
          <w:tab/>
        </w:r>
        <w:r w:rsidR="00040AAC" w:rsidRPr="00CE5EA5">
          <w:rPr>
            <w:rStyle w:val="Hipercze"/>
            <w:noProof/>
          </w:rPr>
          <w:t>Analizy i informacje specyficzne dla danego rodzaju projektu lub sektora</w:t>
        </w:r>
        <w:r w:rsidR="00040AAC">
          <w:rPr>
            <w:noProof/>
            <w:webHidden/>
          </w:rPr>
          <w:tab/>
        </w:r>
        <w:r w:rsidR="00040AAC">
          <w:rPr>
            <w:noProof/>
            <w:webHidden/>
          </w:rPr>
          <w:fldChar w:fldCharType="begin"/>
        </w:r>
        <w:r w:rsidR="00040AAC">
          <w:rPr>
            <w:noProof/>
            <w:webHidden/>
          </w:rPr>
          <w:instrText xml:space="preserve"> PAGEREF _Toc504651083 \h </w:instrText>
        </w:r>
        <w:r w:rsidR="00040AAC">
          <w:rPr>
            <w:noProof/>
            <w:webHidden/>
          </w:rPr>
        </w:r>
        <w:r w:rsidR="00040AAC">
          <w:rPr>
            <w:noProof/>
            <w:webHidden/>
          </w:rPr>
          <w:fldChar w:fldCharType="separate"/>
        </w:r>
        <w:r w:rsidR="006F51C1">
          <w:rPr>
            <w:noProof/>
            <w:webHidden/>
          </w:rPr>
          <w:t>47</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84" w:history="1">
        <w:r w:rsidR="00040AAC" w:rsidRPr="00CE5EA5">
          <w:rPr>
            <w:rStyle w:val="Hipercze"/>
            <w:rFonts w:ascii="Times New Roman" w:hAnsi="Times New Roman"/>
            <w:noProof/>
          </w:rPr>
          <w:t>9.1.</w:t>
        </w:r>
        <w:r w:rsidR="00040AAC">
          <w:rPr>
            <w:rFonts w:asciiTheme="minorHAnsi" w:eastAsiaTheme="minorEastAsia" w:hAnsiTheme="minorHAnsi" w:cstheme="minorBidi"/>
            <w:noProof/>
            <w:lang w:eastAsia="pl-PL"/>
          </w:rPr>
          <w:tab/>
        </w:r>
        <w:r w:rsidR="00040AAC" w:rsidRPr="00CE5EA5">
          <w:rPr>
            <w:rStyle w:val="Hipercze"/>
            <w:noProof/>
          </w:rPr>
          <w:t>Zachowanie dziedzictwa kulturowego i naturalnego</w:t>
        </w:r>
        <w:r w:rsidR="00040AAC">
          <w:rPr>
            <w:noProof/>
            <w:webHidden/>
          </w:rPr>
          <w:tab/>
        </w:r>
        <w:r w:rsidR="00040AAC">
          <w:rPr>
            <w:noProof/>
            <w:webHidden/>
          </w:rPr>
          <w:fldChar w:fldCharType="begin"/>
        </w:r>
        <w:r w:rsidR="00040AAC">
          <w:rPr>
            <w:noProof/>
            <w:webHidden/>
          </w:rPr>
          <w:instrText xml:space="preserve"> PAGEREF _Toc504651084 \h </w:instrText>
        </w:r>
        <w:r w:rsidR="00040AAC">
          <w:rPr>
            <w:noProof/>
            <w:webHidden/>
          </w:rPr>
        </w:r>
        <w:r w:rsidR="00040AAC">
          <w:rPr>
            <w:noProof/>
            <w:webHidden/>
          </w:rPr>
          <w:fldChar w:fldCharType="separate"/>
        </w:r>
        <w:r w:rsidR="006F51C1">
          <w:rPr>
            <w:noProof/>
            <w:webHidden/>
          </w:rPr>
          <w:t>47</w:t>
        </w:r>
        <w:r w:rsidR="00040AAC">
          <w:rPr>
            <w:noProof/>
            <w:webHidden/>
          </w:rPr>
          <w:fldChar w:fldCharType="end"/>
        </w:r>
      </w:hyperlink>
    </w:p>
    <w:p w:rsidR="00040AAC" w:rsidRDefault="00C80596">
      <w:pPr>
        <w:pStyle w:val="Spistreci2"/>
        <w:tabs>
          <w:tab w:val="left" w:pos="880"/>
          <w:tab w:val="right" w:leader="dot" w:pos="10456"/>
        </w:tabs>
        <w:rPr>
          <w:rFonts w:asciiTheme="minorHAnsi" w:eastAsiaTheme="minorEastAsia" w:hAnsiTheme="minorHAnsi" w:cstheme="minorBidi"/>
          <w:noProof/>
          <w:lang w:eastAsia="pl-PL"/>
        </w:rPr>
      </w:pPr>
      <w:hyperlink w:anchor="_Toc504651085" w:history="1">
        <w:r w:rsidR="00040AAC" w:rsidRPr="00CE5EA5">
          <w:rPr>
            <w:rStyle w:val="Hipercze"/>
            <w:noProof/>
          </w:rPr>
          <w:t>9.2.</w:t>
        </w:r>
        <w:r w:rsidR="00040AAC">
          <w:rPr>
            <w:rFonts w:asciiTheme="minorHAnsi" w:eastAsiaTheme="minorEastAsia" w:hAnsiTheme="minorHAnsi" w:cstheme="minorBidi"/>
            <w:noProof/>
            <w:lang w:eastAsia="pl-PL"/>
          </w:rPr>
          <w:tab/>
        </w:r>
        <w:r w:rsidR="00040AAC" w:rsidRPr="00CE5EA5">
          <w:rPr>
            <w:rStyle w:val="Hipercze"/>
            <w:noProof/>
          </w:rPr>
          <w:t>Projekty hybrydowe</w:t>
        </w:r>
        <w:r w:rsidR="00040AAC">
          <w:rPr>
            <w:noProof/>
            <w:webHidden/>
          </w:rPr>
          <w:tab/>
        </w:r>
        <w:r w:rsidR="00040AAC">
          <w:rPr>
            <w:noProof/>
            <w:webHidden/>
          </w:rPr>
          <w:fldChar w:fldCharType="begin"/>
        </w:r>
        <w:r w:rsidR="00040AAC">
          <w:rPr>
            <w:noProof/>
            <w:webHidden/>
          </w:rPr>
          <w:instrText xml:space="preserve"> PAGEREF _Toc504651085 \h </w:instrText>
        </w:r>
        <w:r w:rsidR="00040AAC">
          <w:rPr>
            <w:noProof/>
            <w:webHidden/>
          </w:rPr>
        </w:r>
        <w:r w:rsidR="00040AAC">
          <w:rPr>
            <w:noProof/>
            <w:webHidden/>
          </w:rPr>
          <w:fldChar w:fldCharType="separate"/>
        </w:r>
        <w:r w:rsidR="006F51C1">
          <w:rPr>
            <w:noProof/>
            <w:webHidden/>
          </w:rPr>
          <w:t>49</w:t>
        </w:r>
        <w:r w:rsidR="00040AAC">
          <w:rPr>
            <w:noProof/>
            <w:webHidden/>
          </w:rPr>
          <w:fldChar w:fldCharType="end"/>
        </w:r>
      </w:hyperlink>
    </w:p>
    <w:p w:rsidR="00040AAC" w:rsidRDefault="00C80596">
      <w:pPr>
        <w:pStyle w:val="Spistreci1"/>
        <w:tabs>
          <w:tab w:val="left" w:pos="660"/>
          <w:tab w:val="right" w:leader="dot" w:pos="10456"/>
        </w:tabs>
        <w:rPr>
          <w:rFonts w:asciiTheme="minorHAnsi" w:eastAsiaTheme="minorEastAsia" w:hAnsiTheme="minorHAnsi" w:cstheme="minorBidi"/>
          <w:noProof/>
          <w:lang w:eastAsia="pl-PL"/>
        </w:rPr>
      </w:pPr>
      <w:hyperlink w:anchor="_Toc504651086" w:history="1">
        <w:r w:rsidR="00040AAC" w:rsidRPr="00CE5EA5">
          <w:rPr>
            <w:rStyle w:val="Hipercze"/>
            <w:noProof/>
          </w:rPr>
          <w:t>10.</w:t>
        </w:r>
        <w:r w:rsidR="00040AAC">
          <w:rPr>
            <w:rFonts w:asciiTheme="minorHAnsi" w:eastAsiaTheme="minorEastAsia" w:hAnsiTheme="minorHAnsi" w:cstheme="minorBidi"/>
            <w:noProof/>
            <w:lang w:eastAsia="pl-PL"/>
          </w:rPr>
          <w:tab/>
        </w:r>
        <w:r w:rsidR="00040AAC" w:rsidRPr="00CE5EA5">
          <w:rPr>
            <w:rStyle w:val="Hipercze"/>
            <w:noProof/>
          </w:rPr>
          <w:t>Analiza oddziaływania na środowisko</w:t>
        </w:r>
        <w:r w:rsidR="00040AAC">
          <w:rPr>
            <w:noProof/>
            <w:webHidden/>
          </w:rPr>
          <w:tab/>
        </w:r>
        <w:r w:rsidR="00040AAC">
          <w:rPr>
            <w:noProof/>
            <w:webHidden/>
          </w:rPr>
          <w:fldChar w:fldCharType="begin"/>
        </w:r>
        <w:r w:rsidR="00040AAC">
          <w:rPr>
            <w:noProof/>
            <w:webHidden/>
          </w:rPr>
          <w:instrText xml:space="preserve"> PAGEREF _Toc504651086 \h </w:instrText>
        </w:r>
        <w:r w:rsidR="00040AAC">
          <w:rPr>
            <w:noProof/>
            <w:webHidden/>
          </w:rPr>
        </w:r>
        <w:r w:rsidR="00040AAC">
          <w:rPr>
            <w:noProof/>
            <w:webHidden/>
          </w:rPr>
          <w:fldChar w:fldCharType="separate"/>
        </w:r>
        <w:r w:rsidR="006F51C1">
          <w:rPr>
            <w:noProof/>
            <w:webHidden/>
          </w:rPr>
          <w:t>49</w:t>
        </w:r>
        <w:r w:rsidR="00040AAC">
          <w:rPr>
            <w:noProof/>
            <w:webHidden/>
          </w:rPr>
          <w:fldChar w:fldCharType="end"/>
        </w:r>
      </w:hyperlink>
    </w:p>
    <w:p w:rsidR="00040AAC" w:rsidRDefault="00C80596">
      <w:pPr>
        <w:pStyle w:val="Spistreci2"/>
        <w:tabs>
          <w:tab w:val="left" w:pos="1100"/>
          <w:tab w:val="right" w:leader="dot" w:pos="10456"/>
        </w:tabs>
        <w:rPr>
          <w:rFonts w:asciiTheme="minorHAnsi" w:eastAsiaTheme="minorEastAsia" w:hAnsiTheme="minorHAnsi" w:cstheme="minorBidi"/>
          <w:noProof/>
          <w:lang w:eastAsia="pl-PL"/>
        </w:rPr>
      </w:pPr>
      <w:hyperlink w:anchor="_Toc504651087" w:history="1">
        <w:r w:rsidR="00040AAC" w:rsidRPr="00CE5EA5">
          <w:rPr>
            <w:rStyle w:val="Hipercze"/>
            <w:noProof/>
          </w:rPr>
          <w:t>10.1.</w:t>
        </w:r>
        <w:r w:rsidR="00040AAC">
          <w:rPr>
            <w:rFonts w:asciiTheme="minorHAnsi" w:eastAsiaTheme="minorEastAsia" w:hAnsiTheme="minorHAnsi" w:cstheme="minorBidi"/>
            <w:noProof/>
            <w:lang w:eastAsia="pl-PL"/>
          </w:rPr>
          <w:tab/>
        </w:r>
        <w:r w:rsidR="00040AAC" w:rsidRPr="00CE5EA5">
          <w:rPr>
            <w:rStyle w:val="Hipercze"/>
            <w:noProof/>
          </w:rPr>
          <w:t>Ocena oddziaływania na środowisko</w:t>
        </w:r>
        <w:r w:rsidR="00040AAC">
          <w:rPr>
            <w:noProof/>
            <w:webHidden/>
          </w:rPr>
          <w:tab/>
        </w:r>
        <w:r w:rsidR="00040AAC">
          <w:rPr>
            <w:noProof/>
            <w:webHidden/>
          </w:rPr>
          <w:fldChar w:fldCharType="begin"/>
        </w:r>
        <w:r w:rsidR="00040AAC">
          <w:rPr>
            <w:noProof/>
            <w:webHidden/>
          </w:rPr>
          <w:instrText xml:space="preserve"> PAGEREF _Toc504651087 \h </w:instrText>
        </w:r>
        <w:r w:rsidR="00040AAC">
          <w:rPr>
            <w:noProof/>
            <w:webHidden/>
          </w:rPr>
        </w:r>
        <w:r w:rsidR="00040AAC">
          <w:rPr>
            <w:noProof/>
            <w:webHidden/>
          </w:rPr>
          <w:fldChar w:fldCharType="separate"/>
        </w:r>
        <w:r w:rsidR="006F51C1">
          <w:rPr>
            <w:noProof/>
            <w:webHidden/>
          </w:rPr>
          <w:t>49</w:t>
        </w:r>
        <w:r w:rsidR="00040AAC">
          <w:rPr>
            <w:noProof/>
            <w:webHidden/>
          </w:rPr>
          <w:fldChar w:fldCharType="end"/>
        </w:r>
      </w:hyperlink>
    </w:p>
    <w:p w:rsidR="00040AAC" w:rsidRDefault="00C80596">
      <w:pPr>
        <w:pStyle w:val="Spistreci2"/>
        <w:tabs>
          <w:tab w:val="left" w:pos="1100"/>
          <w:tab w:val="right" w:leader="dot" w:pos="10456"/>
        </w:tabs>
        <w:rPr>
          <w:rFonts w:asciiTheme="minorHAnsi" w:eastAsiaTheme="minorEastAsia" w:hAnsiTheme="minorHAnsi" w:cstheme="minorBidi"/>
          <w:noProof/>
          <w:lang w:eastAsia="pl-PL"/>
        </w:rPr>
      </w:pPr>
      <w:hyperlink w:anchor="_Toc504651088" w:history="1">
        <w:r w:rsidR="00040AAC" w:rsidRPr="00CE5EA5">
          <w:rPr>
            <w:rStyle w:val="Hipercze"/>
            <w:noProof/>
          </w:rPr>
          <w:t>10.2.</w:t>
        </w:r>
        <w:r w:rsidR="00040AAC">
          <w:rPr>
            <w:rFonts w:asciiTheme="minorHAnsi" w:eastAsiaTheme="minorEastAsia" w:hAnsiTheme="minorHAnsi" w:cstheme="minorBidi"/>
            <w:noProof/>
            <w:lang w:eastAsia="pl-PL"/>
          </w:rPr>
          <w:tab/>
        </w:r>
        <w:r w:rsidR="00040AAC" w:rsidRPr="00CE5EA5">
          <w:rPr>
            <w:rStyle w:val="Hipercze"/>
            <w:noProof/>
          </w:rPr>
          <w:t>Wpływ na obszary Natura 2000</w:t>
        </w:r>
        <w:r w:rsidR="00040AAC">
          <w:rPr>
            <w:noProof/>
            <w:webHidden/>
          </w:rPr>
          <w:tab/>
        </w:r>
        <w:r w:rsidR="00040AAC">
          <w:rPr>
            <w:noProof/>
            <w:webHidden/>
          </w:rPr>
          <w:fldChar w:fldCharType="begin"/>
        </w:r>
        <w:r w:rsidR="00040AAC">
          <w:rPr>
            <w:noProof/>
            <w:webHidden/>
          </w:rPr>
          <w:instrText xml:space="preserve"> PAGEREF _Toc504651088 \h </w:instrText>
        </w:r>
        <w:r w:rsidR="00040AAC">
          <w:rPr>
            <w:noProof/>
            <w:webHidden/>
          </w:rPr>
        </w:r>
        <w:r w:rsidR="00040AAC">
          <w:rPr>
            <w:noProof/>
            <w:webHidden/>
          </w:rPr>
          <w:fldChar w:fldCharType="separate"/>
        </w:r>
        <w:r w:rsidR="006F51C1">
          <w:rPr>
            <w:noProof/>
            <w:webHidden/>
          </w:rPr>
          <w:t>50</w:t>
        </w:r>
        <w:r w:rsidR="00040AAC">
          <w:rPr>
            <w:noProof/>
            <w:webHidden/>
          </w:rPr>
          <w:fldChar w:fldCharType="end"/>
        </w:r>
      </w:hyperlink>
    </w:p>
    <w:p w:rsidR="00040AAC" w:rsidRDefault="00C80596">
      <w:pPr>
        <w:pStyle w:val="Spistreci2"/>
        <w:tabs>
          <w:tab w:val="left" w:pos="1100"/>
          <w:tab w:val="right" w:leader="dot" w:pos="10456"/>
        </w:tabs>
        <w:rPr>
          <w:rFonts w:asciiTheme="minorHAnsi" w:eastAsiaTheme="minorEastAsia" w:hAnsiTheme="minorHAnsi" w:cstheme="minorBidi"/>
          <w:noProof/>
          <w:lang w:eastAsia="pl-PL"/>
        </w:rPr>
      </w:pPr>
      <w:hyperlink w:anchor="_Toc504651089" w:history="1">
        <w:r w:rsidR="00040AAC" w:rsidRPr="00CE5EA5">
          <w:rPr>
            <w:rStyle w:val="Hipercze"/>
            <w:noProof/>
          </w:rPr>
          <w:t>10.3.</w:t>
        </w:r>
        <w:r w:rsidR="00040AAC">
          <w:rPr>
            <w:rFonts w:asciiTheme="minorHAnsi" w:eastAsiaTheme="minorEastAsia" w:hAnsiTheme="minorHAnsi" w:cstheme="minorBidi"/>
            <w:noProof/>
            <w:lang w:eastAsia="pl-PL"/>
          </w:rPr>
          <w:tab/>
        </w:r>
        <w:r w:rsidR="00040AAC" w:rsidRPr="00CE5EA5">
          <w:rPr>
            <w:rStyle w:val="Hipercze"/>
            <w:noProof/>
          </w:rPr>
          <w:t>Przystosowanie do zmiany klimatu, łagodzenie zmiany klimatu oraz odporność na klęski żywiołowe</w:t>
        </w:r>
        <w:r w:rsidR="00040AAC">
          <w:rPr>
            <w:noProof/>
            <w:webHidden/>
          </w:rPr>
          <w:tab/>
        </w:r>
        <w:r w:rsidR="00040AAC">
          <w:rPr>
            <w:noProof/>
            <w:webHidden/>
          </w:rPr>
          <w:fldChar w:fldCharType="begin"/>
        </w:r>
        <w:r w:rsidR="00040AAC">
          <w:rPr>
            <w:noProof/>
            <w:webHidden/>
          </w:rPr>
          <w:instrText xml:space="preserve"> PAGEREF _Toc504651089 \h </w:instrText>
        </w:r>
        <w:r w:rsidR="00040AAC">
          <w:rPr>
            <w:noProof/>
            <w:webHidden/>
          </w:rPr>
        </w:r>
        <w:r w:rsidR="00040AAC">
          <w:rPr>
            <w:noProof/>
            <w:webHidden/>
          </w:rPr>
          <w:fldChar w:fldCharType="separate"/>
        </w:r>
        <w:r w:rsidR="006F51C1">
          <w:rPr>
            <w:noProof/>
            <w:webHidden/>
          </w:rPr>
          <w:t>50</w:t>
        </w:r>
        <w:r w:rsidR="00040AAC">
          <w:rPr>
            <w:noProof/>
            <w:webHidden/>
          </w:rPr>
          <w:fldChar w:fldCharType="end"/>
        </w:r>
      </w:hyperlink>
    </w:p>
    <w:p w:rsidR="00040AAC" w:rsidRDefault="00C80596">
      <w:pPr>
        <w:pStyle w:val="Spistreci2"/>
        <w:tabs>
          <w:tab w:val="left" w:pos="1100"/>
          <w:tab w:val="right" w:leader="dot" w:pos="10456"/>
        </w:tabs>
        <w:rPr>
          <w:rFonts w:asciiTheme="minorHAnsi" w:eastAsiaTheme="minorEastAsia" w:hAnsiTheme="minorHAnsi" w:cstheme="minorBidi"/>
          <w:noProof/>
          <w:lang w:eastAsia="pl-PL"/>
        </w:rPr>
      </w:pPr>
      <w:hyperlink w:anchor="_Toc504651090" w:history="1">
        <w:r w:rsidR="00040AAC" w:rsidRPr="00CE5EA5">
          <w:rPr>
            <w:rStyle w:val="Hipercze"/>
            <w:noProof/>
          </w:rPr>
          <w:t>10.4.</w:t>
        </w:r>
        <w:r w:rsidR="00040AAC">
          <w:rPr>
            <w:rFonts w:asciiTheme="minorHAnsi" w:eastAsiaTheme="minorEastAsia" w:hAnsiTheme="minorHAnsi" w:cstheme="minorBidi"/>
            <w:noProof/>
            <w:lang w:eastAsia="pl-PL"/>
          </w:rPr>
          <w:tab/>
        </w:r>
        <w:r w:rsidR="00040AAC" w:rsidRPr="00CE5EA5">
          <w:rPr>
            <w:rStyle w:val="Hipercze"/>
            <w:noProof/>
          </w:rPr>
          <w:t>Wpływ na efektywne i racjonalne wykorzystywanie zasobów naturalnych oraz stosowanie rozwiązań przyjaznych środowisku</w:t>
        </w:r>
        <w:r w:rsidR="00040AAC">
          <w:rPr>
            <w:noProof/>
            <w:webHidden/>
          </w:rPr>
          <w:tab/>
        </w:r>
        <w:r w:rsidR="00040AAC">
          <w:rPr>
            <w:noProof/>
            <w:webHidden/>
          </w:rPr>
          <w:fldChar w:fldCharType="begin"/>
        </w:r>
        <w:r w:rsidR="00040AAC">
          <w:rPr>
            <w:noProof/>
            <w:webHidden/>
          </w:rPr>
          <w:instrText xml:space="preserve"> PAGEREF _Toc504651090 \h </w:instrText>
        </w:r>
        <w:r w:rsidR="00040AAC">
          <w:rPr>
            <w:noProof/>
            <w:webHidden/>
          </w:rPr>
        </w:r>
        <w:r w:rsidR="00040AAC">
          <w:rPr>
            <w:noProof/>
            <w:webHidden/>
          </w:rPr>
          <w:fldChar w:fldCharType="separate"/>
        </w:r>
        <w:r w:rsidR="006F51C1">
          <w:rPr>
            <w:noProof/>
            <w:webHidden/>
          </w:rPr>
          <w:t>51</w:t>
        </w:r>
        <w:r w:rsidR="00040AAC">
          <w:rPr>
            <w:noProof/>
            <w:webHidden/>
          </w:rPr>
          <w:fldChar w:fldCharType="end"/>
        </w:r>
      </w:hyperlink>
    </w:p>
    <w:p w:rsidR="00040AAC" w:rsidRDefault="00C80596">
      <w:pPr>
        <w:pStyle w:val="Spistreci1"/>
        <w:tabs>
          <w:tab w:val="left" w:pos="660"/>
          <w:tab w:val="right" w:leader="dot" w:pos="10456"/>
        </w:tabs>
        <w:rPr>
          <w:rFonts w:asciiTheme="minorHAnsi" w:eastAsiaTheme="minorEastAsia" w:hAnsiTheme="minorHAnsi" w:cstheme="minorBidi"/>
          <w:noProof/>
          <w:lang w:eastAsia="pl-PL"/>
        </w:rPr>
      </w:pPr>
      <w:hyperlink w:anchor="_Toc504651091" w:history="1">
        <w:r w:rsidR="00040AAC" w:rsidRPr="00CE5EA5">
          <w:rPr>
            <w:rStyle w:val="Hipercze"/>
            <w:noProof/>
          </w:rPr>
          <w:t>11.</w:t>
        </w:r>
        <w:r w:rsidR="00040AAC">
          <w:rPr>
            <w:rFonts w:asciiTheme="minorHAnsi" w:eastAsiaTheme="minorEastAsia" w:hAnsiTheme="minorHAnsi" w:cstheme="minorBidi"/>
            <w:noProof/>
            <w:lang w:eastAsia="pl-PL"/>
          </w:rPr>
          <w:tab/>
        </w:r>
        <w:r w:rsidR="00040AAC" w:rsidRPr="00CE5EA5">
          <w:rPr>
            <w:rStyle w:val="Hipercze"/>
            <w:noProof/>
          </w:rPr>
          <w:t>Promocja projektu</w:t>
        </w:r>
        <w:r w:rsidR="00040AAC">
          <w:rPr>
            <w:noProof/>
            <w:webHidden/>
          </w:rPr>
          <w:tab/>
        </w:r>
        <w:r w:rsidR="00040AAC">
          <w:rPr>
            <w:noProof/>
            <w:webHidden/>
          </w:rPr>
          <w:fldChar w:fldCharType="begin"/>
        </w:r>
        <w:r w:rsidR="00040AAC">
          <w:rPr>
            <w:noProof/>
            <w:webHidden/>
          </w:rPr>
          <w:instrText xml:space="preserve"> PAGEREF _Toc504651091 \h </w:instrText>
        </w:r>
        <w:r w:rsidR="00040AAC">
          <w:rPr>
            <w:noProof/>
            <w:webHidden/>
          </w:rPr>
        </w:r>
        <w:r w:rsidR="00040AAC">
          <w:rPr>
            <w:noProof/>
            <w:webHidden/>
          </w:rPr>
          <w:fldChar w:fldCharType="separate"/>
        </w:r>
        <w:r w:rsidR="006F51C1">
          <w:rPr>
            <w:noProof/>
            <w:webHidden/>
          </w:rPr>
          <w:t>51</w:t>
        </w:r>
        <w:r w:rsidR="00040AAC">
          <w:rPr>
            <w:noProof/>
            <w:webHidden/>
          </w:rPr>
          <w:fldChar w:fldCharType="end"/>
        </w:r>
      </w:hyperlink>
    </w:p>
    <w:p w:rsidR="00040AAC" w:rsidRDefault="00C80596">
      <w:pPr>
        <w:pStyle w:val="Spistreci1"/>
        <w:tabs>
          <w:tab w:val="left" w:pos="660"/>
          <w:tab w:val="right" w:leader="dot" w:pos="10456"/>
        </w:tabs>
        <w:rPr>
          <w:rFonts w:asciiTheme="minorHAnsi" w:eastAsiaTheme="minorEastAsia" w:hAnsiTheme="minorHAnsi" w:cstheme="minorBidi"/>
          <w:noProof/>
          <w:lang w:eastAsia="pl-PL"/>
        </w:rPr>
      </w:pPr>
      <w:hyperlink w:anchor="_Toc504651092" w:history="1">
        <w:r w:rsidR="00040AAC" w:rsidRPr="00CE5EA5">
          <w:rPr>
            <w:rStyle w:val="Hipercze"/>
            <w:noProof/>
          </w:rPr>
          <w:t>12.</w:t>
        </w:r>
        <w:r w:rsidR="00040AAC">
          <w:rPr>
            <w:rFonts w:asciiTheme="minorHAnsi" w:eastAsiaTheme="minorEastAsia" w:hAnsiTheme="minorHAnsi" w:cstheme="minorBidi"/>
            <w:noProof/>
            <w:lang w:eastAsia="pl-PL"/>
          </w:rPr>
          <w:tab/>
        </w:r>
        <w:r w:rsidR="00040AAC" w:rsidRPr="00CE5EA5">
          <w:rPr>
            <w:rStyle w:val="Hipercze"/>
            <w:noProof/>
          </w:rPr>
          <w:t>Wnioski i podsumowanie</w:t>
        </w:r>
        <w:r w:rsidR="00040AAC">
          <w:rPr>
            <w:noProof/>
            <w:webHidden/>
          </w:rPr>
          <w:tab/>
        </w:r>
        <w:r w:rsidR="00040AAC">
          <w:rPr>
            <w:noProof/>
            <w:webHidden/>
          </w:rPr>
          <w:fldChar w:fldCharType="begin"/>
        </w:r>
        <w:r w:rsidR="00040AAC">
          <w:rPr>
            <w:noProof/>
            <w:webHidden/>
          </w:rPr>
          <w:instrText xml:space="preserve"> PAGEREF _Toc504651092 \h </w:instrText>
        </w:r>
        <w:r w:rsidR="00040AAC">
          <w:rPr>
            <w:noProof/>
            <w:webHidden/>
          </w:rPr>
        </w:r>
        <w:r w:rsidR="00040AAC">
          <w:rPr>
            <w:noProof/>
            <w:webHidden/>
          </w:rPr>
          <w:fldChar w:fldCharType="separate"/>
        </w:r>
        <w:r w:rsidR="006F51C1">
          <w:rPr>
            <w:noProof/>
            <w:webHidden/>
          </w:rPr>
          <w:t>52</w:t>
        </w:r>
        <w:r w:rsidR="00040AAC">
          <w:rPr>
            <w:noProof/>
            <w:webHidden/>
          </w:rPr>
          <w:fldChar w:fldCharType="end"/>
        </w:r>
      </w:hyperlink>
    </w:p>
    <w:p w:rsidR="00040AAC" w:rsidRDefault="00C80596">
      <w:pPr>
        <w:pStyle w:val="Spistreci1"/>
        <w:tabs>
          <w:tab w:val="left" w:pos="660"/>
          <w:tab w:val="right" w:leader="dot" w:pos="10456"/>
        </w:tabs>
        <w:rPr>
          <w:rFonts w:asciiTheme="minorHAnsi" w:eastAsiaTheme="minorEastAsia" w:hAnsiTheme="minorHAnsi" w:cstheme="minorBidi"/>
          <w:noProof/>
          <w:lang w:eastAsia="pl-PL"/>
        </w:rPr>
      </w:pPr>
      <w:hyperlink w:anchor="_Toc504651093" w:history="1">
        <w:r w:rsidR="00040AAC" w:rsidRPr="00CE5EA5">
          <w:rPr>
            <w:rStyle w:val="Hipercze"/>
            <w:noProof/>
          </w:rPr>
          <w:t>13.</w:t>
        </w:r>
        <w:r w:rsidR="00040AAC">
          <w:rPr>
            <w:rFonts w:asciiTheme="minorHAnsi" w:eastAsiaTheme="minorEastAsia" w:hAnsiTheme="minorHAnsi" w:cstheme="minorBidi"/>
            <w:noProof/>
            <w:lang w:eastAsia="pl-PL"/>
          </w:rPr>
          <w:tab/>
        </w:r>
        <w:r w:rsidR="00040AAC" w:rsidRPr="00CE5EA5">
          <w:rPr>
            <w:rStyle w:val="Hipercze"/>
            <w:noProof/>
          </w:rPr>
          <w:t>Oświadczenie</w:t>
        </w:r>
        <w:r w:rsidR="00040AAC">
          <w:rPr>
            <w:noProof/>
            <w:webHidden/>
          </w:rPr>
          <w:tab/>
        </w:r>
        <w:r w:rsidR="00040AAC">
          <w:rPr>
            <w:noProof/>
            <w:webHidden/>
          </w:rPr>
          <w:fldChar w:fldCharType="begin"/>
        </w:r>
        <w:r w:rsidR="00040AAC">
          <w:rPr>
            <w:noProof/>
            <w:webHidden/>
          </w:rPr>
          <w:instrText xml:space="preserve"> PAGEREF _Toc504651093 \h </w:instrText>
        </w:r>
        <w:r w:rsidR="00040AAC">
          <w:rPr>
            <w:noProof/>
            <w:webHidden/>
          </w:rPr>
        </w:r>
        <w:r w:rsidR="00040AAC">
          <w:rPr>
            <w:noProof/>
            <w:webHidden/>
          </w:rPr>
          <w:fldChar w:fldCharType="separate"/>
        </w:r>
        <w:r w:rsidR="006F51C1">
          <w:rPr>
            <w:noProof/>
            <w:webHidden/>
          </w:rPr>
          <w:t>52</w:t>
        </w:r>
        <w:r w:rsidR="00040AAC">
          <w:rPr>
            <w:noProof/>
            <w:webHidden/>
          </w:rPr>
          <w:fldChar w:fldCharType="end"/>
        </w:r>
      </w:hyperlink>
    </w:p>
    <w:p w:rsidR="00767543" w:rsidRDefault="00446D09" w:rsidP="00043312">
      <w:r>
        <w:fldChar w:fldCharType="end"/>
      </w:r>
    </w:p>
    <w:p w:rsidR="00F9645B" w:rsidRDefault="00F9645B" w:rsidP="00043312"/>
    <w:p w:rsidR="00F9645B" w:rsidRDefault="00F9645B" w:rsidP="00043312"/>
    <w:p w:rsidR="009658FB" w:rsidRDefault="009658FB" w:rsidP="00043312"/>
    <w:p w:rsidR="009658FB" w:rsidRDefault="009658FB" w:rsidP="00043312"/>
    <w:p w:rsidR="009658FB" w:rsidRDefault="009658FB" w:rsidP="00043312"/>
    <w:p w:rsidR="009658FB" w:rsidRDefault="009658FB" w:rsidP="00043312"/>
    <w:p w:rsidR="009658FB" w:rsidRDefault="009658FB" w:rsidP="00043312"/>
    <w:p w:rsidR="009658FB" w:rsidRDefault="009658FB" w:rsidP="00043312"/>
    <w:p w:rsidR="009658FB" w:rsidRDefault="009658FB" w:rsidP="00043312"/>
    <w:p w:rsidR="009658FB" w:rsidRDefault="009658FB" w:rsidP="00043312"/>
    <w:p w:rsidR="00820A51" w:rsidRPr="00043312" w:rsidRDefault="00820A51" w:rsidP="00043312"/>
    <w:p w:rsidR="004620AF" w:rsidRDefault="004620AF" w:rsidP="00DB1ABB">
      <w:pPr>
        <w:pStyle w:val="Nagwek1"/>
      </w:pPr>
      <w:bookmarkStart w:id="1" w:name="_Toc504651051"/>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w:t>
      </w:r>
      <w:r w:rsidR="004E5B6E">
        <w:rPr>
          <w:rFonts w:cs="Calibri,Italic"/>
          <w:iCs/>
          <w:sz w:val="24"/>
          <w:szCs w:val="24"/>
        </w:rPr>
        <w:br/>
      </w:r>
      <w:r w:rsidR="00814B94" w:rsidRPr="00814B94">
        <w:rPr>
          <w:rFonts w:cs="Calibri,Italic"/>
          <w:iCs/>
          <w:sz w:val="24"/>
          <w:szCs w:val="24"/>
        </w:rPr>
        <w:t xml:space="preserve">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i elektronicznej (płyta CD/DVD) </w:t>
      </w:r>
      <w:r w:rsidR="004E5B6E">
        <w:rPr>
          <w:rFonts w:cs="Calibri,Italic"/>
          <w:b/>
          <w:iCs/>
          <w:sz w:val="24"/>
          <w:szCs w:val="24"/>
        </w:rPr>
        <w:br/>
      </w:r>
      <w:r w:rsidR="00427CEE" w:rsidRPr="004A4CA3">
        <w:rPr>
          <w:rFonts w:cs="Calibri,Italic"/>
          <w:b/>
          <w:iCs/>
          <w:sz w:val="24"/>
          <w:szCs w:val="24"/>
        </w:rPr>
        <w:t>do dokumentacji aplikacyjnej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w:t>
      </w:r>
      <w:r w:rsidRPr="004620AF">
        <w:rPr>
          <w:rFonts w:cs="Calibri,Italic"/>
          <w:iCs/>
          <w:sz w:val="24"/>
          <w:szCs w:val="24"/>
        </w:rPr>
        <w:lastRenderedPageBreak/>
        <w:t>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504651052"/>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lastRenderedPageBreak/>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w:t>
      </w:r>
      <w:r w:rsidRPr="00D21C28">
        <w:rPr>
          <w:sz w:val="24"/>
          <w:szCs w:val="24"/>
        </w:rPr>
        <w:lastRenderedPageBreak/>
        <w:t xml:space="preserve">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lastRenderedPageBreak/>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lastRenderedPageBreak/>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 xml:space="preserve">danego podmiotu. Przy </w:t>
      </w:r>
      <w:r w:rsidRPr="00C8599B">
        <w:rPr>
          <w:sz w:val="24"/>
          <w:szCs w:val="24"/>
        </w:rPr>
        <w:lastRenderedPageBreak/>
        <w:t>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w:t>
      </w:r>
      <w:r w:rsidRPr="00D45F09">
        <w:rPr>
          <w:sz w:val="24"/>
          <w:szCs w:val="24"/>
        </w:rPr>
        <w:lastRenderedPageBreak/>
        <w:t xml:space="preserve">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lastRenderedPageBreak/>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lastRenderedPageBreak/>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211BFC" w:rsidRPr="007754E4" w:rsidRDefault="00211BFC" w:rsidP="00211BFC">
      <w:pPr>
        <w:pStyle w:val="Nagwek1"/>
        <w:ind w:left="360"/>
        <w:jc w:val="both"/>
        <w:rPr>
          <w:rFonts w:ascii="Calibri" w:hAnsi="Calibri"/>
          <w:sz w:val="24"/>
          <w:szCs w:val="24"/>
        </w:rPr>
      </w:pPr>
    </w:p>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9C03B2">
      <w:pPr>
        <w:pStyle w:val="Nagwek1"/>
        <w:numPr>
          <w:ilvl w:val="0"/>
          <w:numId w:val="3"/>
        </w:numPr>
        <w:ind w:left="567" w:hanging="567"/>
      </w:pPr>
      <w:bookmarkStart w:id="3" w:name="_Toc504651053"/>
      <w:r>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lastRenderedPageBreak/>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504651054"/>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504651055"/>
      <w:r w:rsidRPr="00BE57B0">
        <w:rPr>
          <w:i w:val="0"/>
        </w:rPr>
        <w:lastRenderedPageBreak/>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504651056"/>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 xml:space="preserve">do </w:t>
            </w:r>
            <w:r w:rsidR="002B1795">
              <w:rPr>
                <w:b/>
                <w:sz w:val="20"/>
                <w:szCs w:val="20"/>
              </w:rPr>
              <w:lastRenderedPageBreak/>
              <w:t>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lastRenderedPageBreak/>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lastRenderedPageBreak/>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8A02D2" w:rsidRPr="008A02D2" w:rsidRDefault="008A02D2" w:rsidP="00043312">
      <w:pPr>
        <w:pStyle w:val="Nagwek2"/>
        <w:numPr>
          <w:ilvl w:val="1"/>
          <w:numId w:val="4"/>
        </w:numPr>
        <w:rPr>
          <w:i w:val="0"/>
        </w:rPr>
      </w:pPr>
      <w:r w:rsidRPr="008A02D2">
        <w:rPr>
          <w:i w:val="0"/>
        </w:rPr>
        <w:t xml:space="preserve"> </w:t>
      </w:r>
      <w:bookmarkStart w:id="7" w:name="_Toc504651057"/>
      <w:r w:rsidRPr="008A02D2">
        <w:rPr>
          <w:i w:val="0"/>
        </w:rPr>
        <w:t>Lokalizacja projektu</w:t>
      </w:r>
      <w:bookmarkEnd w:id="7"/>
    </w:p>
    <w:p w:rsidR="008A02D2" w:rsidRPr="005C0085" w:rsidRDefault="008A02D2" w:rsidP="005C0085">
      <w:pPr>
        <w:pStyle w:val="Bezodstpw"/>
      </w:pPr>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2"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8" w:name="_Toc504651058"/>
      <w:r>
        <w:rPr>
          <w:rFonts w:eastAsia="ArialNarrow,Bold"/>
          <w:i w:val="0"/>
        </w:rPr>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lastRenderedPageBreak/>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9" w:name="_ftnref2"/>
      <w:bookmarkEnd w:id="9"/>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 w:val="24"/>
          <w:szCs w:val="24"/>
        </w:rPr>
      </w:pPr>
      <w:bookmarkStart w:id="10" w:name="_ftn2"/>
      <w:bookmarkEnd w:id="10"/>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zachęty, zostały opisane w artykule 6 </w:t>
      </w:r>
      <w:r w:rsidR="00933D17" w:rsidRPr="00933D17">
        <w:rPr>
          <w:b/>
          <w:sz w:val="24"/>
          <w:szCs w:val="24"/>
        </w:rPr>
        <w:t xml:space="preserve">rozporządzenia </w:t>
      </w:r>
      <w:r w:rsidR="00A02516" w:rsidRPr="00933D17">
        <w:rPr>
          <w:b/>
          <w:sz w:val="24"/>
          <w:szCs w:val="24"/>
        </w:rPr>
        <w:t xml:space="preserve">ogólnego </w:t>
      </w:r>
      <w:r w:rsidR="00933D17" w:rsidRPr="00933D17">
        <w:rPr>
          <w:b/>
          <w:sz w:val="24"/>
          <w:szCs w:val="24"/>
        </w:rPr>
        <w:t>w sprawie wyłączeń blokowych.</w:t>
      </w:r>
    </w:p>
    <w:p w:rsidR="00B94195" w:rsidRPr="00676B45" w:rsidRDefault="00D326D4" w:rsidP="0056093D">
      <w:pPr>
        <w:pStyle w:val="Nagwek1"/>
        <w:numPr>
          <w:ilvl w:val="0"/>
          <w:numId w:val="4"/>
        </w:numPr>
      </w:pPr>
      <w:bookmarkStart w:id="11" w:name="_Toc504651059"/>
      <w:r>
        <w:t>Definicja celów projektu</w:t>
      </w:r>
      <w:bookmarkEnd w:id="11"/>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lastRenderedPageBreak/>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2" w:name="_Toc504651060"/>
      <w:r w:rsidRPr="005421A5">
        <w:rPr>
          <w:i w:val="0"/>
        </w:rPr>
        <w:t>Wskaźniki r</w:t>
      </w:r>
      <w:r>
        <w:rPr>
          <w:i w:val="0"/>
        </w:rPr>
        <w:t>ealizacji celów p</w:t>
      </w:r>
      <w:r w:rsidRPr="005421A5">
        <w:rPr>
          <w:i w:val="0"/>
        </w:rPr>
        <w:t>rojektu</w:t>
      </w:r>
      <w:bookmarkEnd w:id="1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lastRenderedPageBreak/>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3" w:name="_Toc504651061"/>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3"/>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4" w:name="_Toc504651062"/>
      <w:r>
        <w:lastRenderedPageBreak/>
        <w:t>I</w:t>
      </w:r>
      <w:r w:rsidR="00C97013">
        <w:t>nstytucjonalna i prawna</w:t>
      </w:r>
      <w:r>
        <w:t xml:space="preserve"> wykonalność projektu</w:t>
      </w:r>
      <w:bookmarkEnd w:id="14"/>
    </w:p>
    <w:p w:rsidR="00F6508B" w:rsidRPr="004D6A3D" w:rsidRDefault="00DF69F8" w:rsidP="00DF69F8">
      <w:pPr>
        <w:pStyle w:val="Nagwek2"/>
        <w:numPr>
          <w:ilvl w:val="1"/>
          <w:numId w:val="4"/>
        </w:numPr>
        <w:rPr>
          <w:i w:val="0"/>
        </w:rPr>
      </w:pPr>
      <w:bookmarkStart w:id="15" w:name="_Toc504651063"/>
      <w:r w:rsidRPr="004D6A3D">
        <w:rPr>
          <w:i w:val="0"/>
        </w:rPr>
        <w:t>Analiza instytucjonalna</w:t>
      </w:r>
      <w:bookmarkEnd w:id="15"/>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6" w:name="_Toc504651064"/>
      <w:r w:rsidRPr="004D6A3D">
        <w:rPr>
          <w:i w:val="0"/>
        </w:rPr>
        <w:t>A</w:t>
      </w:r>
      <w:r w:rsidR="00E8388C">
        <w:rPr>
          <w:i w:val="0"/>
        </w:rPr>
        <w:t>naliza prawna</w:t>
      </w:r>
      <w:bookmarkEnd w:id="16"/>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7" w:name="_Toc504651065"/>
      <w:r w:rsidRPr="004D6A3D">
        <w:rPr>
          <w:i w:val="0"/>
        </w:rPr>
        <w:t>A</w:t>
      </w:r>
      <w:r>
        <w:rPr>
          <w:i w:val="0"/>
        </w:rPr>
        <w:t>naliza trwałości</w:t>
      </w:r>
      <w:bookmarkEnd w:id="17"/>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lastRenderedPageBreak/>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8" w:name="_Toc504651066"/>
      <w:r>
        <w:rPr>
          <w:i w:val="0"/>
        </w:rPr>
        <w:t>Harmonogram wdrożenia projektu</w:t>
      </w:r>
      <w:bookmarkEnd w:id="18"/>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9" w:name="_Toc504651067"/>
      <w:r>
        <w:t>Analiza wykonalności, analiza popytu oraz analiza opcji</w:t>
      </w:r>
      <w:bookmarkEnd w:id="19"/>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w:t>
      </w:r>
      <w:r w:rsidRPr="00FB2F99">
        <w:rPr>
          <w:rFonts w:ascii="Calibri" w:hAnsi="Calibri"/>
        </w:rPr>
        <w:lastRenderedPageBreak/>
        <w:t xml:space="preserve">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20" w:name="_Toc504651068"/>
      <w:r w:rsidRPr="008141CD">
        <w:rPr>
          <w:i w:val="0"/>
        </w:rPr>
        <w:t>Analiza wykonalności</w:t>
      </w:r>
      <w:bookmarkEnd w:id="20"/>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lastRenderedPageBreak/>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1" w:name="_Toc504651069"/>
      <w:r w:rsidRPr="007E72A6">
        <w:rPr>
          <w:i w:val="0"/>
        </w:rPr>
        <w:t>Analiza popytu</w:t>
      </w:r>
      <w:bookmarkEnd w:id="21"/>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2" w:name="_Toc504651070"/>
      <w:r w:rsidRPr="00FF3AB1">
        <w:rPr>
          <w:i w:val="0"/>
        </w:rPr>
        <w:t>Analiza opcji</w:t>
      </w:r>
      <w:r w:rsidR="00FF3AB1" w:rsidRPr="00FF3AB1">
        <w:rPr>
          <w:i w:val="0"/>
        </w:rPr>
        <w:t xml:space="preserve"> </w:t>
      </w:r>
      <w:r w:rsidR="00FF3AB1">
        <w:rPr>
          <w:i w:val="0"/>
        </w:rPr>
        <w:t>(rozwiązań alternatywnych)</w:t>
      </w:r>
      <w:bookmarkEnd w:id="2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1"/>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lastRenderedPageBreak/>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0251C6" w:rsidRDefault="000251C6" w:rsidP="000251C6">
      <w:pPr>
        <w:pStyle w:val="Bezodstpw"/>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lastRenderedPageBreak/>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w:t>
      </w:r>
      <w:r w:rsidR="001B6127" w:rsidRPr="001B6127">
        <w:rPr>
          <w:sz w:val="24"/>
          <w:szCs w:val="24"/>
        </w:rPr>
        <w:lastRenderedPageBreak/>
        <w:t xml:space="preserve">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3"/>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 xml:space="preserve">audyt </w:t>
      </w:r>
      <w:r w:rsidRPr="000802E2">
        <w:rPr>
          <w:b/>
          <w:sz w:val="24"/>
          <w:szCs w:val="24"/>
        </w:rPr>
        <w:lastRenderedPageBreak/>
        <w:t>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4"/>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026BFB"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026BFB"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026BFB"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1905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026BFB" w:rsidP="00911E45">
      <w:pPr>
        <w:autoSpaceDE w:val="0"/>
        <w:autoSpaceDN w:val="0"/>
        <w:adjustRightInd w:val="0"/>
        <w:spacing w:after="0"/>
        <w:jc w:val="both"/>
        <w:rPr>
          <w:sz w:val="24"/>
          <w:szCs w:val="24"/>
        </w:rPr>
      </w:pPr>
      <w:r>
        <w:rPr>
          <w:noProof/>
          <w:sz w:val="24"/>
          <w:szCs w:val="24"/>
          <w:lang w:eastAsia="pl-PL"/>
        </w:rPr>
        <w:drawing>
          <wp:inline distT="0" distB="0" distL="0" distR="0">
            <wp:extent cx="3774440" cy="117729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lastRenderedPageBreak/>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3" w:name="_Toc504651071"/>
      <w:r>
        <w:rPr>
          <w:i w:val="0"/>
        </w:rPr>
        <w:t>Zastosowane rozwiązanie</w:t>
      </w:r>
      <w:bookmarkEnd w:id="23"/>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lastRenderedPageBreak/>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4" w:name="_Toc504651072"/>
      <w:r>
        <w:t>Analiza finansowa</w:t>
      </w:r>
      <w:bookmarkEnd w:id="24"/>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5" w:name="_Toc504651073"/>
      <w:r w:rsidRPr="00B10E31">
        <w:rPr>
          <w:i w:val="0"/>
        </w:rPr>
        <w:t>Nakłady inwestycyjne</w:t>
      </w:r>
      <w:bookmarkEnd w:id="25"/>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w:t>
      </w:r>
      <w:r w:rsidRPr="000D5F65">
        <w:rPr>
          <w:sz w:val="24"/>
          <w:szCs w:val="24"/>
        </w:rPr>
        <w:lastRenderedPageBreak/>
        <w:t>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6" w:name="_Toc504651074"/>
      <w:r w:rsidRPr="00B10E31">
        <w:rPr>
          <w:i w:val="0"/>
        </w:rPr>
        <w:t>Ogólna metodyka przeprowadzania analizy finansowej</w:t>
      </w:r>
      <w:bookmarkEnd w:id="26"/>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w:t>
      </w:r>
      <w:r w:rsidR="0096756C">
        <w:rPr>
          <w:rFonts w:ascii="Calibri" w:hAnsi="Calibri"/>
          <w:b/>
        </w:rPr>
        <w:lastRenderedPageBreak/>
        <w:t xml:space="preserve">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7" w:name="_Toc504651075"/>
      <w:r>
        <w:rPr>
          <w:i w:val="0"/>
        </w:rPr>
        <w:t>Założenia do</w:t>
      </w:r>
      <w:r w:rsidR="00281277" w:rsidRPr="0080373F">
        <w:rPr>
          <w:i w:val="0"/>
        </w:rPr>
        <w:t xml:space="preserve"> analizy finansowej</w:t>
      </w:r>
      <w:bookmarkEnd w:id="27"/>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wskaźnik inflacji, na podstawie danych z Wytycznych Ministra </w:t>
      </w:r>
      <w:r w:rsidRPr="009356A8">
        <w:rPr>
          <w:rFonts w:ascii="Calibri" w:hAnsi="Calibri"/>
        </w:rPr>
        <w:lastRenderedPageBreak/>
        <w:t>Finansów</w:t>
      </w:r>
      <w:r w:rsidR="009356A8" w:rsidRPr="009356A8">
        <w:rPr>
          <w:rStyle w:val="Odwoanieprzypisudolnego"/>
          <w:rFonts w:ascii="Calibri" w:hAnsi="Calibri"/>
        </w:rPr>
        <w:footnoteReference w:id="15"/>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xml:space="preserve">, a do proponowanego projektu załączona jest szczegółowa analiza ryzyka, uzasadniająca utworzenie rezerwy. Rezerw na nieprzewidziane wydatki nie uwzględnia się dla potrzeb wyliczania wskaźnika </w:t>
      </w:r>
      <w:r w:rsidRPr="009C2B8D">
        <w:rPr>
          <w:rFonts w:ascii="Calibri" w:hAnsi="Calibri"/>
          <w:b/>
        </w:rPr>
        <w:lastRenderedPageBreak/>
        <w:t>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8" w:name="_Toc504651076"/>
      <w:r>
        <w:rPr>
          <w:i w:val="0"/>
        </w:rPr>
        <w:t>Określenie przychodów</w:t>
      </w:r>
      <w:bookmarkEnd w:id="28"/>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lastRenderedPageBreak/>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9" w:name="_Toc504651077"/>
      <w:r>
        <w:rPr>
          <w:i w:val="0"/>
        </w:rPr>
        <w:t>Metoda luki w finansowaniu</w:t>
      </w:r>
      <w:bookmarkEnd w:id="29"/>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lastRenderedPageBreak/>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7127E2" w:rsidRPr="007127E2" w:rsidRDefault="007127E2" w:rsidP="007127E2">
      <w:pPr>
        <w:pStyle w:val="Nagwek2"/>
        <w:numPr>
          <w:ilvl w:val="1"/>
          <w:numId w:val="4"/>
        </w:numPr>
        <w:rPr>
          <w:b w:val="0"/>
          <w:i w:val="0"/>
        </w:rPr>
      </w:pPr>
      <w:bookmarkStart w:id="30" w:name="_Toc504651078"/>
      <w:r w:rsidRPr="007127E2">
        <w:rPr>
          <w:i w:val="0"/>
        </w:rPr>
        <w:t>Metoda zryczałtowanych procentowych staw</w:t>
      </w:r>
      <w:r>
        <w:rPr>
          <w:i w:val="0"/>
        </w:rPr>
        <w:t>ek</w:t>
      </w:r>
      <w:r w:rsidRPr="007127E2">
        <w:rPr>
          <w:i w:val="0"/>
        </w:rPr>
        <w:t xml:space="preserve"> dochodów</w:t>
      </w:r>
      <w:bookmarkEnd w:id="30"/>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w:t>
      </w:r>
      <w:r w:rsidR="007127E2" w:rsidRPr="007127E2">
        <w:rPr>
          <w:sz w:val="24"/>
          <w:szCs w:val="24"/>
        </w:rPr>
        <w:lastRenderedPageBreak/>
        <w:t xml:space="preserve">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402"/>
        <w:gridCol w:w="2508"/>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2"/>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lastRenderedPageBreak/>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1" w:name="_Toc504651079"/>
      <w:r>
        <w:rPr>
          <w:i w:val="0"/>
        </w:rPr>
        <w:lastRenderedPageBreak/>
        <w:t xml:space="preserve">Wskaźniki efektywności </w:t>
      </w:r>
      <w:r w:rsidRPr="0080373F">
        <w:rPr>
          <w:i w:val="0"/>
        </w:rPr>
        <w:t>finansowej</w:t>
      </w:r>
      <w:bookmarkEnd w:id="31"/>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2" w:name="_Toc504651080"/>
      <w:r>
        <w:rPr>
          <w:i w:val="0"/>
        </w:rPr>
        <w:lastRenderedPageBreak/>
        <w:t xml:space="preserve">Analiza trwałości </w:t>
      </w:r>
      <w:r w:rsidRPr="0080373F">
        <w:rPr>
          <w:i w:val="0"/>
        </w:rPr>
        <w:t>finansowej</w:t>
      </w:r>
      <w:bookmarkEnd w:id="3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3" w:name="_Toc504651081"/>
      <w:r>
        <w:t>Analiza kosztów i korzyści</w:t>
      </w:r>
      <w:bookmarkEnd w:id="33"/>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lastRenderedPageBreak/>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4" w:name="_Toc504651082"/>
      <w:r>
        <w:t>Analiza wrażliwości i ryzyka</w:t>
      </w:r>
      <w:bookmarkEnd w:id="34"/>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D210FD" w:rsidRPr="0061432B" w:rsidRDefault="00D210FD" w:rsidP="00C522A0">
      <w:pPr>
        <w:pStyle w:val="Bezodstpw"/>
        <w:spacing w:line="276" w:lineRule="auto"/>
        <w:jc w:val="both"/>
        <w:rPr>
          <w:sz w:val="24"/>
          <w:szCs w:val="24"/>
        </w:rPr>
      </w:pPr>
    </w:p>
    <w:p w:rsidR="00CA7B10" w:rsidRDefault="00CA7B10" w:rsidP="00CA7B10">
      <w:pPr>
        <w:pStyle w:val="Nagwek1"/>
        <w:numPr>
          <w:ilvl w:val="0"/>
          <w:numId w:val="4"/>
        </w:numPr>
      </w:pPr>
      <w:bookmarkStart w:id="35" w:name="_Toc504651083"/>
      <w:r>
        <w:t xml:space="preserve">Analizy </w:t>
      </w:r>
      <w:r w:rsidR="00CD0B49">
        <w:t xml:space="preserve">i informacje </w:t>
      </w:r>
      <w:r>
        <w:t xml:space="preserve">specyficzne dla danego rodzaju </w:t>
      </w:r>
      <w:r w:rsidR="0059311F">
        <w:t xml:space="preserve">projektu </w:t>
      </w:r>
      <w:r>
        <w:t>lub sektora</w:t>
      </w:r>
      <w:bookmarkEnd w:id="35"/>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430277" w:rsidRPr="0008254A" w:rsidRDefault="00CD0B49" w:rsidP="0008254A">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026BFB" w:rsidRPr="0061432B" w:rsidRDefault="00026BFB" w:rsidP="00026BFB">
      <w:pPr>
        <w:pStyle w:val="Nagwek2"/>
        <w:numPr>
          <w:ilvl w:val="1"/>
          <w:numId w:val="4"/>
        </w:numPr>
        <w:rPr>
          <w:rFonts w:ascii="Times New Roman" w:hAnsi="Times New Roman"/>
          <w:i w:val="0"/>
        </w:rPr>
      </w:pPr>
      <w:bookmarkStart w:id="36" w:name="_Toc442863440"/>
      <w:bookmarkStart w:id="37" w:name="_Toc504651084"/>
      <w:r w:rsidRPr="0061432B">
        <w:rPr>
          <w:i w:val="0"/>
        </w:rPr>
        <w:t>Zachowanie dziedzictwa kulturowego i naturalnego</w:t>
      </w:r>
      <w:bookmarkEnd w:id="36"/>
      <w:bookmarkEnd w:id="37"/>
      <w:r w:rsidRPr="0061432B">
        <w:rPr>
          <w:rFonts w:ascii="Times New Roman" w:hAnsi="Times New Roman"/>
          <w:i w:val="0"/>
        </w:rPr>
        <w:t xml:space="preserve"> </w:t>
      </w:r>
    </w:p>
    <w:p w:rsidR="00026BFB" w:rsidRDefault="00026BFB" w:rsidP="00026BFB">
      <w:pPr>
        <w:pStyle w:val="Bezodstpw"/>
        <w:spacing w:line="276" w:lineRule="auto"/>
        <w:jc w:val="both"/>
        <w:rPr>
          <w:rFonts w:ascii="Times New Roman" w:hAnsi="Times New Roman"/>
          <w:sz w:val="24"/>
          <w:szCs w:val="24"/>
        </w:rPr>
      </w:pPr>
    </w:p>
    <w:p w:rsidR="00026BFB" w:rsidRPr="00D40160" w:rsidRDefault="00026BFB" w:rsidP="00026BFB">
      <w:pPr>
        <w:pStyle w:val="Bezodstpw"/>
        <w:spacing w:line="276" w:lineRule="auto"/>
        <w:jc w:val="both"/>
        <w:rPr>
          <w:sz w:val="24"/>
          <w:szCs w:val="24"/>
        </w:rPr>
      </w:pPr>
      <w:r w:rsidRPr="00EC40DC">
        <w:rPr>
          <w:b/>
          <w:sz w:val="24"/>
          <w:szCs w:val="24"/>
        </w:rPr>
        <w:t>1.</w:t>
      </w:r>
      <w:r>
        <w:rPr>
          <w:sz w:val="24"/>
          <w:szCs w:val="24"/>
        </w:rPr>
        <w:t xml:space="preserve"> W ramach działania 4.4 </w:t>
      </w:r>
      <w:r w:rsidRPr="002B4947">
        <w:rPr>
          <w:sz w:val="24"/>
          <w:szCs w:val="24"/>
        </w:rPr>
        <w:t>SZO</w:t>
      </w:r>
      <w:r>
        <w:rPr>
          <w:sz w:val="24"/>
          <w:szCs w:val="24"/>
        </w:rPr>
        <w:t>O</w:t>
      </w:r>
      <w:r w:rsidRPr="002B4947">
        <w:rPr>
          <w:sz w:val="24"/>
          <w:szCs w:val="24"/>
        </w:rPr>
        <w:t>P RPOWŚ 2014-2020</w:t>
      </w:r>
      <w:r>
        <w:rPr>
          <w:sz w:val="24"/>
          <w:szCs w:val="24"/>
        </w:rPr>
        <w:t xml:space="preserve"> </w:t>
      </w:r>
      <w:r w:rsidRPr="00D40160">
        <w:rPr>
          <w:sz w:val="24"/>
          <w:szCs w:val="24"/>
        </w:rPr>
        <w:t xml:space="preserve">wnioskodawca powinien przedstawić: </w:t>
      </w:r>
    </w:p>
    <w:p w:rsidR="00026BFB" w:rsidRPr="00D40160" w:rsidRDefault="00026BFB" w:rsidP="00026BFB">
      <w:pPr>
        <w:pStyle w:val="Bezodstpw"/>
        <w:spacing w:line="276" w:lineRule="auto"/>
        <w:jc w:val="both"/>
        <w:rPr>
          <w:sz w:val="24"/>
          <w:szCs w:val="24"/>
        </w:rPr>
      </w:pPr>
      <w:r w:rsidRPr="00D40160">
        <w:rPr>
          <w:sz w:val="24"/>
          <w:szCs w:val="24"/>
        </w:rPr>
        <w:t>a) zasoby na jakich realizowany będzie projekt</w:t>
      </w:r>
      <w:r>
        <w:rPr>
          <w:sz w:val="24"/>
          <w:szCs w:val="24"/>
        </w:rPr>
        <w:t>;</w:t>
      </w:r>
      <w:r w:rsidRPr="00D40160">
        <w:rPr>
          <w:sz w:val="24"/>
          <w:szCs w:val="24"/>
        </w:rPr>
        <w:t xml:space="preserve"> </w:t>
      </w:r>
    </w:p>
    <w:p w:rsidR="00026BFB" w:rsidRPr="00D40160" w:rsidRDefault="00026BFB" w:rsidP="00026BFB">
      <w:pPr>
        <w:pStyle w:val="Bezodstpw"/>
        <w:spacing w:line="276" w:lineRule="auto"/>
        <w:jc w:val="both"/>
        <w:rPr>
          <w:sz w:val="24"/>
          <w:szCs w:val="24"/>
        </w:rPr>
      </w:pPr>
      <w:r w:rsidRPr="00D40160">
        <w:rPr>
          <w:sz w:val="24"/>
          <w:szCs w:val="24"/>
        </w:rPr>
        <w:t>b) dotychczas prowadzoną działalność kulturalną (w tym również efektywność dotychczasowych działań kulturaln</w:t>
      </w:r>
      <w:r>
        <w:rPr>
          <w:sz w:val="24"/>
          <w:szCs w:val="24"/>
        </w:rPr>
        <w:t>ych/artystycznych/edukacyjnych);</w:t>
      </w:r>
      <w:r w:rsidRPr="00D40160">
        <w:rPr>
          <w:sz w:val="24"/>
          <w:szCs w:val="24"/>
        </w:rPr>
        <w:t xml:space="preserve"> </w:t>
      </w:r>
    </w:p>
    <w:p w:rsidR="00026BFB" w:rsidRPr="00D40160" w:rsidRDefault="00026BFB" w:rsidP="00026BFB">
      <w:pPr>
        <w:pStyle w:val="Bezodstpw"/>
        <w:spacing w:line="276" w:lineRule="auto"/>
        <w:jc w:val="both"/>
        <w:rPr>
          <w:sz w:val="24"/>
          <w:szCs w:val="24"/>
        </w:rPr>
      </w:pPr>
      <w:r w:rsidRPr="00D40160">
        <w:rPr>
          <w:sz w:val="24"/>
          <w:szCs w:val="24"/>
        </w:rPr>
        <w:t>c) potencjał instytucjonalny (w tym osiągnięcia kadry zaangażowanej w realizację projektu)</w:t>
      </w:r>
      <w:r>
        <w:rPr>
          <w:sz w:val="24"/>
          <w:szCs w:val="24"/>
        </w:rPr>
        <w:t>;</w:t>
      </w:r>
      <w:r w:rsidRPr="00D40160">
        <w:rPr>
          <w:sz w:val="24"/>
          <w:szCs w:val="24"/>
        </w:rPr>
        <w:t xml:space="preserve"> </w:t>
      </w:r>
    </w:p>
    <w:p w:rsidR="00026BFB" w:rsidRDefault="00026BFB" w:rsidP="00026BFB">
      <w:pPr>
        <w:pStyle w:val="Bezodstpw"/>
        <w:spacing w:line="276" w:lineRule="auto"/>
        <w:jc w:val="both"/>
        <w:rPr>
          <w:sz w:val="24"/>
          <w:szCs w:val="24"/>
        </w:rPr>
      </w:pPr>
      <w:r w:rsidRPr="00D40160">
        <w:rPr>
          <w:sz w:val="24"/>
          <w:szCs w:val="24"/>
        </w:rPr>
        <w:t>d) liczbę użytkowników programu kulturowego/atrakcji kulturalnej związane</w:t>
      </w:r>
      <w:r>
        <w:rPr>
          <w:sz w:val="24"/>
          <w:szCs w:val="24"/>
        </w:rPr>
        <w:t>go z obecną infrastrukturą;</w:t>
      </w:r>
      <w:r>
        <w:rPr>
          <w:sz w:val="24"/>
          <w:szCs w:val="24"/>
        </w:rPr>
        <w:br/>
      </w:r>
      <w:r w:rsidRPr="00D40160">
        <w:rPr>
          <w:sz w:val="24"/>
          <w:szCs w:val="24"/>
        </w:rPr>
        <w:t>e) prognozę liczby przyszłych użytkowników po zrealizowaniu projektu (jeśli takie informacje nie zostały uwzględnione w innym punkcie SW)</w:t>
      </w:r>
      <w:r>
        <w:rPr>
          <w:sz w:val="24"/>
          <w:szCs w:val="24"/>
        </w:rPr>
        <w:t>.</w:t>
      </w:r>
      <w:r w:rsidRPr="00DA072D">
        <w:rPr>
          <w:sz w:val="24"/>
          <w:szCs w:val="24"/>
        </w:rPr>
        <w:t xml:space="preserve"> </w:t>
      </w:r>
    </w:p>
    <w:p w:rsidR="00650382" w:rsidRDefault="00650382" w:rsidP="00650382">
      <w:pPr>
        <w:pStyle w:val="Bezodstpw"/>
        <w:spacing w:line="276" w:lineRule="auto"/>
        <w:jc w:val="both"/>
        <w:rPr>
          <w:sz w:val="24"/>
          <w:szCs w:val="24"/>
        </w:rPr>
      </w:pPr>
      <w:r>
        <w:rPr>
          <w:sz w:val="24"/>
          <w:szCs w:val="24"/>
        </w:rPr>
        <w:t xml:space="preserve">f) szczegółowy zakres planowanej inwestycji. </w:t>
      </w:r>
    </w:p>
    <w:p w:rsidR="00026BFB" w:rsidRDefault="00026BFB" w:rsidP="00026BFB">
      <w:pPr>
        <w:pStyle w:val="Bezodstpw"/>
        <w:spacing w:line="276" w:lineRule="auto"/>
        <w:jc w:val="both"/>
        <w:rPr>
          <w:sz w:val="24"/>
          <w:szCs w:val="24"/>
        </w:rPr>
      </w:pPr>
      <w:r w:rsidRPr="00DA072D">
        <w:rPr>
          <w:sz w:val="24"/>
          <w:szCs w:val="24"/>
        </w:rPr>
        <w:t xml:space="preserve">W ramach działania </w:t>
      </w:r>
      <w:r w:rsidRPr="0005321B">
        <w:rPr>
          <w:sz w:val="24"/>
          <w:szCs w:val="24"/>
        </w:rPr>
        <w:t>4.4</w:t>
      </w:r>
      <w:r>
        <w:rPr>
          <w:sz w:val="24"/>
          <w:szCs w:val="24"/>
        </w:rPr>
        <w:t xml:space="preserve"> </w:t>
      </w:r>
      <w:r w:rsidRPr="00D40160">
        <w:rPr>
          <w:sz w:val="24"/>
          <w:szCs w:val="24"/>
        </w:rPr>
        <w:t>dopuszcza się możliwość finansowania termomodernizacji obiektów w wysokości nie wyższej niż 30% wartości kosztów kwalifikowa</w:t>
      </w:r>
      <w:r>
        <w:rPr>
          <w:sz w:val="24"/>
          <w:szCs w:val="24"/>
        </w:rPr>
        <w:t>l</w:t>
      </w:r>
      <w:r w:rsidRPr="00D40160">
        <w:rPr>
          <w:sz w:val="24"/>
          <w:szCs w:val="24"/>
        </w:rPr>
        <w:t xml:space="preserve">nych projektu/zadania (obiektu). </w:t>
      </w:r>
      <w:r>
        <w:rPr>
          <w:sz w:val="24"/>
          <w:szCs w:val="24"/>
        </w:rPr>
        <w:t xml:space="preserve">W przypadku występowania w projekcie robót budowlanych dotyczących termomodernizacji </w:t>
      </w:r>
      <w:r w:rsidRPr="00D40160">
        <w:rPr>
          <w:sz w:val="24"/>
          <w:szCs w:val="24"/>
        </w:rPr>
        <w:t xml:space="preserve">należy wyodrębnić nakłady </w:t>
      </w:r>
      <w:r>
        <w:rPr>
          <w:sz w:val="24"/>
          <w:szCs w:val="24"/>
        </w:rPr>
        <w:t>z nią związane i przedstawić je w tabeli  dot. kategorii kosztów kwalifikowalnych i</w:t>
      </w:r>
      <w:r w:rsidRPr="0002044C">
        <w:rPr>
          <w:sz w:val="24"/>
          <w:szCs w:val="24"/>
        </w:rPr>
        <w:t xml:space="preserve"> </w:t>
      </w:r>
      <w:r>
        <w:rPr>
          <w:sz w:val="24"/>
          <w:szCs w:val="24"/>
        </w:rPr>
        <w:t xml:space="preserve">niekwalifikowanych, która znajduje się w podrozdziale 1.3. niniejszej instrukcji. </w:t>
      </w:r>
      <w:r w:rsidRPr="00D40160">
        <w:rPr>
          <w:sz w:val="24"/>
          <w:szCs w:val="24"/>
        </w:rPr>
        <w:t>Jeżeli projekt dotyc</w:t>
      </w:r>
      <w:r>
        <w:rPr>
          <w:sz w:val="24"/>
          <w:szCs w:val="24"/>
        </w:rPr>
        <w:t xml:space="preserve">zy modernizacji kilku obiektów, </w:t>
      </w:r>
      <w:r w:rsidRPr="00D40160">
        <w:rPr>
          <w:sz w:val="24"/>
          <w:szCs w:val="24"/>
        </w:rPr>
        <w:t>termomodernizacja nie może przekroczyć 30% wartości kosztów kwalifikowa</w:t>
      </w:r>
      <w:r>
        <w:rPr>
          <w:sz w:val="24"/>
          <w:szCs w:val="24"/>
        </w:rPr>
        <w:t>l</w:t>
      </w:r>
      <w:r w:rsidRPr="00D40160">
        <w:rPr>
          <w:sz w:val="24"/>
          <w:szCs w:val="24"/>
        </w:rPr>
        <w:t xml:space="preserve">nych dla każdego zadania  (obiektu) przewidzianego w ramach projektu. </w:t>
      </w:r>
    </w:p>
    <w:p w:rsidR="00650382" w:rsidRDefault="00650382" w:rsidP="00026BFB">
      <w:pPr>
        <w:pStyle w:val="Bezodstpw"/>
        <w:spacing w:line="276" w:lineRule="auto"/>
        <w:jc w:val="both"/>
        <w:rPr>
          <w:sz w:val="24"/>
          <w:szCs w:val="24"/>
        </w:rPr>
      </w:pPr>
    </w:p>
    <w:p w:rsidR="00026BFB" w:rsidRPr="004672CC" w:rsidRDefault="00026BFB" w:rsidP="00026BFB">
      <w:pPr>
        <w:pStyle w:val="Bezodstpw"/>
      </w:pPr>
    </w:p>
    <w:p w:rsidR="00026BFB" w:rsidRPr="00206135" w:rsidRDefault="00026BFB" w:rsidP="00026BFB">
      <w:pPr>
        <w:pStyle w:val="Bezodstpw"/>
        <w:spacing w:line="276" w:lineRule="auto"/>
        <w:rPr>
          <w:b/>
          <w:sz w:val="24"/>
          <w:szCs w:val="24"/>
          <w:u w:val="single"/>
        </w:rPr>
      </w:pPr>
      <w:r>
        <w:rPr>
          <w:b/>
          <w:sz w:val="24"/>
          <w:szCs w:val="24"/>
          <w:u w:val="single"/>
        </w:rPr>
        <w:t xml:space="preserve">2. </w:t>
      </w:r>
      <w:r w:rsidRPr="00206135">
        <w:rPr>
          <w:b/>
          <w:sz w:val="24"/>
          <w:szCs w:val="24"/>
          <w:u w:val="single"/>
        </w:rPr>
        <w:t>W zakresie projektów dotyczących organizacji wydarzeń kulturalnych należy:</w:t>
      </w:r>
    </w:p>
    <w:p w:rsidR="00026BFB" w:rsidRPr="004672CC" w:rsidRDefault="00026BFB" w:rsidP="00026BFB">
      <w:pPr>
        <w:pStyle w:val="Bezodstpw"/>
        <w:spacing w:line="276" w:lineRule="auto"/>
        <w:jc w:val="both"/>
        <w:rPr>
          <w:sz w:val="24"/>
          <w:szCs w:val="24"/>
        </w:rPr>
      </w:pPr>
      <w:r w:rsidRPr="004672CC">
        <w:rPr>
          <w:sz w:val="24"/>
          <w:szCs w:val="24"/>
        </w:rPr>
        <w:t xml:space="preserve">a) wykazać wkład w cele </w:t>
      </w:r>
      <w:r w:rsidRPr="004672CC">
        <w:rPr>
          <w:i/>
          <w:sz w:val="24"/>
          <w:szCs w:val="24"/>
        </w:rPr>
        <w:t>Strategii UE dla Regionu Morza Bałtyckiego w ramach obszaru priorytetowego Kultura</w:t>
      </w:r>
      <w:r w:rsidRPr="004672CC">
        <w:rPr>
          <w:sz w:val="24"/>
          <w:szCs w:val="24"/>
        </w:rPr>
        <w:t>. Należy również wykazać, iż wkład EFRR nie przekracza wkładu sektora prywatnego w projekcie (przy czym przychody takie jak sprzedaż biletów itp. są wyłączone z kalkul</w:t>
      </w:r>
      <w:r>
        <w:rPr>
          <w:sz w:val="24"/>
          <w:szCs w:val="24"/>
        </w:rPr>
        <w:t>acji wkładu sektora prywatnego);</w:t>
      </w:r>
    </w:p>
    <w:p w:rsidR="00026BFB" w:rsidRPr="004672CC" w:rsidRDefault="00026BFB" w:rsidP="00026BFB">
      <w:pPr>
        <w:pStyle w:val="Bezodstpw"/>
        <w:spacing w:line="276" w:lineRule="auto"/>
        <w:jc w:val="both"/>
        <w:rPr>
          <w:sz w:val="24"/>
          <w:szCs w:val="24"/>
        </w:rPr>
      </w:pPr>
      <w:r w:rsidRPr="004672CC">
        <w:rPr>
          <w:sz w:val="24"/>
          <w:szCs w:val="24"/>
        </w:rPr>
        <w:lastRenderedPageBreak/>
        <w:t>b) wykazać wykorzystanie dostępnych narzędzi p</w:t>
      </w:r>
      <w:r>
        <w:rPr>
          <w:sz w:val="24"/>
          <w:szCs w:val="24"/>
        </w:rPr>
        <w:t xml:space="preserve">romocji i kanałów komunikacji </w:t>
      </w:r>
      <w:r w:rsidRPr="004672CC">
        <w:rPr>
          <w:sz w:val="24"/>
          <w:szCs w:val="24"/>
        </w:rPr>
        <w:t xml:space="preserve">oraz wykazać kontynuację podjętych działań </w:t>
      </w:r>
      <w:r w:rsidR="009C39E9">
        <w:rPr>
          <w:sz w:val="24"/>
          <w:szCs w:val="24"/>
        </w:rPr>
        <w:t xml:space="preserve">w </w:t>
      </w:r>
      <w:r w:rsidRPr="004672CC">
        <w:rPr>
          <w:sz w:val="24"/>
          <w:szCs w:val="24"/>
        </w:rPr>
        <w:t>oparciu o plan marketingowy zapewniający ich finansowanie w przyszłości (dotyczy również projektów w zakresie pr</w:t>
      </w:r>
      <w:r>
        <w:rPr>
          <w:sz w:val="24"/>
          <w:szCs w:val="24"/>
        </w:rPr>
        <w:t>omocji dziedzictwa kulturowego);</w:t>
      </w:r>
    </w:p>
    <w:p w:rsidR="00026BFB" w:rsidRDefault="00026BFB" w:rsidP="00026BFB">
      <w:pPr>
        <w:pStyle w:val="Bezodstpw"/>
        <w:spacing w:line="276" w:lineRule="auto"/>
        <w:jc w:val="both"/>
        <w:rPr>
          <w:sz w:val="24"/>
          <w:szCs w:val="24"/>
        </w:rPr>
      </w:pPr>
      <w:r w:rsidRPr="004672CC">
        <w:rPr>
          <w:sz w:val="24"/>
          <w:szCs w:val="24"/>
        </w:rPr>
        <w:t>c) zidentyfikować odbiorców końcowych projektu oraz wyartykułować ich potrzeby. Identyfikacja odbiorców powinna opierać się na realnej prognozie, np. potwierdzonej przeprowadzonymi badaniami/</w:t>
      </w:r>
      <w:r>
        <w:rPr>
          <w:sz w:val="24"/>
          <w:szCs w:val="24"/>
        </w:rPr>
        <w:t xml:space="preserve"> </w:t>
      </w:r>
      <w:r w:rsidRPr="004672CC">
        <w:rPr>
          <w:sz w:val="24"/>
          <w:szCs w:val="24"/>
        </w:rPr>
        <w:t>ankietami, d</w:t>
      </w:r>
      <w:r>
        <w:rPr>
          <w:sz w:val="24"/>
          <w:szCs w:val="24"/>
        </w:rPr>
        <w:t xml:space="preserve">ostępnymi danymi statystycznymi, </w:t>
      </w:r>
      <w:r w:rsidRPr="004672CC">
        <w:rPr>
          <w:sz w:val="24"/>
          <w:szCs w:val="24"/>
        </w:rPr>
        <w:t>itp. Pozwoli to na określenie przyszłego zainteresowania produktem/usługą oferowaną po zrealizowaniu przedsięwzięcia.</w:t>
      </w:r>
    </w:p>
    <w:p w:rsidR="00026BFB" w:rsidRPr="004672CC" w:rsidRDefault="00026BFB" w:rsidP="00026BFB">
      <w:pPr>
        <w:pStyle w:val="Bezodstpw"/>
        <w:spacing w:line="276" w:lineRule="auto"/>
        <w:jc w:val="both"/>
        <w:rPr>
          <w:sz w:val="24"/>
          <w:szCs w:val="24"/>
        </w:rPr>
      </w:pPr>
    </w:p>
    <w:p w:rsidR="00026BFB" w:rsidRPr="00206135" w:rsidRDefault="00026BFB" w:rsidP="00026BFB">
      <w:pPr>
        <w:pStyle w:val="Bezodstpw"/>
        <w:spacing w:line="276" w:lineRule="auto"/>
        <w:jc w:val="both"/>
        <w:rPr>
          <w:b/>
          <w:sz w:val="24"/>
          <w:szCs w:val="24"/>
          <w:u w:val="single"/>
        </w:rPr>
      </w:pPr>
      <w:r>
        <w:rPr>
          <w:b/>
          <w:sz w:val="24"/>
          <w:szCs w:val="24"/>
          <w:u w:val="single"/>
        </w:rPr>
        <w:t xml:space="preserve">3. </w:t>
      </w:r>
      <w:r w:rsidRPr="00206135">
        <w:rPr>
          <w:b/>
          <w:sz w:val="24"/>
          <w:szCs w:val="24"/>
          <w:u w:val="single"/>
        </w:rPr>
        <w:t>W zakresie projektów dotyczących ochrony i zachowania dziedzictwa kulturowego należy:</w:t>
      </w:r>
    </w:p>
    <w:p w:rsidR="00026BFB" w:rsidRPr="005A50FA" w:rsidRDefault="00026BFB" w:rsidP="00026BFB">
      <w:pPr>
        <w:pStyle w:val="Bezodstpw"/>
        <w:spacing w:line="276" w:lineRule="auto"/>
        <w:jc w:val="both"/>
        <w:rPr>
          <w:sz w:val="24"/>
          <w:szCs w:val="24"/>
        </w:rPr>
      </w:pPr>
      <w:r w:rsidRPr="005A50FA">
        <w:rPr>
          <w:sz w:val="24"/>
          <w:szCs w:val="24"/>
        </w:rPr>
        <w:t>a) wykazać, iż projekt dotyczy obiektu (obiektów) wpisanego do rejestru zabytków prowadzonego przez Świętokrzyskiego Wojewódzkiego Konserwatora Zabytków (wskazać stosowne rejestry). Ponadto obiekt objęty projektem musi znajdować się na terenie województwa świętokrzyskiego;</w:t>
      </w:r>
    </w:p>
    <w:p w:rsidR="00026BFB" w:rsidRDefault="00026BFB" w:rsidP="00026BFB">
      <w:pPr>
        <w:pStyle w:val="Bezodstpw"/>
        <w:spacing w:line="276" w:lineRule="auto"/>
        <w:jc w:val="both"/>
        <w:rPr>
          <w:sz w:val="24"/>
          <w:szCs w:val="24"/>
        </w:rPr>
      </w:pPr>
      <w:r w:rsidRPr="005A50FA">
        <w:rPr>
          <w:sz w:val="24"/>
          <w:szCs w:val="24"/>
        </w:rPr>
        <w:t xml:space="preserve">b) w przypadku projektów  inwestycyjnych odnieść się do kompleksowości rozwiązań  związanych </w:t>
      </w:r>
      <w:r w:rsidRPr="005A50FA">
        <w:rPr>
          <w:sz w:val="24"/>
          <w:szCs w:val="24"/>
        </w:rPr>
        <w:br/>
        <w:t>z zabezpieczeniem obiektu zabytkowego/muzealiów/mate</w:t>
      </w:r>
      <w:r>
        <w:rPr>
          <w:sz w:val="24"/>
          <w:szCs w:val="24"/>
        </w:rPr>
        <w:t xml:space="preserve">riałów </w:t>
      </w:r>
      <w:r w:rsidRPr="005A50FA">
        <w:rPr>
          <w:sz w:val="24"/>
          <w:szCs w:val="24"/>
        </w:rPr>
        <w:t>archiwalnych/starodruków/obiekt</w:t>
      </w:r>
      <w:r>
        <w:rPr>
          <w:sz w:val="24"/>
          <w:szCs w:val="24"/>
        </w:rPr>
        <w:t xml:space="preserve">u </w:t>
      </w:r>
      <w:r w:rsidRPr="005A50FA">
        <w:rPr>
          <w:sz w:val="24"/>
          <w:szCs w:val="24"/>
        </w:rPr>
        <w:t xml:space="preserve">pełniącego funkcje kulturalne wraz z jego otoczeniem. </w:t>
      </w:r>
    </w:p>
    <w:p w:rsidR="00026BFB" w:rsidRPr="005A50FA" w:rsidRDefault="00026BFB" w:rsidP="00026BFB">
      <w:pPr>
        <w:pStyle w:val="Bezodstpw"/>
        <w:spacing w:line="276" w:lineRule="auto"/>
        <w:jc w:val="both"/>
        <w:rPr>
          <w:sz w:val="24"/>
          <w:szCs w:val="24"/>
        </w:rPr>
      </w:pPr>
    </w:p>
    <w:p w:rsidR="00026BFB" w:rsidRPr="00206135" w:rsidRDefault="00026BFB" w:rsidP="00026BFB">
      <w:pPr>
        <w:pStyle w:val="Bezodstpw"/>
        <w:spacing w:line="276" w:lineRule="auto"/>
        <w:jc w:val="both"/>
        <w:rPr>
          <w:b/>
          <w:sz w:val="24"/>
          <w:szCs w:val="24"/>
          <w:u w:val="single"/>
        </w:rPr>
      </w:pPr>
      <w:r>
        <w:rPr>
          <w:b/>
          <w:sz w:val="24"/>
          <w:szCs w:val="24"/>
          <w:u w:val="single"/>
        </w:rPr>
        <w:t xml:space="preserve"> </w:t>
      </w:r>
      <w:r w:rsidRPr="00206135">
        <w:rPr>
          <w:b/>
          <w:sz w:val="24"/>
          <w:szCs w:val="24"/>
          <w:u w:val="single"/>
        </w:rPr>
        <w:t>Dodatkowo dla każdego typu projektu należy:</w:t>
      </w:r>
    </w:p>
    <w:p w:rsidR="00026BFB" w:rsidRPr="005A50FA" w:rsidRDefault="00026BFB" w:rsidP="00026BFB">
      <w:pPr>
        <w:pStyle w:val="Bezodstpw"/>
        <w:spacing w:line="276" w:lineRule="auto"/>
        <w:jc w:val="both"/>
        <w:rPr>
          <w:sz w:val="24"/>
          <w:szCs w:val="24"/>
        </w:rPr>
      </w:pPr>
      <w:r w:rsidRPr="005A50FA">
        <w:rPr>
          <w:sz w:val="24"/>
          <w:szCs w:val="24"/>
        </w:rPr>
        <w:t xml:space="preserve">a) przedstawić informację na temat </w:t>
      </w:r>
      <w:r w:rsidRPr="005A50FA">
        <w:rPr>
          <w:i/>
          <w:sz w:val="24"/>
          <w:szCs w:val="24"/>
        </w:rPr>
        <w:t>Liczby nowych, stałych miejsc pracy</w:t>
      </w:r>
      <w:r w:rsidRPr="005A50FA">
        <w:rPr>
          <w:sz w:val="24"/>
          <w:szCs w:val="24"/>
        </w:rPr>
        <w:t xml:space="preserve"> generowanych przez projekt. </w:t>
      </w:r>
      <w:r w:rsidRPr="005A50FA">
        <w:rPr>
          <w:sz w:val="24"/>
          <w:szCs w:val="24"/>
        </w:rPr>
        <w:br/>
        <w:t xml:space="preserve">Przy czym należy pamiętać, że </w:t>
      </w:r>
      <w:r w:rsidRPr="005A50FA">
        <w:rPr>
          <w:i/>
          <w:sz w:val="24"/>
          <w:szCs w:val="24"/>
        </w:rPr>
        <w:t>Liczba stałych, nowych miejsc pracy</w:t>
      </w:r>
      <w:r w:rsidRPr="005A50FA">
        <w:rPr>
          <w:sz w:val="24"/>
          <w:szCs w:val="24"/>
        </w:rPr>
        <w:t xml:space="preserve"> definiowana jest w tym przypadku jako liczba powstałych nowych pełnych etatów (EPC)</w:t>
      </w:r>
      <w:r>
        <w:rPr>
          <w:sz w:val="24"/>
          <w:szCs w:val="24"/>
        </w:rPr>
        <w:t>;</w:t>
      </w:r>
    </w:p>
    <w:p w:rsidR="00026BFB" w:rsidRPr="005A50FA" w:rsidRDefault="00026BFB" w:rsidP="00026BFB">
      <w:pPr>
        <w:pStyle w:val="Bezodstpw"/>
        <w:spacing w:line="276" w:lineRule="auto"/>
        <w:jc w:val="both"/>
        <w:rPr>
          <w:sz w:val="24"/>
          <w:szCs w:val="24"/>
        </w:rPr>
      </w:pPr>
      <w:r w:rsidRPr="005A50FA">
        <w:rPr>
          <w:sz w:val="24"/>
          <w:szCs w:val="24"/>
        </w:rPr>
        <w:t xml:space="preserve">b) uzasadnić w jaki sposób realizacja projektu wpływa na otoczenie społeczno-gospodarcze, </w:t>
      </w:r>
      <w:r w:rsidRPr="005A50FA">
        <w:rPr>
          <w:sz w:val="24"/>
          <w:szCs w:val="24"/>
        </w:rPr>
        <w:br/>
        <w:t>w tym na:</w:t>
      </w:r>
    </w:p>
    <w:p w:rsidR="00026BFB" w:rsidRPr="005A50FA" w:rsidRDefault="00026BFB" w:rsidP="00026BFB">
      <w:pPr>
        <w:pStyle w:val="Bezodstpw"/>
        <w:spacing w:line="276" w:lineRule="auto"/>
        <w:jc w:val="both"/>
        <w:rPr>
          <w:sz w:val="24"/>
          <w:szCs w:val="24"/>
        </w:rPr>
      </w:pPr>
      <w:r>
        <w:rPr>
          <w:sz w:val="24"/>
          <w:szCs w:val="24"/>
        </w:rPr>
        <w:t xml:space="preserve">- </w:t>
      </w:r>
      <w:r w:rsidRPr="005A50FA">
        <w:rPr>
          <w:sz w:val="24"/>
          <w:szCs w:val="24"/>
        </w:rPr>
        <w:t xml:space="preserve">wzrost zainteresowania </w:t>
      </w:r>
      <w:r>
        <w:rPr>
          <w:sz w:val="24"/>
          <w:szCs w:val="24"/>
        </w:rPr>
        <w:t>kulturą/dziedzictwem kulturowym,</w:t>
      </w:r>
    </w:p>
    <w:p w:rsidR="00026BFB" w:rsidRPr="005A50FA" w:rsidRDefault="00026BFB" w:rsidP="00026BFB">
      <w:pPr>
        <w:pStyle w:val="Bezodstpw"/>
        <w:spacing w:line="276" w:lineRule="auto"/>
        <w:jc w:val="both"/>
        <w:rPr>
          <w:sz w:val="24"/>
          <w:szCs w:val="24"/>
        </w:rPr>
      </w:pPr>
      <w:r>
        <w:rPr>
          <w:sz w:val="24"/>
          <w:szCs w:val="24"/>
        </w:rPr>
        <w:t xml:space="preserve">- </w:t>
      </w:r>
      <w:r w:rsidRPr="005A50FA">
        <w:rPr>
          <w:sz w:val="24"/>
          <w:szCs w:val="24"/>
        </w:rPr>
        <w:t>zwiększenie dostępności do infrastruktury kultury/o</w:t>
      </w:r>
      <w:r>
        <w:rPr>
          <w:sz w:val="24"/>
          <w:szCs w:val="24"/>
        </w:rPr>
        <w:t>biektów dziedzictwa kulturowego,</w:t>
      </w:r>
    </w:p>
    <w:p w:rsidR="00026BFB" w:rsidRPr="005A50FA" w:rsidRDefault="00026BFB" w:rsidP="00026BFB">
      <w:pPr>
        <w:pStyle w:val="Bezodstpw"/>
        <w:spacing w:line="276" w:lineRule="auto"/>
        <w:jc w:val="both"/>
        <w:rPr>
          <w:sz w:val="24"/>
          <w:szCs w:val="24"/>
        </w:rPr>
      </w:pPr>
      <w:r>
        <w:rPr>
          <w:sz w:val="24"/>
          <w:szCs w:val="24"/>
        </w:rPr>
        <w:t xml:space="preserve">- </w:t>
      </w:r>
      <w:r w:rsidRPr="005A50FA">
        <w:rPr>
          <w:sz w:val="24"/>
          <w:szCs w:val="24"/>
        </w:rPr>
        <w:t>atrakcyjność inwestycyjną obszaru, na którym realizowany jest projekt (w tym powstawanie nowych mie</w:t>
      </w:r>
      <w:r>
        <w:rPr>
          <w:sz w:val="24"/>
          <w:szCs w:val="24"/>
        </w:rPr>
        <w:t>jsc pracy w otoczeniu projektu),</w:t>
      </w:r>
    </w:p>
    <w:p w:rsidR="00026BFB" w:rsidRPr="005A50FA" w:rsidRDefault="00026BFB" w:rsidP="00026BFB">
      <w:pPr>
        <w:pStyle w:val="Bezodstpw"/>
        <w:spacing w:line="276" w:lineRule="auto"/>
        <w:jc w:val="both"/>
        <w:rPr>
          <w:sz w:val="24"/>
          <w:szCs w:val="24"/>
        </w:rPr>
      </w:pPr>
      <w:r>
        <w:rPr>
          <w:sz w:val="24"/>
          <w:szCs w:val="24"/>
        </w:rPr>
        <w:t xml:space="preserve">- </w:t>
      </w:r>
      <w:r w:rsidRPr="005A50FA">
        <w:rPr>
          <w:sz w:val="24"/>
          <w:szCs w:val="24"/>
        </w:rPr>
        <w:t>wzbogacenie istniejącej oferty kulturalnej</w:t>
      </w:r>
    </w:p>
    <w:p w:rsidR="00026BFB" w:rsidRPr="005A50FA" w:rsidRDefault="00026BFB" w:rsidP="00026BFB">
      <w:pPr>
        <w:pStyle w:val="Bezodstpw"/>
        <w:spacing w:line="276" w:lineRule="auto"/>
        <w:jc w:val="both"/>
        <w:rPr>
          <w:sz w:val="24"/>
          <w:szCs w:val="24"/>
        </w:rPr>
      </w:pPr>
      <w:r w:rsidRPr="005A50FA">
        <w:rPr>
          <w:sz w:val="24"/>
          <w:szCs w:val="24"/>
        </w:rPr>
        <w:t>c) określić zasięg terytorialny projektu i szczegółowo zaprezentować w jaki sposób jego realizacja przyczyni się do podniesienia atrakcyjności turystycznej określonego obszaru;</w:t>
      </w:r>
    </w:p>
    <w:p w:rsidR="00026BFB" w:rsidRPr="005A50FA" w:rsidRDefault="00026BFB" w:rsidP="00026BFB">
      <w:pPr>
        <w:pStyle w:val="Bezodstpw"/>
        <w:spacing w:line="276" w:lineRule="auto"/>
        <w:jc w:val="both"/>
        <w:rPr>
          <w:sz w:val="24"/>
          <w:szCs w:val="24"/>
        </w:rPr>
      </w:pPr>
      <w:r w:rsidRPr="005A50FA">
        <w:rPr>
          <w:sz w:val="24"/>
          <w:szCs w:val="24"/>
        </w:rPr>
        <w:t xml:space="preserve">d) odnosząc się do komplementarności projektu z innymi projektami, wykazać ją co najmniej </w:t>
      </w:r>
      <w:r w:rsidRPr="005A50FA">
        <w:rPr>
          <w:sz w:val="24"/>
          <w:szCs w:val="24"/>
        </w:rPr>
        <w:br/>
        <w:t xml:space="preserve">w zakresie tematyki i obszaru realizacji projektu w odniesieniu do innych działań </w:t>
      </w:r>
      <w:r w:rsidRPr="005A50FA">
        <w:rPr>
          <w:sz w:val="24"/>
          <w:szCs w:val="24"/>
        </w:rPr>
        <w:br/>
        <w:t xml:space="preserve">w ramach RPOWŚ 2014-2020, innych Programów Operacyjnych, innych projektów finansowanych </w:t>
      </w:r>
      <w:r>
        <w:rPr>
          <w:sz w:val="24"/>
          <w:szCs w:val="24"/>
        </w:rPr>
        <w:br/>
      </w:r>
      <w:r w:rsidRPr="005A50FA">
        <w:rPr>
          <w:sz w:val="24"/>
          <w:szCs w:val="24"/>
        </w:rPr>
        <w:t>ze środków europejskich, krajowych oraz własnych;</w:t>
      </w:r>
    </w:p>
    <w:p w:rsidR="00026BFB" w:rsidRPr="002B4947" w:rsidRDefault="00026BFB" w:rsidP="00026BFB">
      <w:pPr>
        <w:pStyle w:val="Bezodstpw"/>
        <w:spacing w:line="276" w:lineRule="auto"/>
        <w:jc w:val="both"/>
        <w:rPr>
          <w:sz w:val="24"/>
          <w:szCs w:val="24"/>
        </w:rPr>
      </w:pPr>
      <w:r>
        <w:rPr>
          <w:sz w:val="24"/>
          <w:szCs w:val="24"/>
        </w:rPr>
        <w:t>e</w:t>
      </w:r>
      <w:r w:rsidRPr="002B4947">
        <w:rPr>
          <w:sz w:val="24"/>
          <w:szCs w:val="24"/>
        </w:rPr>
        <w:t xml:space="preserve">) wskazać, czy projekt będzie realizowany na obszarze objętym Gminnym Programem Rewitalizacji - GPR (w przypadku, gdy GPR nie został jeszcze uchwalony, konieczne jest wiążące oświadczenie/deklaracja </w:t>
      </w:r>
      <w:r>
        <w:rPr>
          <w:sz w:val="24"/>
          <w:szCs w:val="24"/>
        </w:rPr>
        <w:t>w</w:t>
      </w:r>
      <w:r w:rsidRPr="002B4947">
        <w:rPr>
          <w:sz w:val="24"/>
          <w:szCs w:val="24"/>
        </w:rPr>
        <w:t xml:space="preserve">nioskodawcy w tym zakresie) i jest powiązany z działaniami rewitalizacyjnymi </w:t>
      </w:r>
      <w:r>
        <w:rPr>
          <w:sz w:val="24"/>
          <w:szCs w:val="24"/>
        </w:rPr>
        <w:t>na danym obszarze zdegradowanym,</w:t>
      </w:r>
      <w:r w:rsidRPr="002B4947">
        <w:rPr>
          <w:sz w:val="24"/>
          <w:szCs w:val="24"/>
        </w:rPr>
        <w:t xml:space="preserve"> </w:t>
      </w:r>
    </w:p>
    <w:p w:rsidR="00026BFB" w:rsidRDefault="00026BFB" w:rsidP="00026BFB">
      <w:pPr>
        <w:jc w:val="both"/>
        <w:rPr>
          <w:bCs/>
          <w:sz w:val="24"/>
          <w:szCs w:val="24"/>
        </w:rPr>
      </w:pPr>
      <w:r w:rsidRPr="0070183D">
        <w:rPr>
          <w:bCs/>
          <w:sz w:val="24"/>
          <w:szCs w:val="24"/>
        </w:rPr>
        <w:t>f) przedstawić doświadczenie w realizacji projektów finansowanych ze środków publicznych (w tym środków z UE) zarówno w sektorze kultury i ochrony dziedzictwa kulturowego, promocji dziedzictwa kulturowego i organizacji wydarzeń kulturalnych (wnioskodawcy lub ewentualnego partnera)</w:t>
      </w:r>
      <w:r>
        <w:rPr>
          <w:bCs/>
          <w:sz w:val="24"/>
          <w:szCs w:val="24"/>
        </w:rPr>
        <w:t>.</w:t>
      </w:r>
    </w:p>
    <w:p w:rsidR="0096366D" w:rsidRPr="006335E2" w:rsidRDefault="0096366D" w:rsidP="00206135">
      <w:pPr>
        <w:pStyle w:val="Nagwek2"/>
        <w:numPr>
          <w:ilvl w:val="1"/>
          <w:numId w:val="4"/>
        </w:numPr>
        <w:rPr>
          <w:i w:val="0"/>
        </w:rPr>
      </w:pPr>
      <w:bookmarkStart w:id="38" w:name="_Toc504651085"/>
      <w:r w:rsidRPr="006335E2">
        <w:rPr>
          <w:i w:val="0"/>
        </w:rPr>
        <w:lastRenderedPageBreak/>
        <w:t>Projekty hybrydowe</w:t>
      </w:r>
      <w:bookmarkEnd w:id="38"/>
    </w:p>
    <w:p w:rsidR="003B3E82" w:rsidRDefault="003B3E82" w:rsidP="00206135">
      <w:pPr>
        <w:pStyle w:val="Bezodstpw"/>
      </w:pPr>
    </w:p>
    <w:p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(ppp),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4"/>
      </w:r>
      <w:r w:rsidR="00E75D0D">
        <w:rPr>
          <w:rFonts w:ascii="Calibri" w:hAnsi="Calibri"/>
        </w:rPr>
        <w:t>.</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późn.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rsidR="002050AE" w:rsidRPr="006143F5" w:rsidRDefault="00E75D0D" w:rsidP="006143F5">
      <w:pPr>
        <w:pStyle w:val="Default"/>
        <w:spacing w:line="276" w:lineRule="auto"/>
        <w:jc w:val="both"/>
        <w:rPr>
          <w:rFonts w:ascii="Calibri" w:hAnsi="Calibri"/>
        </w:rPr>
      </w:pPr>
      <w:r>
        <w:rPr>
          <w:rFonts w:ascii="Calibri" w:hAnsi="Calibri"/>
        </w:rPr>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ppp,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rsidR="005F12CF" w:rsidRDefault="005F12CF" w:rsidP="005F12CF">
      <w:pPr>
        <w:pStyle w:val="Nagwek1"/>
        <w:numPr>
          <w:ilvl w:val="0"/>
          <w:numId w:val="4"/>
        </w:numPr>
      </w:pPr>
      <w:bookmarkStart w:id="39" w:name="_Toc504651086"/>
      <w:r>
        <w:t>Analiza oddziaływania na środowisko</w:t>
      </w:r>
      <w:bookmarkEnd w:id="39"/>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0" w:name="_Toc504651087"/>
      <w:r w:rsidRPr="00A2015A">
        <w:rPr>
          <w:i w:val="0"/>
        </w:rPr>
        <w:t>Ocena oddziaływania na środowisko</w:t>
      </w:r>
      <w:bookmarkEnd w:id="40"/>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lastRenderedPageBreak/>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3C3411" w:rsidRDefault="003C3411" w:rsidP="00A14BBB">
      <w:pPr>
        <w:pStyle w:val="Akapitzlist"/>
        <w:ind w:left="0"/>
        <w:jc w:val="both"/>
        <w:rPr>
          <w:sz w:val="24"/>
          <w:szCs w:val="24"/>
        </w:rPr>
      </w:pPr>
    </w:p>
    <w:p w:rsidR="003C3411" w:rsidRPr="00A14BBB" w:rsidRDefault="003C3411" w:rsidP="00A14BBB">
      <w:pPr>
        <w:pStyle w:val="Akapitzlist"/>
        <w:ind w:left="0"/>
        <w:jc w:val="both"/>
        <w:rPr>
          <w:sz w:val="24"/>
          <w:szCs w:val="24"/>
        </w:rPr>
      </w:pPr>
    </w:p>
    <w:p w:rsidR="000F6A3D" w:rsidRPr="005520AB" w:rsidRDefault="000F6A3D" w:rsidP="000F6A3D">
      <w:pPr>
        <w:pStyle w:val="Nagwek2"/>
        <w:numPr>
          <w:ilvl w:val="1"/>
          <w:numId w:val="4"/>
        </w:numPr>
        <w:rPr>
          <w:i w:val="0"/>
        </w:rPr>
      </w:pPr>
      <w:bookmarkStart w:id="41" w:name="_Toc504651088"/>
      <w:bookmarkStart w:id="42" w:name="_Toc175029710"/>
      <w:bookmarkStart w:id="43" w:name="_Toc183823837"/>
      <w:bookmarkStart w:id="44" w:name="_Toc193878576"/>
      <w:r w:rsidRPr="005520AB">
        <w:rPr>
          <w:i w:val="0"/>
        </w:rPr>
        <w:t xml:space="preserve">Wpływ na </w:t>
      </w:r>
      <w:r w:rsidR="00554A9B">
        <w:rPr>
          <w:i w:val="0"/>
        </w:rPr>
        <w:t>obszary</w:t>
      </w:r>
      <w:r w:rsidRPr="005520AB">
        <w:rPr>
          <w:i w:val="0"/>
        </w:rPr>
        <w:t xml:space="preserve"> Natura 2000</w:t>
      </w:r>
      <w:bookmarkEnd w:id="41"/>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5" w:name="_Toc504651089"/>
      <w:r w:rsidR="00AB2127" w:rsidRPr="00AB2127">
        <w:rPr>
          <w:i w:val="0"/>
        </w:rPr>
        <w:t xml:space="preserve">Przystosowanie do zmiany klimatu, łagodzenie zmiany klimatu oraz </w:t>
      </w:r>
      <w:r w:rsidR="00554A9B">
        <w:rPr>
          <w:i w:val="0"/>
        </w:rPr>
        <w:t>odporność na klęski żywiołowe</w:t>
      </w:r>
      <w:bookmarkEnd w:id="45"/>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 xml:space="preserve">Wymaganym jest przedstawienie przyjętych rozwiązań w celu zapewnienia odporności na bieżącą zmienność klimatu i przyszłe zmiany klimatu w ramach projektu. W szczególności należy udzielić odpowiedzi na </w:t>
      </w:r>
      <w:r w:rsidRPr="00473F9E">
        <w:rPr>
          <w:rFonts w:eastAsia="Times New Roman" w:cs="Arial"/>
          <w:sz w:val="24"/>
          <w:szCs w:val="24"/>
          <w:lang w:eastAsia="pl-PL"/>
        </w:rPr>
        <w:lastRenderedPageBreak/>
        <w:t>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7"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2"/>
      <w:bookmarkEnd w:id="43"/>
      <w:bookmarkEnd w:id="44"/>
    </w:p>
    <w:p w:rsidR="0096366D" w:rsidRPr="00A2015A" w:rsidRDefault="000F6A3D" w:rsidP="006E4C4C">
      <w:pPr>
        <w:pStyle w:val="Nagwek2"/>
        <w:numPr>
          <w:ilvl w:val="1"/>
          <w:numId w:val="4"/>
        </w:numPr>
        <w:rPr>
          <w:i w:val="0"/>
        </w:rPr>
      </w:pPr>
      <w:bookmarkStart w:id="46" w:name="_Toc504651090"/>
      <w:r>
        <w:rPr>
          <w:i w:val="0"/>
        </w:rPr>
        <w:t>Wpływ</w:t>
      </w:r>
      <w:r w:rsidR="0096366D" w:rsidRPr="00A2015A">
        <w:rPr>
          <w:i w:val="0"/>
        </w:rPr>
        <w:t xml:space="preserve"> na efektywne i racjonalne wykorzystywanie zasobów naturalnych oraz stosowanie rozwiązań przyjaznych środowisku</w:t>
      </w:r>
      <w:bookmarkEnd w:id="46"/>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7" w:name="_Toc504651091"/>
      <w:r>
        <w:t>Promocja projektu</w:t>
      </w:r>
      <w:bookmarkEnd w:id="47"/>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8" w:history="1">
        <w:r w:rsidR="0035042A" w:rsidRPr="008C5498">
          <w:rPr>
            <w:rStyle w:val="Hipercze"/>
            <w:rFonts w:eastAsia="Times New Roman" w:cs="Arial"/>
            <w:sz w:val="24"/>
            <w:szCs w:val="24"/>
            <w:lang w:eastAsia="pl-PL"/>
          </w:rPr>
          <w:t>http://www.mir.gov.pl/strony/zadania/fundusze-europejskie/wytyczne/wytyczne-na-lata-2014-2020/#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 xml:space="preserve">Podręcznikiem wnioskodawcy i beneficjenta programów polityki spójności 2014-2020 </w:t>
      </w:r>
      <w:r w:rsidR="006202C2">
        <w:rPr>
          <w:rFonts w:cs="Arial"/>
          <w:bCs/>
          <w:i/>
          <w:sz w:val="24"/>
          <w:szCs w:val="24"/>
          <w:lang w:eastAsia="pl-PL"/>
        </w:rPr>
        <w:br/>
      </w:r>
      <w:r w:rsidR="000B1483" w:rsidRPr="008C5498">
        <w:rPr>
          <w:rFonts w:cs="Arial"/>
          <w:bCs/>
          <w:i/>
          <w:sz w:val="24"/>
          <w:szCs w:val="24"/>
          <w:lang w:eastAsia="pl-PL"/>
        </w:rPr>
        <w:lastRenderedPageBreak/>
        <w:t>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19"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0" w:history="1">
        <w:r w:rsidR="006202C2" w:rsidRPr="00DA28F0">
          <w:rPr>
            <w:rStyle w:val="Hipercze"/>
            <w:rFonts w:cs="Arial"/>
            <w:bCs/>
            <w:sz w:val="24"/>
            <w:szCs w:val="24"/>
            <w:lang w:eastAsia="pl-PL"/>
          </w:rPr>
          <w:t>https://www.funduszeeuropejskie.gov.pl/strony/ofunduszach/dokumenty/</w:t>
        </w:r>
        <w:r w:rsidR="006202C2" w:rsidRPr="00DA28F0">
          <w:rPr>
            <w:rStyle w:val="Hipercze"/>
            <w:rFonts w:cs="Arial"/>
            <w:bCs/>
            <w:sz w:val="24"/>
            <w:szCs w:val="24"/>
            <w:lang w:eastAsia="pl-PL"/>
          </w:rPr>
          <w:br/>
          <w:t>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48" w:name="_Toc504651092"/>
      <w:r>
        <w:t>Wnioski i podsumowanie</w:t>
      </w:r>
      <w:bookmarkEnd w:id="48"/>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143F5"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147C54" w:rsidRDefault="00147C54" w:rsidP="00147C54">
      <w:pPr>
        <w:pStyle w:val="Nagwek1"/>
        <w:numPr>
          <w:ilvl w:val="0"/>
          <w:numId w:val="4"/>
        </w:numPr>
      </w:pPr>
      <w:bookmarkStart w:id="49" w:name="_Toc433636337"/>
      <w:bookmarkStart w:id="50" w:name="_Toc504651093"/>
      <w:r>
        <w:t>Oświadczenie</w:t>
      </w:r>
      <w:bookmarkEnd w:id="49"/>
      <w:bookmarkEnd w:id="50"/>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lastRenderedPageBreak/>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96" w:rsidRDefault="00C80596" w:rsidP="00701918">
      <w:pPr>
        <w:spacing w:after="0" w:line="240" w:lineRule="auto"/>
      </w:pPr>
      <w:r>
        <w:separator/>
      </w:r>
    </w:p>
  </w:endnote>
  <w:endnote w:type="continuationSeparator" w:id="0">
    <w:p w:rsidR="00C80596" w:rsidRDefault="00C80596"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411" w:rsidRDefault="00E90847">
    <w:pPr>
      <w:pStyle w:val="Stopka"/>
      <w:jc w:val="right"/>
    </w:pPr>
    <w:r>
      <w:fldChar w:fldCharType="begin"/>
    </w:r>
    <w:r>
      <w:instrText xml:space="preserve"> PAGE   \* MERGEFORMAT </w:instrText>
    </w:r>
    <w:r>
      <w:fldChar w:fldCharType="separate"/>
    </w:r>
    <w:r w:rsidR="006F51C1">
      <w:rPr>
        <w:noProof/>
      </w:rPr>
      <w:t>21</w:t>
    </w:r>
    <w:r>
      <w:rPr>
        <w:noProof/>
      </w:rPr>
      <w:fldChar w:fldCharType="end"/>
    </w:r>
  </w:p>
  <w:p w:rsidR="003C3411" w:rsidRDefault="003C3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96" w:rsidRDefault="00C80596" w:rsidP="00701918">
      <w:pPr>
        <w:spacing w:after="0" w:line="240" w:lineRule="auto"/>
      </w:pPr>
      <w:r>
        <w:separator/>
      </w:r>
    </w:p>
  </w:footnote>
  <w:footnote w:type="continuationSeparator" w:id="0">
    <w:p w:rsidR="00C80596" w:rsidRDefault="00C80596" w:rsidP="00701918">
      <w:pPr>
        <w:spacing w:after="0" w:line="240" w:lineRule="auto"/>
      </w:pPr>
      <w:r>
        <w:continuationSeparator/>
      </w:r>
    </w:p>
  </w:footnote>
  <w:footnote w:id="1">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3C3411" w:rsidRDefault="003C3411">
      <w:pPr>
        <w:pStyle w:val="Tekstprzypisudolnego"/>
      </w:pPr>
      <w:r>
        <w:rPr>
          <w:rStyle w:val="Odwoanieprzypisudolnego"/>
        </w:rPr>
        <w:footnoteRef/>
      </w:r>
      <w:r>
        <w:t xml:space="preserve"> Patrz przypis 2</w:t>
      </w:r>
    </w:p>
  </w:footnote>
  <w:footnote w:id="8">
    <w:p w:rsidR="003C3411" w:rsidRDefault="003C3411">
      <w:pPr>
        <w:pStyle w:val="Tekstprzypisudolnego"/>
      </w:pPr>
      <w:r>
        <w:rPr>
          <w:rStyle w:val="Odwoanieprzypisudolnego"/>
        </w:rPr>
        <w:footnoteRef/>
      </w:r>
      <w:r>
        <w:t xml:space="preserve"> Patrz przypis 1</w:t>
      </w:r>
    </w:p>
  </w:footnote>
  <w:footnote w:id="9">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3C3411" w:rsidRPr="0077546F" w:rsidRDefault="003C3411"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sidRPr="0077546F">
        <w:rPr>
          <w:rFonts w:cs="Calibri,Italic"/>
          <w:iCs/>
          <w:sz w:val="20"/>
          <w:szCs w:val="20"/>
        </w:rPr>
        <w:t>, [2000] ECR I-6451.</w:t>
      </w:r>
    </w:p>
    <w:p w:rsidR="003C3411" w:rsidRDefault="003C3411">
      <w:pPr>
        <w:pStyle w:val="Tekstprzypisudolnego"/>
      </w:pPr>
    </w:p>
  </w:footnote>
  <w:footnote w:id="11">
    <w:p w:rsidR="003C3411" w:rsidRPr="007234E0" w:rsidRDefault="003C3411"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3C3411" w:rsidRDefault="003C3411"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3">
    <w:p w:rsidR="003C3411" w:rsidRPr="00E755BA" w:rsidRDefault="003C3411"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4">
    <w:p w:rsidR="003C3411" w:rsidRPr="00E755BA" w:rsidRDefault="003C3411"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3C3411" w:rsidRPr="000802E2" w:rsidRDefault="003C3411"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6">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7">
    <w:p w:rsidR="003C3411" w:rsidRPr="0077546F" w:rsidRDefault="003C3411"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8">
    <w:p w:rsidR="003C3411" w:rsidRDefault="003C3411"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3C3411" w:rsidRPr="00D523F8" w:rsidRDefault="003C3411"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0">
    <w:p w:rsidR="003C3411" w:rsidRDefault="003C3411"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3C3411" w:rsidRDefault="003C3411">
      <w:pPr>
        <w:pStyle w:val="Tekstprzypisudolnego"/>
      </w:pPr>
      <w:r>
        <w:rPr>
          <w:rStyle w:val="Odwoanieprzypisudolnego"/>
        </w:rPr>
        <w:footnoteRef/>
      </w:r>
      <w:r>
        <w:t xml:space="preserve"> Patrz przypis 1</w:t>
      </w:r>
    </w:p>
  </w:footnote>
  <w:footnote w:id="22">
    <w:p w:rsidR="003C3411" w:rsidRDefault="003C3411">
      <w:pPr>
        <w:pStyle w:val="Tekstprzypisudolnego"/>
      </w:pPr>
      <w:r>
        <w:rPr>
          <w:rStyle w:val="Odwoanieprzypisudolnego"/>
        </w:rPr>
        <w:footnoteRef/>
      </w:r>
      <w:r>
        <w:t xml:space="preserve"> Patrz przypis 13</w:t>
      </w:r>
    </w:p>
  </w:footnote>
  <w:footnote w:id="23">
    <w:p w:rsidR="003C3411" w:rsidRDefault="003C3411"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4">
    <w:p w:rsidR="003C3411" w:rsidRPr="00C53CDA" w:rsidRDefault="003C3411"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5">
    <w:p w:rsidR="003C3411" w:rsidRDefault="003C3411"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F3ABE"/>
    <w:multiLevelType w:val="hybridMultilevel"/>
    <w:tmpl w:val="9F3EA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24943"/>
    <w:multiLevelType w:val="hybridMultilevel"/>
    <w:tmpl w:val="B950A2FA"/>
    <w:lvl w:ilvl="0" w:tplc="04150017">
      <w:start w:val="1"/>
      <w:numFmt w:val="lowerLetter"/>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9"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D5476"/>
    <w:multiLevelType w:val="hybridMultilevel"/>
    <w:tmpl w:val="BF189352"/>
    <w:lvl w:ilvl="0" w:tplc="A682736E">
      <w:start w:val="1"/>
      <w:numFmt w:val="lowerLetter"/>
      <w:lvlText w:val="%1)"/>
      <w:lvlJc w:val="right"/>
      <w:pPr>
        <w:ind w:left="1428" w:hanging="360"/>
      </w:pPr>
      <w:rPr>
        <w:b w:val="0"/>
        <w:i w:val="0"/>
        <w:caps w:val="0"/>
        <w:strike w:val="0"/>
        <w:dstrike w:val="0"/>
        <w:vanish w:val="0"/>
        <w:webHidden w:val="0"/>
        <w:color w:val="auto"/>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89216F"/>
    <w:multiLevelType w:val="multilevel"/>
    <w:tmpl w:val="D77EA76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podpunkt"/>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4"/>
  </w:num>
  <w:num w:numId="3">
    <w:abstractNumId w:val="4"/>
  </w:num>
  <w:num w:numId="4">
    <w:abstractNumId w:val="30"/>
  </w:num>
  <w:num w:numId="5">
    <w:abstractNumId w:val="33"/>
  </w:num>
  <w:num w:numId="6">
    <w:abstractNumId w:val="2"/>
  </w:num>
  <w:num w:numId="7">
    <w:abstractNumId w:val="28"/>
  </w:num>
  <w:num w:numId="8">
    <w:abstractNumId w:val="13"/>
  </w:num>
  <w:num w:numId="9">
    <w:abstractNumId w:val="5"/>
  </w:num>
  <w:num w:numId="10">
    <w:abstractNumId w:val="7"/>
  </w:num>
  <w:num w:numId="11">
    <w:abstractNumId w:val="22"/>
  </w:num>
  <w:num w:numId="12">
    <w:abstractNumId w:val="23"/>
  </w:num>
  <w:num w:numId="13">
    <w:abstractNumId w:val="27"/>
  </w:num>
  <w:num w:numId="14">
    <w:abstractNumId w:val="18"/>
  </w:num>
  <w:num w:numId="15">
    <w:abstractNumId w:val="16"/>
  </w:num>
  <w:num w:numId="16">
    <w:abstractNumId w:val="26"/>
  </w:num>
  <w:num w:numId="17">
    <w:abstractNumId w:val="10"/>
  </w:num>
  <w:num w:numId="18">
    <w:abstractNumId w:val="11"/>
  </w:num>
  <w:num w:numId="19">
    <w:abstractNumId w:val="12"/>
  </w:num>
  <w:num w:numId="20">
    <w:abstractNumId w:val="17"/>
  </w:num>
  <w:num w:numId="21">
    <w:abstractNumId w:val="31"/>
  </w:num>
  <w:num w:numId="22">
    <w:abstractNumId w:val="20"/>
  </w:num>
  <w:num w:numId="23">
    <w:abstractNumId w:val="21"/>
  </w:num>
  <w:num w:numId="24">
    <w:abstractNumId w:val="29"/>
  </w:num>
  <w:num w:numId="25">
    <w:abstractNumId w:val="14"/>
  </w:num>
  <w:num w:numId="26">
    <w:abstractNumId w:val="0"/>
  </w:num>
  <w:num w:numId="27">
    <w:abstractNumId w:val="19"/>
  </w:num>
  <w:num w:numId="28">
    <w:abstractNumId w:val="15"/>
  </w:num>
  <w:num w:numId="29">
    <w:abstractNumId w:val="6"/>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6F"/>
    <w:rsid w:val="000010D7"/>
    <w:rsid w:val="000072A9"/>
    <w:rsid w:val="000168EE"/>
    <w:rsid w:val="0002044C"/>
    <w:rsid w:val="000251C6"/>
    <w:rsid w:val="0002522E"/>
    <w:rsid w:val="00026BFB"/>
    <w:rsid w:val="00030291"/>
    <w:rsid w:val="00040AAC"/>
    <w:rsid w:val="00040F69"/>
    <w:rsid w:val="00041F80"/>
    <w:rsid w:val="00043312"/>
    <w:rsid w:val="00045DB7"/>
    <w:rsid w:val="00050FF2"/>
    <w:rsid w:val="00052A1E"/>
    <w:rsid w:val="0005321B"/>
    <w:rsid w:val="00055119"/>
    <w:rsid w:val="000567D1"/>
    <w:rsid w:val="00061612"/>
    <w:rsid w:val="0006218A"/>
    <w:rsid w:val="0007481C"/>
    <w:rsid w:val="000802E2"/>
    <w:rsid w:val="0008254A"/>
    <w:rsid w:val="00084053"/>
    <w:rsid w:val="00084475"/>
    <w:rsid w:val="000855C6"/>
    <w:rsid w:val="00086A4C"/>
    <w:rsid w:val="00096BE1"/>
    <w:rsid w:val="000971C6"/>
    <w:rsid w:val="000A19CD"/>
    <w:rsid w:val="000A1CF7"/>
    <w:rsid w:val="000A4DE3"/>
    <w:rsid w:val="000B1483"/>
    <w:rsid w:val="000B170E"/>
    <w:rsid w:val="000B7359"/>
    <w:rsid w:val="000C105F"/>
    <w:rsid w:val="000C2B2F"/>
    <w:rsid w:val="000C47D4"/>
    <w:rsid w:val="000C63E9"/>
    <w:rsid w:val="000D1E18"/>
    <w:rsid w:val="000D221D"/>
    <w:rsid w:val="000D333A"/>
    <w:rsid w:val="000D5F65"/>
    <w:rsid w:val="000E0BAD"/>
    <w:rsid w:val="000E303D"/>
    <w:rsid w:val="000E7549"/>
    <w:rsid w:val="000F2089"/>
    <w:rsid w:val="000F2341"/>
    <w:rsid w:val="000F6A3D"/>
    <w:rsid w:val="00100A23"/>
    <w:rsid w:val="00101445"/>
    <w:rsid w:val="0011345D"/>
    <w:rsid w:val="0011368F"/>
    <w:rsid w:val="001136CB"/>
    <w:rsid w:val="0011370D"/>
    <w:rsid w:val="00113E17"/>
    <w:rsid w:val="00121267"/>
    <w:rsid w:val="00126A33"/>
    <w:rsid w:val="00141E31"/>
    <w:rsid w:val="001434BE"/>
    <w:rsid w:val="0014521B"/>
    <w:rsid w:val="00147BB0"/>
    <w:rsid w:val="00147C54"/>
    <w:rsid w:val="001530B7"/>
    <w:rsid w:val="00157A2A"/>
    <w:rsid w:val="00161F89"/>
    <w:rsid w:val="00164610"/>
    <w:rsid w:val="00167613"/>
    <w:rsid w:val="001717CD"/>
    <w:rsid w:val="00174786"/>
    <w:rsid w:val="001769C3"/>
    <w:rsid w:val="00185602"/>
    <w:rsid w:val="0019223A"/>
    <w:rsid w:val="001959DC"/>
    <w:rsid w:val="001A3535"/>
    <w:rsid w:val="001A40FC"/>
    <w:rsid w:val="001A653F"/>
    <w:rsid w:val="001A6862"/>
    <w:rsid w:val="001B05B4"/>
    <w:rsid w:val="001B1F1A"/>
    <w:rsid w:val="001B255B"/>
    <w:rsid w:val="001B6127"/>
    <w:rsid w:val="001B7FBC"/>
    <w:rsid w:val="001C09AE"/>
    <w:rsid w:val="001D087B"/>
    <w:rsid w:val="001D15C4"/>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63168"/>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17DA4"/>
    <w:rsid w:val="003251C7"/>
    <w:rsid w:val="00325711"/>
    <w:rsid w:val="003321E1"/>
    <w:rsid w:val="00332AB1"/>
    <w:rsid w:val="00333700"/>
    <w:rsid w:val="0033476B"/>
    <w:rsid w:val="00335AD4"/>
    <w:rsid w:val="0035042A"/>
    <w:rsid w:val="00361643"/>
    <w:rsid w:val="0036193A"/>
    <w:rsid w:val="0036554E"/>
    <w:rsid w:val="00376E85"/>
    <w:rsid w:val="003820AC"/>
    <w:rsid w:val="0038225A"/>
    <w:rsid w:val="00387B8B"/>
    <w:rsid w:val="00395C2D"/>
    <w:rsid w:val="00397E62"/>
    <w:rsid w:val="003A3935"/>
    <w:rsid w:val="003A4AC8"/>
    <w:rsid w:val="003A68DF"/>
    <w:rsid w:val="003B0E8A"/>
    <w:rsid w:val="003B3E82"/>
    <w:rsid w:val="003B45C5"/>
    <w:rsid w:val="003B5B22"/>
    <w:rsid w:val="003B73D8"/>
    <w:rsid w:val="003C2A99"/>
    <w:rsid w:val="003C3411"/>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167B5"/>
    <w:rsid w:val="00426A5B"/>
    <w:rsid w:val="00427CEE"/>
    <w:rsid w:val="00430277"/>
    <w:rsid w:val="004334A8"/>
    <w:rsid w:val="00435F43"/>
    <w:rsid w:val="004435D2"/>
    <w:rsid w:val="00446D09"/>
    <w:rsid w:val="00452354"/>
    <w:rsid w:val="00453BD3"/>
    <w:rsid w:val="004620AF"/>
    <w:rsid w:val="00466AD9"/>
    <w:rsid w:val="00466F9F"/>
    <w:rsid w:val="004672CC"/>
    <w:rsid w:val="00473240"/>
    <w:rsid w:val="00473F9E"/>
    <w:rsid w:val="00474BAC"/>
    <w:rsid w:val="00477A36"/>
    <w:rsid w:val="004870D5"/>
    <w:rsid w:val="0049175E"/>
    <w:rsid w:val="00496C95"/>
    <w:rsid w:val="00497031"/>
    <w:rsid w:val="004971AA"/>
    <w:rsid w:val="00497EC7"/>
    <w:rsid w:val="004A1380"/>
    <w:rsid w:val="004A3AD6"/>
    <w:rsid w:val="004A3C21"/>
    <w:rsid w:val="004A4CA3"/>
    <w:rsid w:val="004B30BA"/>
    <w:rsid w:val="004B792F"/>
    <w:rsid w:val="004C6027"/>
    <w:rsid w:val="004D6A3D"/>
    <w:rsid w:val="004E5B6E"/>
    <w:rsid w:val="004E6FEC"/>
    <w:rsid w:val="004F21A4"/>
    <w:rsid w:val="004F5E4E"/>
    <w:rsid w:val="005012BE"/>
    <w:rsid w:val="00503ABE"/>
    <w:rsid w:val="0050702F"/>
    <w:rsid w:val="005166BE"/>
    <w:rsid w:val="00516AF8"/>
    <w:rsid w:val="00521CB2"/>
    <w:rsid w:val="005334D4"/>
    <w:rsid w:val="00534ECF"/>
    <w:rsid w:val="005421A5"/>
    <w:rsid w:val="00542C16"/>
    <w:rsid w:val="00543693"/>
    <w:rsid w:val="00550D78"/>
    <w:rsid w:val="005520AB"/>
    <w:rsid w:val="00554A9B"/>
    <w:rsid w:val="00554EF1"/>
    <w:rsid w:val="0056093D"/>
    <w:rsid w:val="00560B60"/>
    <w:rsid w:val="00566A32"/>
    <w:rsid w:val="00572CF5"/>
    <w:rsid w:val="00576CF2"/>
    <w:rsid w:val="0058507B"/>
    <w:rsid w:val="005860E7"/>
    <w:rsid w:val="00586720"/>
    <w:rsid w:val="00592190"/>
    <w:rsid w:val="0059311F"/>
    <w:rsid w:val="005A2D12"/>
    <w:rsid w:val="005A2E96"/>
    <w:rsid w:val="005A304D"/>
    <w:rsid w:val="005A50FA"/>
    <w:rsid w:val="005B00F9"/>
    <w:rsid w:val="005B1087"/>
    <w:rsid w:val="005B2EEE"/>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382"/>
    <w:rsid w:val="0065052A"/>
    <w:rsid w:val="00663666"/>
    <w:rsid w:val="00665A82"/>
    <w:rsid w:val="006747E7"/>
    <w:rsid w:val="00676B45"/>
    <w:rsid w:val="0067722A"/>
    <w:rsid w:val="006804C0"/>
    <w:rsid w:val="00680FA3"/>
    <w:rsid w:val="0068290E"/>
    <w:rsid w:val="00685B9C"/>
    <w:rsid w:val="00691021"/>
    <w:rsid w:val="00692AAF"/>
    <w:rsid w:val="00695072"/>
    <w:rsid w:val="006A2C79"/>
    <w:rsid w:val="006A340F"/>
    <w:rsid w:val="006A3667"/>
    <w:rsid w:val="006A6990"/>
    <w:rsid w:val="006B09ED"/>
    <w:rsid w:val="006B1620"/>
    <w:rsid w:val="006C46B9"/>
    <w:rsid w:val="006C76DD"/>
    <w:rsid w:val="006D31AF"/>
    <w:rsid w:val="006D62C4"/>
    <w:rsid w:val="006E4C4C"/>
    <w:rsid w:val="006E4DE7"/>
    <w:rsid w:val="006E7510"/>
    <w:rsid w:val="006F1D0F"/>
    <w:rsid w:val="006F51C1"/>
    <w:rsid w:val="007016DF"/>
    <w:rsid w:val="0070183D"/>
    <w:rsid w:val="00701918"/>
    <w:rsid w:val="007127E2"/>
    <w:rsid w:val="0071557C"/>
    <w:rsid w:val="007234E0"/>
    <w:rsid w:val="007268FA"/>
    <w:rsid w:val="00727B4F"/>
    <w:rsid w:val="00733BC1"/>
    <w:rsid w:val="0073642F"/>
    <w:rsid w:val="00754EDE"/>
    <w:rsid w:val="007635BE"/>
    <w:rsid w:val="00767543"/>
    <w:rsid w:val="007678D4"/>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E69B2"/>
    <w:rsid w:val="008F10CC"/>
    <w:rsid w:val="008F4418"/>
    <w:rsid w:val="008F4C11"/>
    <w:rsid w:val="008F740D"/>
    <w:rsid w:val="00903BB6"/>
    <w:rsid w:val="00905A79"/>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6366D"/>
    <w:rsid w:val="009658FB"/>
    <w:rsid w:val="00966398"/>
    <w:rsid w:val="0096695A"/>
    <w:rsid w:val="0096756C"/>
    <w:rsid w:val="00967798"/>
    <w:rsid w:val="0097460E"/>
    <w:rsid w:val="00983053"/>
    <w:rsid w:val="0098341B"/>
    <w:rsid w:val="00993140"/>
    <w:rsid w:val="00997DAC"/>
    <w:rsid w:val="009B3F56"/>
    <w:rsid w:val="009B7B74"/>
    <w:rsid w:val="009C03B2"/>
    <w:rsid w:val="009C2B8D"/>
    <w:rsid w:val="009C39E9"/>
    <w:rsid w:val="009C593A"/>
    <w:rsid w:val="009D6B96"/>
    <w:rsid w:val="009E6A1B"/>
    <w:rsid w:val="009E7C36"/>
    <w:rsid w:val="009F3632"/>
    <w:rsid w:val="00A02516"/>
    <w:rsid w:val="00A10751"/>
    <w:rsid w:val="00A13BE0"/>
    <w:rsid w:val="00A14BBB"/>
    <w:rsid w:val="00A16B03"/>
    <w:rsid w:val="00A16CF7"/>
    <w:rsid w:val="00A1781C"/>
    <w:rsid w:val="00A26561"/>
    <w:rsid w:val="00A27F12"/>
    <w:rsid w:val="00A302D2"/>
    <w:rsid w:val="00A3420C"/>
    <w:rsid w:val="00A36582"/>
    <w:rsid w:val="00A43CA2"/>
    <w:rsid w:val="00A627F8"/>
    <w:rsid w:val="00A655D6"/>
    <w:rsid w:val="00A7162A"/>
    <w:rsid w:val="00A71D18"/>
    <w:rsid w:val="00A75E47"/>
    <w:rsid w:val="00A775EB"/>
    <w:rsid w:val="00A7789E"/>
    <w:rsid w:val="00A80450"/>
    <w:rsid w:val="00A82500"/>
    <w:rsid w:val="00A85294"/>
    <w:rsid w:val="00AB2127"/>
    <w:rsid w:val="00AD113F"/>
    <w:rsid w:val="00AE0B87"/>
    <w:rsid w:val="00AE4135"/>
    <w:rsid w:val="00AE5A0F"/>
    <w:rsid w:val="00AF1009"/>
    <w:rsid w:val="00AF1079"/>
    <w:rsid w:val="00AF58B9"/>
    <w:rsid w:val="00AF790E"/>
    <w:rsid w:val="00B01886"/>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4E3C"/>
    <w:rsid w:val="00B63580"/>
    <w:rsid w:val="00B65756"/>
    <w:rsid w:val="00B66EF8"/>
    <w:rsid w:val="00B75526"/>
    <w:rsid w:val="00B75C32"/>
    <w:rsid w:val="00B87900"/>
    <w:rsid w:val="00B90374"/>
    <w:rsid w:val="00B94195"/>
    <w:rsid w:val="00B941EF"/>
    <w:rsid w:val="00B94F29"/>
    <w:rsid w:val="00B97187"/>
    <w:rsid w:val="00BA1725"/>
    <w:rsid w:val="00BB2120"/>
    <w:rsid w:val="00BB542B"/>
    <w:rsid w:val="00BB5E04"/>
    <w:rsid w:val="00BB5FE0"/>
    <w:rsid w:val="00BC30B5"/>
    <w:rsid w:val="00BD505D"/>
    <w:rsid w:val="00BE0E74"/>
    <w:rsid w:val="00BE57B0"/>
    <w:rsid w:val="00BE5B41"/>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596"/>
    <w:rsid w:val="00C80C6B"/>
    <w:rsid w:val="00C82926"/>
    <w:rsid w:val="00C8599B"/>
    <w:rsid w:val="00C9319A"/>
    <w:rsid w:val="00C93C31"/>
    <w:rsid w:val="00C97013"/>
    <w:rsid w:val="00CA7B10"/>
    <w:rsid w:val="00CB116F"/>
    <w:rsid w:val="00CB19D1"/>
    <w:rsid w:val="00CB6104"/>
    <w:rsid w:val="00CD0B49"/>
    <w:rsid w:val="00CE4254"/>
    <w:rsid w:val="00CE685B"/>
    <w:rsid w:val="00CF45C2"/>
    <w:rsid w:val="00CF739F"/>
    <w:rsid w:val="00D210FD"/>
    <w:rsid w:val="00D21C28"/>
    <w:rsid w:val="00D222FF"/>
    <w:rsid w:val="00D23D73"/>
    <w:rsid w:val="00D2778D"/>
    <w:rsid w:val="00D326D4"/>
    <w:rsid w:val="00D36B81"/>
    <w:rsid w:val="00D40160"/>
    <w:rsid w:val="00D403FB"/>
    <w:rsid w:val="00D45F09"/>
    <w:rsid w:val="00D4633F"/>
    <w:rsid w:val="00D50886"/>
    <w:rsid w:val="00D517F1"/>
    <w:rsid w:val="00D523F8"/>
    <w:rsid w:val="00D556EB"/>
    <w:rsid w:val="00D55AE8"/>
    <w:rsid w:val="00D55ECA"/>
    <w:rsid w:val="00D609FE"/>
    <w:rsid w:val="00D618C0"/>
    <w:rsid w:val="00D67FA1"/>
    <w:rsid w:val="00D75A39"/>
    <w:rsid w:val="00D75B2C"/>
    <w:rsid w:val="00D763C5"/>
    <w:rsid w:val="00D81DC1"/>
    <w:rsid w:val="00D82561"/>
    <w:rsid w:val="00D948EF"/>
    <w:rsid w:val="00DA072D"/>
    <w:rsid w:val="00DB06E8"/>
    <w:rsid w:val="00DB1ABB"/>
    <w:rsid w:val="00DC031B"/>
    <w:rsid w:val="00DC6AE6"/>
    <w:rsid w:val="00DD18D7"/>
    <w:rsid w:val="00DD2ABD"/>
    <w:rsid w:val="00DD3C25"/>
    <w:rsid w:val="00DD7B6B"/>
    <w:rsid w:val="00DE4E66"/>
    <w:rsid w:val="00DF07B6"/>
    <w:rsid w:val="00DF0D72"/>
    <w:rsid w:val="00DF2A08"/>
    <w:rsid w:val="00DF568A"/>
    <w:rsid w:val="00DF57AE"/>
    <w:rsid w:val="00DF5843"/>
    <w:rsid w:val="00DF69F8"/>
    <w:rsid w:val="00E0442B"/>
    <w:rsid w:val="00E20836"/>
    <w:rsid w:val="00E25F3D"/>
    <w:rsid w:val="00E27781"/>
    <w:rsid w:val="00E337C5"/>
    <w:rsid w:val="00E36268"/>
    <w:rsid w:val="00E4654B"/>
    <w:rsid w:val="00E51C38"/>
    <w:rsid w:val="00E56D6D"/>
    <w:rsid w:val="00E6036A"/>
    <w:rsid w:val="00E60398"/>
    <w:rsid w:val="00E664DC"/>
    <w:rsid w:val="00E755BA"/>
    <w:rsid w:val="00E75D0D"/>
    <w:rsid w:val="00E7710B"/>
    <w:rsid w:val="00E8388C"/>
    <w:rsid w:val="00E90847"/>
    <w:rsid w:val="00E90F7D"/>
    <w:rsid w:val="00E930D1"/>
    <w:rsid w:val="00E95091"/>
    <w:rsid w:val="00E96C74"/>
    <w:rsid w:val="00E97161"/>
    <w:rsid w:val="00EA1979"/>
    <w:rsid w:val="00EA6B9C"/>
    <w:rsid w:val="00EB4D7A"/>
    <w:rsid w:val="00EB705B"/>
    <w:rsid w:val="00EC27C6"/>
    <w:rsid w:val="00EC40DC"/>
    <w:rsid w:val="00ED048A"/>
    <w:rsid w:val="00ED487E"/>
    <w:rsid w:val="00ED6572"/>
    <w:rsid w:val="00ED7579"/>
    <w:rsid w:val="00EF330A"/>
    <w:rsid w:val="00EF3342"/>
    <w:rsid w:val="00EF56F4"/>
    <w:rsid w:val="00EF69AC"/>
    <w:rsid w:val="00F003FE"/>
    <w:rsid w:val="00F0777D"/>
    <w:rsid w:val="00F1707A"/>
    <w:rsid w:val="00F170D9"/>
    <w:rsid w:val="00F21C69"/>
    <w:rsid w:val="00F2727E"/>
    <w:rsid w:val="00F2795C"/>
    <w:rsid w:val="00F35422"/>
    <w:rsid w:val="00F4209C"/>
    <w:rsid w:val="00F44897"/>
    <w:rsid w:val="00F448EC"/>
    <w:rsid w:val="00F62937"/>
    <w:rsid w:val="00F6508B"/>
    <w:rsid w:val="00F65122"/>
    <w:rsid w:val="00F74437"/>
    <w:rsid w:val="00F8319D"/>
    <w:rsid w:val="00F86F3B"/>
    <w:rsid w:val="00F94757"/>
    <w:rsid w:val="00F96231"/>
    <w:rsid w:val="00F9645B"/>
    <w:rsid w:val="00F96C73"/>
    <w:rsid w:val="00F97C95"/>
    <w:rsid w:val="00FA01D2"/>
    <w:rsid w:val="00FA2BD2"/>
    <w:rsid w:val="00FB20AD"/>
    <w:rsid w:val="00FB2F99"/>
    <w:rsid w:val="00FB3080"/>
    <w:rsid w:val="00FB5796"/>
    <w:rsid w:val="00FB6532"/>
    <w:rsid w:val="00FC5E33"/>
    <w:rsid w:val="00FC661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DB7CF-046A-489B-BF7B-BEE9BB7C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ir.gov.pl/strony/zadania/fundusze-europejskie/wytyczne/wytyczne-na-lata-2014-2020/%23%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apy.isok.gov.pl/imap/" TargetMode="External"/><Relationship Id="rId17" Type="http://schemas.openxmlformats.org/officeDocument/2006/relationships/hyperlink" Target="http://mapy.isok.gov.pl/ima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funduszeeuropejskie.gov.pl/strony/ofunduszach/dokumenty/podrecznik-wnioskodawcy-i-beneficjenta-programow-polityki-spojnosci-2014-2020-w-zakresie-informacji-i-promocj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2014-2020.rpo-swietokrzyski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3D373-60D4-4D93-84F3-8D8E7280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20505</Words>
  <Characters>123034</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143253</CharactersWithSpaces>
  <SharedDoc>false</SharedDoc>
  <HLinks>
    <vt:vector size="324" baseType="variant">
      <vt:variant>
        <vt:i4>917605</vt:i4>
      </vt:variant>
      <vt:variant>
        <vt:i4>306</vt:i4>
      </vt:variant>
      <vt:variant>
        <vt:i4>0</vt:i4>
      </vt:variant>
      <vt:variant>
        <vt:i4>5</vt:i4>
      </vt:variant>
      <vt:variant>
        <vt:lpwstr>https://www.funduszeeuropejskie.gov.pl/strony/ofunduszach/dokumenty/_x000b_podrecznik-wnioskodawcy-i-beneficjenta-programow-polityki-spojnosci-2014-2020-w-zakresie-informacji-i-promocji/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1900596</vt:i4>
      </vt:variant>
      <vt:variant>
        <vt:i4>287</vt:i4>
      </vt:variant>
      <vt:variant>
        <vt:i4>0</vt:i4>
      </vt:variant>
      <vt:variant>
        <vt:i4>5</vt:i4>
      </vt:variant>
      <vt:variant>
        <vt:lpwstr/>
      </vt:variant>
      <vt:variant>
        <vt:lpwstr>_Toc459885123</vt:lpwstr>
      </vt:variant>
      <vt:variant>
        <vt:i4>1900596</vt:i4>
      </vt:variant>
      <vt:variant>
        <vt:i4>281</vt:i4>
      </vt:variant>
      <vt:variant>
        <vt:i4>0</vt:i4>
      </vt:variant>
      <vt:variant>
        <vt:i4>5</vt:i4>
      </vt:variant>
      <vt:variant>
        <vt:lpwstr/>
      </vt:variant>
      <vt:variant>
        <vt:lpwstr>_Toc459885122</vt:lpwstr>
      </vt:variant>
      <vt:variant>
        <vt:i4>1900596</vt:i4>
      </vt:variant>
      <vt:variant>
        <vt:i4>275</vt:i4>
      </vt:variant>
      <vt:variant>
        <vt:i4>0</vt:i4>
      </vt:variant>
      <vt:variant>
        <vt:i4>5</vt:i4>
      </vt:variant>
      <vt:variant>
        <vt:lpwstr/>
      </vt:variant>
      <vt:variant>
        <vt:lpwstr>_Toc459885121</vt:lpwstr>
      </vt:variant>
      <vt:variant>
        <vt:i4>1900596</vt:i4>
      </vt:variant>
      <vt:variant>
        <vt:i4>269</vt:i4>
      </vt:variant>
      <vt:variant>
        <vt:i4>0</vt:i4>
      </vt:variant>
      <vt:variant>
        <vt:i4>5</vt:i4>
      </vt:variant>
      <vt:variant>
        <vt:lpwstr/>
      </vt:variant>
      <vt:variant>
        <vt:lpwstr>_Toc459885120</vt:lpwstr>
      </vt:variant>
      <vt:variant>
        <vt:i4>1966132</vt:i4>
      </vt:variant>
      <vt:variant>
        <vt:i4>263</vt:i4>
      </vt:variant>
      <vt:variant>
        <vt:i4>0</vt:i4>
      </vt:variant>
      <vt:variant>
        <vt:i4>5</vt:i4>
      </vt:variant>
      <vt:variant>
        <vt:lpwstr/>
      </vt:variant>
      <vt:variant>
        <vt:lpwstr>_Toc459885119</vt:lpwstr>
      </vt:variant>
      <vt:variant>
        <vt:i4>1966132</vt:i4>
      </vt:variant>
      <vt:variant>
        <vt:i4>257</vt:i4>
      </vt:variant>
      <vt:variant>
        <vt:i4>0</vt:i4>
      </vt:variant>
      <vt:variant>
        <vt:i4>5</vt:i4>
      </vt:variant>
      <vt:variant>
        <vt:lpwstr/>
      </vt:variant>
      <vt:variant>
        <vt:lpwstr>_Toc459885118</vt:lpwstr>
      </vt:variant>
      <vt:variant>
        <vt:i4>1966132</vt:i4>
      </vt:variant>
      <vt:variant>
        <vt:i4>251</vt:i4>
      </vt:variant>
      <vt:variant>
        <vt:i4>0</vt:i4>
      </vt:variant>
      <vt:variant>
        <vt:i4>5</vt:i4>
      </vt:variant>
      <vt:variant>
        <vt:lpwstr/>
      </vt:variant>
      <vt:variant>
        <vt:lpwstr>_Toc459885117</vt:lpwstr>
      </vt:variant>
      <vt:variant>
        <vt:i4>1966132</vt:i4>
      </vt:variant>
      <vt:variant>
        <vt:i4>245</vt:i4>
      </vt:variant>
      <vt:variant>
        <vt:i4>0</vt:i4>
      </vt:variant>
      <vt:variant>
        <vt:i4>5</vt:i4>
      </vt:variant>
      <vt:variant>
        <vt:lpwstr/>
      </vt:variant>
      <vt:variant>
        <vt:lpwstr>_Toc459885116</vt:lpwstr>
      </vt:variant>
      <vt:variant>
        <vt:i4>1966132</vt:i4>
      </vt:variant>
      <vt:variant>
        <vt:i4>239</vt:i4>
      </vt:variant>
      <vt:variant>
        <vt:i4>0</vt:i4>
      </vt:variant>
      <vt:variant>
        <vt:i4>5</vt:i4>
      </vt:variant>
      <vt:variant>
        <vt:lpwstr/>
      </vt:variant>
      <vt:variant>
        <vt:lpwstr>_Toc459885115</vt:lpwstr>
      </vt:variant>
      <vt:variant>
        <vt:i4>1966132</vt:i4>
      </vt:variant>
      <vt:variant>
        <vt:i4>233</vt:i4>
      </vt:variant>
      <vt:variant>
        <vt:i4>0</vt:i4>
      </vt:variant>
      <vt:variant>
        <vt:i4>5</vt:i4>
      </vt:variant>
      <vt:variant>
        <vt:lpwstr/>
      </vt:variant>
      <vt:variant>
        <vt:lpwstr>_Toc459885114</vt:lpwstr>
      </vt:variant>
      <vt:variant>
        <vt:i4>1966132</vt:i4>
      </vt:variant>
      <vt:variant>
        <vt:i4>227</vt:i4>
      </vt:variant>
      <vt:variant>
        <vt:i4>0</vt:i4>
      </vt:variant>
      <vt:variant>
        <vt:i4>5</vt:i4>
      </vt:variant>
      <vt:variant>
        <vt:lpwstr/>
      </vt:variant>
      <vt:variant>
        <vt:lpwstr>_Toc459885113</vt:lpwstr>
      </vt:variant>
      <vt:variant>
        <vt:i4>1966132</vt:i4>
      </vt:variant>
      <vt:variant>
        <vt:i4>221</vt:i4>
      </vt:variant>
      <vt:variant>
        <vt:i4>0</vt:i4>
      </vt:variant>
      <vt:variant>
        <vt:i4>5</vt:i4>
      </vt:variant>
      <vt:variant>
        <vt:lpwstr/>
      </vt:variant>
      <vt:variant>
        <vt:lpwstr>_Toc459885112</vt:lpwstr>
      </vt:variant>
      <vt:variant>
        <vt:i4>1966132</vt:i4>
      </vt:variant>
      <vt:variant>
        <vt:i4>215</vt:i4>
      </vt:variant>
      <vt:variant>
        <vt:i4>0</vt:i4>
      </vt:variant>
      <vt:variant>
        <vt:i4>5</vt:i4>
      </vt:variant>
      <vt:variant>
        <vt:lpwstr/>
      </vt:variant>
      <vt:variant>
        <vt:lpwstr>_Toc459885111</vt:lpwstr>
      </vt:variant>
      <vt:variant>
        <vt:i4>1966132</vt:i4>
      </vt:variant>
      <vt:variant>
        <vt:i4>209</vt:i4>
      </vt:variant>
      <vt:variant>
        <vt:i4>0</vt:i4>
      </vt:variant>
      <vt:variant>
        <vt:i4>5</vt:i4>
      </vt:variant>
      <vt:variant>
        <vt:lpwstr/>
      </vt:variant>
      <vt:variant>
        <vt:lpwstr>_Toc459885110</vt:lpwstr>
      </vt:variant>
      <vt:variant>
        <vt:i4>2031668</vt:i4>
      </vt:variant>
      <vt:variant>
        <vt:i4>203</vt:i4>
      </vt:variant>
      <vt:variant>
        <vt:i4>0</vt:i4>
      </vt:variant>
      <vt:variant>
        <vt:i4>5</vt:i4>
      </vt:variant>
      <vt:variant>
        <vt:lpwstr/>
      </vt:variant>
      <vt:variant>
        <vt:lpwstr>_Toc459885109</vt:lpwstr>
      </vt:variant>
      <vt:variant>
        <vt:i4>2031668</vt:i4>
      </vt:variant>
      <vt:variant>
        <vt:i4>197</vt:i4>
      </vt:variant>
      <vt:variant>
        <vt:i4>0</vt:i4>
      </vt:variant>
      <vt:variant>
        <vt:i4>5</vt:i4>
      </vt:variant>
      <vt:variant>
        <vt:lpwstr/>
      </vt:variant>
      <vt:variant>
        <vt:lpwstr>_Toc459885108</vt:lpwstr>
      </vt:variant>
      <vt:variant>
        <vt:i4>2031668</vt:i4>
      </vt:variant>
      <vt:variant>
        <vt:i4>191</vt:i4>
      </vt:variant>
      <vt:variant>
        <vt:i4>0</vt:i4>
      </vt:variant>
      <vt:variant>
        <vt:i4>5</vt:i4>
      </vt:variant>
      <vt:variant>
        <vt:lpwstr/>
      </vt:variant>
      <vt:variant>
        <vt:lpwstr>_Toc459885107</vt:lpwstr>
      </vt:variant>
      <vt:variant>
        <vt:i4>2031668</vt:i4>
      </vt:variant>
      <vt:variant>
        <vt:i4>185</vt:i4>
      </vt:variant>
      <vt:variant>
        <vt:i4>0</vt:i4>
      </vt:variant>
      <vt:variant>
        <vt:i4>5</vt:i4>
      </vt:variant>
      <vt:variant>
        <vt:lpwstr/>
      </vt:variant>
      <vt:variant>
        <vt:lpwstr>_Toc459885106</vt:lpwstr>
      </vt:variant>
      <vt:variant>
        <vt:i4>2031668</vt:i4>
      </vt:variant>
      <vt:variant>
        <vt:i4>179</vt:i4>
      </vt:variant>
      <vt:variant>
        <vt:i4>0</vt:i4>
      </vt:variant>
      <vt:variant>
        <vt:i4>5</vt:i4>
      </vt:variant>
      <vt:variant>
        <vt:lpwstr/>
      </vt:variant>
      <vt:variant>
        <vt:lpwstr>_Toc459885105</vt:lpwstr>
      </vt:variant>
      <vt:variant>
        <vt:i4>2031668</vt:i4>
      </vt:variant>
      <vt:variant>
        <vt:i4>173</vt:i4>
      </vt:variant>
      <vt:variant>
        <vt:i4>0</vt:i4>
      </vt:variant>
      <vt:variant>
        <vt:i4>5</vt:i4>
      </vt:variant>
      <vt:variant>
        <vt:lpwstr/>
      </vt:variant>
      <vt:variant>
        <vt:lpwstr>_Toc459885104</vt:lpwstr>
      </vt:variant>
      <vt:variant>
        <vt:i4>2031668</vt:i4>
      </vt:variant>
      <vt:variant>
        <vt:i4>167</vt:i4>
      </vt:variant>
      <vt:variant>
        <vt:i4>0</vt:i4>
      </vt:variant>
      <vt:variant>
        <vt:i4>5</vt:i4>
      </vt:variant>
      <vt:variant>
        <vt:lpwstr/>
      </vt:variant>
      <vt:variant>
        <vt:lpwstr>_Toc459885103</vt:lpwstr>
      </vt:variant>
      <vt:variant>
        <vt:i4>2031668</vt:i4>
      </vt:variant>
      <vt:variant>
        <vt:i4>161</vt:i4>
      </vt:variant>
      <vt:variant>
        <vt:i4>0</vt:i4>
      </vt:variant>
      <vt:variant>
        <vt:i4>5</vt:i4>
      </vt:variant>
      <vt:variant>
        <vt:lpwstr/>
      </vt:variant>
      <vt:variant>
        <vt:lpwstr>_Toc459885102</vt:lpwstr>
      </vt:variant>
      <vt:variant>
        <vt:i4>2031668</vt:i4>
      </vt:variant>
      <vt:variant>
        <vt:i4>155</vt:i4>
      </vt:variant>
      <vt:variant>
        <vt:i4>0</vt:i4>
      </vt:variant>
      <vt:variant>
        <vt:i4>5</vt:i4>
      </vt:variant>
      <vt:variant>
        <vt:lpwstr/>
      </vt:variant>
      <vt:variant>
        <vt:lpwstr>_Toc459885101</vt:lpwstr>
      </vt:variant>
      <vt:variant>
        <vt:i4>2031668</vt:i4>
      </vt:variant>
      <vt:variant>
        <vt:i4>149</vt:i4>
      </vt:variant>
      <vt:variant>
        <vt:i4>0</vt:i4>
      </vt:variant>
      <vt:variant>
        <vt:i4>5</vt:i4>
      </vt:variant>
      <vt:variant>
        <vt:lpwstr/>
      </vt:variant>
      <vt:variant>
        <vt:lpwstr>_Toc459885100</vt:lpwstr>
      </vt:variant>
      <vt:variant>
        <vt:i4>1441845</vt:i4>
      </vt:variant>
      <vt:variant>
        <vt:i4>143</vt:i4>
      </vt:variant>
      <vt:variant>
        <vt:i4>0</vt:i4>
      </vt:variant>
      <vt:variant>
        <vt:i4>5</vt:i4>
      </vt:variant>
      <vt:variant>
        <vt:lpwstr/>
      </vt:variant>
      <vt:variant>
        <vt:lpwstr>_Toc459885099</vt:lpwstr>
      </vt:variant>
      <vt:variant>
        <vt:i4>1441845</vt:i4>
      </vt:variant>
      <vt:variant>
        <vt:i4>137</vt:i4>
      </vt:variant>
      <vt:variant>
        <vt:i4>0</vt:i4>
      </vt:variant>
      <vt:variant>
        <vt:i4>5</vt:i4>
      </vt:variant>
      <vt:variant>
        <vt:lpwstr/>
      </vt:variant>
      <vt:variant>
        <vt:lpwstr>_Toc459885098</vt:lpwstr>
      </vt:variant>
      <vt:variant>
        <vt:i4>1441845</vt:i4>
      </vt:variant>
      <vt:variant>
        <vt:i4>131</vt:i4>
      </vt:variant>
      <vt:variant>
        <vt:i4>0</vt:i4>
      </vt:variant>
      <vt:variant>
        <vt:i4>5</vt:i4>
      </vt:variant>
      <vt:variant>
        <vt:lpwstr/>
      </vt:variant>
      <vt:variant>
        <vt:lpwstr>_Toc459885097</vt:lpwstr>
      </vt:variant>
      <vt:variant>
        <vt:i4>1441845</vt:i4>
      </vt:variant>
      <vt:variant>
        <vt:i4>125</vt:i4>
      </vt:variant>
      <vt:variant>
        <vt:i4>0</vt:i4>
      </vt:variant>
      <vt:variant>
        <vt:i4>5</vt:i4>
      </vt:variant>
      <vt:variant>
        <vt:lpwstr/>
      </vt:variant>
      <vt:variant>
        <vt:lpwstr>_Toc459885096</vt:lpwstr>
      </vt:variant>
      <vt:variant>
        <vt:i4>1441845</vt:i4>
      </vt:variant>
      <vt:variant>
        <vt:i4>119</vt:i4>
      </vt:variant>
      <vt:variant>
        <vt:i4>0</vt:i4>
      </vt:variant>
      <vt:variant>
        <vt:i4>5</vt:i4>
      </vt:variant>
      <vt:variant>
        <vt:lpwstr/>
      </vt:variant>
      <vt:variant>
        <vt:lpwstr>_Toc459885095</vt:lpwstr>
      </vt:variant>
      <vt:variant>
        <vt:i4>1441845</vt:i4>
      </vt:variant>
      <vt:variant>
        <vt:i4>113</vt:i4>
      </vt:variant>
      <vt:variant>
        <vt:i4>0</vt:i4>
      </vt:variant>
      <vt:variant>
        <vt:i4>5</vt:i4>
      </vt:variant>
      <vt:variant>
        <vt:lpwstr/>
      </vt:variant>
      <vt:variant>
        <vt:lpwstr>_Toc459885094</vt:lpwstr>
      </vt:variant>
      <vt:variant>
        <vt:i4>1441845</vt:i4>
      </vt:variant>
      <vt:variant>
        <vt:i4>107</vt:i4>
      </vt:variant>
      <vt:variant>
        <vt:i4>0</vt:i4>
      </vt:variant>
      <vt:variant>
        <vt:i4>5</vt:i4>
      </vt:variant>
      <vt:variant>
        <vt:lpwstr/>
      </vt:variant>
      <vt:variant>
        <vt:lpwstr>_Toc459885093</vt:lpwstr>
      </vt:variant>
      <vt:variant>
        <vt:i4>1441845</vt:i4>
      </vt:variant>
      <vt:variant>
        <vt:i4>101</vt:i4>
      </vt:variant>
      <vt:variant>
        <vt:i4>0</vt:i4>
      </vt:variant>
      <vt:variant>
        <vt:i4>5</vt:i4>
      </vt:variant>
      <vt:variant>
        <vt:lpwstr/>
      </vt:variant>
      <vt:variant>
        <vt:lpwstr>_Toc459885092</vt:lpwstr>
      </vt:variant>
      <vt:variant>
        <vt:i4>1441845</vt:i4>
      </vt:variant>
      <vt:variant>
        <vt:i4>95</vt:i4>
      </vt:variant>
      <vt:variant>
        <vt:i4>0</vt:i4>
      </vt:variant>
      <vt:variant>
        <vt:i4>5</vt:i4>
      </vt:variant>
      <vt:variant>
        <vt:lpwstr/>
      </vt:variant>
      <vt:variant>
        <vt:lpwstr>_Toc459885091</vt:lpwstr>
      </vt:variant>
      <vt:variant>
        <vt:i4>1441845</vt:i4>
      </vt:variant>
      <vt:variant>
        <vt:i4>89</vt:i4>
      </vt:variant>
      <vt:variant>
        <vt:i4>0</vt:i4>
      </vt:variant>
      <vt:variant>
        <vt:i4>5</vt:i4>
      </vt:variant>
      <vt:variant>
        <vt:lpwstr/>
      </vt:variant>
      <vt:variant>
        <vt:lpwstr>_Toc459885090</vt:lpwstr>
      </vt:variant>
      <vt:variant>
        <vt:i4>1507381</vt:i4>
      </vt:variant>
      <vt:variant>
        <vt:i4>83</vt:i4>
      </vt:variant>
      <vt:variant>
        <vt:i4>0</vt:i4>
      </vt:variant>
      <vt:variant>
        <vt:i4>5</vt:i4>
      </vt:variant>
      <vt:variant>
        <vt:lpwstr/>
      </vt:variant>
      <vt:variant>
        <vt:lpwstr>_Toc459885089</vt:lpwstr>
      </vt:variant>
      <vt:variant>
        <vt:i4>1507381</vt:i4>
      </vt:variant>
      <vt:variant>
        <vt:i4>77</vt:i4>
      </vt:variant>
      <vt:variant>
        <vt:i4>0</vt:i4>
      </vt:variant>
      <vt:variant>
        <vt:i4>5</vt:i4>
      </vt:variant>
      <vt:variant>
        <vt:lpwstr/>
      </vt:variant>
      <vt:variant>
        <vt:lpwstr>_Toc459885088</vt:lpwstr>
      </vt:variant>
      <vt:variant>
        <vt:i4>1507381</vt:i4>
      </vt:variant>
      <vt:variant>
        <vt:i4>71</vt:i4>
      </vt:variant>
      <vt:variant>
        <vt:i4>0</vt:i4>
      </vt:variant>
      <vt:variant>
        <vt:i4>5</vt:i4>
      </vt:variant>
      <vt:variant>
        <vt:lpwstr/>
      </vt:variant>
      <vt:variant>
        <vt:lpwstr>_Toc459885087</vt:lpwstr>
      </vt:variant>
      <vt:variant>
        <vt:i4>1507381</vt:i4>
      </vt:variant>
      <vt:variant>
        <vt:i4>65</vt:i4>
      </vt:variant>
      <vt:variant>
        <vt:i4>0</vt:i4>
      </vt:variant>
      <vt:variant>
        <vt:i4>5</vt:i4>
      </vt:variant>
      <vt:variant>
        <vt:lpwstr/>
      </vt:variant>
      <vt:variant>
        <vt:lpwstr>_Toc459885086</vt:lpwstr>
      </vt:variant>
      <vt:variant>
        <vt:i4>1507381</vt:i4>
      </vt:variant>
      <vt:variant>
        <vt:i4>59</vt:i4>
      </vt:variant>
      <vt:variant>
        <vt:i4>0</vt:i4>
      </vt:variant>
      <vt:variant>
        <vt:i4>5</vt:i4>
      </vt:variant>
      <vt:variant>
        <vt:lpwstr/>
      </vt:variant>
      <vt:variant>
        <vt:lpwstr>_Toc459885085</vt:lpwstr>
      </vt:variant>
      <vt:variant>
        <vt:i4>1507381</vt:i4>
      </vt:variant>
      <vt:variant>
        <vt:i4>53</vt:i4>
      </vt:variant>
      <vt:variant>
        <vt:i4>0</vt:i4>
      </vt:variant>
      <vt:variant>
        <vt:i4>5</vt:i4>
      </vt:variant>
      <vt:variant>
        <vt:lpwstr/>
      </vt:variant>
      <vt:variant>
        <vt:lpwstr>_Toc459885084</vt:lpwstr>
      </vt:variant>
      <vt:variant>
        <vt:i4>1507381</vt:i4>
      </vt:variant>
      <vt:variant>
        <vt:i4>47</vt:i4>
      </vt:variant>
      <vt:variant>
        <vt:i4>0</vt:i4>
      </vt:variant>
      <vt:variant>
        <vt:i4>5</vt:i4>
      </vt:variant>
      <vt:variant>
        <vt:lpwstr/>
      </vt:variant>
      <vt:variant>
        <vt:lpwstr>_Toc459885083</vt:lpwstr>
      </vt:variant>
      <vt:variant>
        <vt:i4>1507381</vt:i4>
      </vt:variant>
      <vt:variant>
        <vt:i4>41</vt:i4>
      </vt:variant>
      <vt:variant>
        <vt:i4>0</vt:i4>
      </vt:variant>
      <vt:variant>
        <vt:i4>5</vt:i4>
      </vt:variant>
      <vt:variant>
        <vt:lpwstr/>
      </vt:variant>
      <vt:variant>
        <vt:lpwstr>_Toc459885082</vt:lpwstr>
      </vt:variant>
      <vt:variant>
        <vt:i4>1507381</vt:i4>
      </vt:variant>
      <vt:variant>
        <vt:i4>35</vt:i4>
      </vt:variant>
      <vt:variant>
        <vt:i4>0</vt:i4>
      </vt:variant>
      <vt:variant>
        <vt:i4>5</vt:i4>
      </vt:variant>
      <vt:variant>
        <vt:lpwstr/>
      </vt:variant>
      <vt:variant>
        <vt:lpwstr>_Toc459885081</vt:lpwstr>
      </vt:variant>
      <vt:variant>
        <vt:i4>1507381</vt:i4>
      </vt:variant>
      <vt:variant>
        <vt:i4>29</vt:i4>
      </vt:variant>
      <vt:variant>
        <vt:i4>0</vt:i4>
      </vt:variant>
      <vt:variant>
        <vt:i4>5</vt:i4>
      </vt:variant>
      <vt:variant>
        <vt:lpwstr/>
      </vt:variant>
      <vt:variant>
        <vt:lpwstr>_Toc459885080</vt:lpwstr>
      </vt:variant>
      <vt:variant>
        <vt:i4>1572917</vt:i4>
      </vt:variant>
      <vt:variant>
        <vt:i4>23</vt:i4>
      </vt:variant>
      <vt:variant>
        <vt:i4>0</vt:i4>
      </vt:variant>
      <vt:variant>
        <vt:i4>5</vt:i4>
      </vt:variant>
      <vt:variant>
        <vt:lpwstr/>
      </vt:variant>
      <vt:variant>
        <vt:lpwstr>_Toc459885079</vt:lpwstr>
      </vt:variant>
      <vt:variant>
        <vt:i4>1572917</vt:i4>
      </vt:variant>
      <vt:variant>
        <vt:i4>17</vt:i4>
      </vt:variant>
      <vt:variant>
        <vt:i4>0</vt:i4>
      </vt:variant>
      <vt:variant>
        <vt:i4>5</vt:i4>
      </vt:variant>
      <vt:variant>
        <vt:lpwstr/>
      </vt:variant>
      <vt:variant>
        <vt:lpwstr>_Toc459885078</vt:lpwstr>
      </vt:variant>
      <vt:variant>
        <vt:i4>1572917</vt:i4>
      </vt:variant>
      <vt:variant>
        <vt:i4>11</vt:i4>
      </vt:variant>
      <vt:variant>
        <vt:i4>0</vt:i4>
      </vt:variant>
      <vt:variant>
        <vt:i4>5</vt:i4>
      </vt:variant>
      <vt:variant>
        <vt:lpwstr/>
      </vt:variant>
      <vt:variant>
        <vt:lpwstr>_Toc459885077</vt:lpwstr>
      </vt:variant>
      <vt:variant>
        <vt:i4>1572917</vt:i4>
      </vt:variant>
      <vt:variant>
        <vt:i4>5</vt:i4>
      </vt:variant>
      <vt:variant>
        <vt:i4>0</vt:i4>
      </vt:variant>
      <vt:variant>
        <vt:i4>5</vt:i4>
      </vt:variant>
      <vt:variant>
        <vt:lpwstr/>
      </vt:variant>
      <vt:variant>
        <vt:lpwstr>_Toc459885076</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Bilska, Ewelina</cp:lastModifiedBy>
  <cp:revision>6</cp:revision>
  <cp:lastPrinted>2018-02-22T12:08:00Z</cp:lastPrinted>
  <dcterms:created xsi:type="dcterms:W3CDTF">2018-01-30T08:41:00Z</dcterms:created>
  <dcterms:modified xsi:type="dcterms:W3CDTF">2018-02-22T12:08:00Z</dcterms:modified>
</cp:coreProperties>
</file>