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B91BA" w14:textId="76AB5197" w:rsidR="000D12B4" w:rsidRPr="00325FAE" w:rsidRDefault="006E2D81" w:rsidP="00EB43FD">
      <w:pPr>
        <w:spacing w:line="276" w:lineRule="auto"/>
        <w:ind w:left="4962" w:right="154"/>
        <w:jc w:val="both"/>
        <w:rPr>
          <w:rFonts w:ascii="Tahoma" w:eastAsia="Tahoma" w:hAnsi="Tahoma" w:cs="Tahoma"/>
          <w:b/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Załącznik 16</w:t>
      </w:r>
      <w:r w:rsidR="000D12B4" w:rsidRPr="00325FAE">
        <w:rPr>
          <w:sz w:val="18"/>
          <w:szCs w:val="18"/>
        </w:rPr>
        <w:t xml:space="preserve"> do </w:t>
      </w:r>
      <w:r w:rsidR="00281AAE" w:rsidRPr="00325FAE">
        <w:rPr>
          <w:sz w:val="18"/>
          <w:szCs w:val="18"/>
        </w:rPr>
        <w:t xml:space="preserve"> </w:t>
      </w:r>
      <w:r w:rsidR="00652112" w:rsidRPr="00325FAE">
        <w:rPr>
          <w:sz w:val="18"/>
          <w:szCs w:val="18"/>
        </w:rPr>
        <w:t xml:space="preserve">umowy o dofinansowanie projektu dla Beneficjentów finansujących wkład własny ze środków PFRON </w:t>
      </w:r>
    </w:p>
    <w:p w14:paraId="4AE24870" w14:textId="77777777" w:rsidR="009D60C4" w:rsidRDefault="009D60C4" w:rsidP="00B11C05">
      <w:pPr>
        <w:jc w:val="center"/>
      </w:pPr>
    </w:p>
    <w:p w14:paraId="6601CF8B" w14:textId="59AB9C5D" w:rsidR="00B11C05" w:rsidRDefault="00B11C05" w:rsidP="00B11C05">
      <w:pPr>
        <w:jc w:val="center"/>
        <w:rPr>
          <w:b/>
        </w:rPr>
      </w:pPr>
      <w:r>
        <w:rPr>
          <w:b/>
        </w:rPr>
        <w:t>Ogólne w</w:t>
      </w:r>
      <w:r w:rsidRPr="00B11C05">
        <w:rPr>
          <w:b/>
        </w:rPr>
        <w:t>arunki realizacji projektu współfinansow</w:t>
      </w:r>
      <w:r>
        <w:rPr>
          <w:b/>
        </w:rPr>
        <w:t>anego ze środków Europejskiego Funduszu S</w:t>
      </w:r>
      <w:r w:rsidRPr="00B11C05">
        <w:rPr>
          <w:b/>
        </w:rPr>
        <w:t>połecznego</w:t>
      </w:r>
      <w:r w:rsidR="00436E4B">
        <w:rPr>
          <w:b/>
        </w:rPr>
        <w:t xml:space="preserve"> </w:t>
      </w:r>
      <w:r w:rsidRPr="00B11C05">
        <w:rPr>
          <w:b/>
        </w:rPr>
        <w:t>z udziałe</w:t>
      </w:r>
      <w:r>
        <w:rPr>
          <w:b/>
        </w:rPr>
        <w:t>m środków Państwowego Funduszu R</w:t>
      </w:r>
      <w:r w:rsidRPr="00B11C05">
        <w:rPr>
          <w:b/>
        </w:rPr>
        <w:t>ehabilitacji Osób Niepełnosprawnych</w:t>
      </w:r>
      <w:r w:rsidR="000D12B4">
        <w:rPr>
          <w:b/>
        </w:rPr>
        <w:t xml:space="preserve"> (PFRON)</w:t>
      </w:r>
      <w:r w:rsidRPr="00B11C05">
        <w:rPr>
          <w:b/>
        </w:rPr>
        <w:t xml:space="preserve"> w ramach Regionalnego Programu Operacyjnego Województwa Świętokrzyskiego na lata 2014-2020</w:t>
      </w:r>
    </w:p>
    <w:p w14:paraId="6E84060C" w14:textId="77777777" w:rsidR="009135D6" w:rsidRDefault="009135D6" w:rsidP="00A86B0E">
      <w:pPr>
        <w:spacing w:line="276" w:lineRule="auto"/>
        <w:ind w:left="-35" w:right="12"/>
        <w:jc w:val="center"/>
        <w:rPr>
          <w:rFonts w:ascii="Tahoma" w:eastAsia="Tahoma" w:hAnsi="Tahoma" w:cs="Tahoma"/>
          <w:spacing w:val="1"/>
          <w:sz w:val="20"/>
          <w:szCs w:val="20"/>
        </w:rPr>
      </w:pPr>
    </w:p>
    <w:p w14:paraId="59E8F28B" w14:textId="77777777" w:rsidR="00695814" w:rsidRPr="009135D6" w:rsidRDefault="0047336C" w:rsidP="009135D6">
      <w:pPr>
        <w:spacing w:line="276" w:lineRule="auto"/>
        <w:ind w:left="-35" w:right="1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1"/>
          <w:sz w:val="20"/>
          <w:szCs w:val="20"/>
        </w:rPr>
        <w:t>Wstęp</w:t>
      </w:r>
    </w:p>
    <w:p w14:paraId="58ADA5D2" w14:textId="279A9133" w:rsidR="000D12B4" w:rsidRPr="00695814" w:rsidRDefault="00695814" w:rsidP="00EB43FD">
      <w:r w:rsidRPr="0047336C">
        <w:t>Wnioskodawca (adresat programu) chcący ubiegać się o sfinansowanie wkładu własnego ze środków PFRON w ramach programu, podlegać będzie dwuetapowej kwalifikacji:</w:t>
      </w:r>
    </w:p>
    <w:p w14:paraId="18BF55A3" w14:textId="16BB0DEB" w:rsidR="0047336C" w:rsidRDefault="00695814" w:rsidP="00EB43FD">
      <w:pPr>
        <w:pStyle w:val="Akapitzlist"/>
        <w:numPr>
          <w:ilvl w:val="0"/>
          <w:numId w:val="12"/>
        </w:numPr>
        <w:ind w:left="709" w:hanging="425"/>
      </w:pPr>
      <w:r w:rsidRPr="0047336C">
        <w:t>Prekwalifikacja dająca podstawę Wnioskodawcy (adresatowi programu) do wykazania we wniosku o dofinansowanie projektu wkładu finansowego pochodzącego ze środków PFRON odbywać się będzie przed złożeniem wniosku o dofinansowanie w Instytucji Organizującej Konkurs w terminie do 7 dni roboczych od daty wpływu dokumentów do Oddziału Świętokrzyskiego PFRON, ul. IX Wieków Kielc 3, 25-516 Kielce z zastrz</w:t>
      </w:r>
      <w:r w:rsidR="00A86B0E" w:rsidRPr="0047336C">
        <w:t xml:space="preserve">eżeniem, że najpóźniej wniosek </w:t>
      </w:r>
      <w:r w:rsidRPr="0047336C">
        <w:t>o prekwalifikację powinien wpłynąć do PFRON na 14 dni kalendarzowych przed zakończeniem naboru wniosków o dofinansowanie przez IOK</w:t>
      </w:r>
      <w:r w:rsidR="0047336C">
        <w:t>.</w:t>
      </w:r>
    </w:p>
    <w:p w14:paraId="7F451AB7" w14:textId="77777777" w:rsidR="00652112" w:rsidRPr="0047336C" w:rsidRDefault="0047336C" w:rsidP="00EB43FD">
      <w:pPr>
        <w:pStyle w:val="Akapitzlist"/>
        <w:numPr>
          <w:ilvl w:val="0"/>
          <w:numId w:val="12"/>
        </w:numPr>
        <w:ind w:left="709" w:hanging="425"/>
      </w:pPr>
      <w:r w:rsidRPr="0047336C">
        <w:t>K</w:t>
      </w:r>
      <w:r w:rsidR="00695814" w:rsidRPr="0047336C">
        <w:t>walifikacja ostateczna potwierdzająca sfinansowanie wkładu własnego ze środków PFRON</w:t>
      </w:r>
      <w:r w:rsidR="0054480B">
        <w:t xml:space="preserve"> </w:t>
      </w:r>
      <w:r w:rsidR="00695814" w:rsidRPr="0047336C">
        <w:t>dokonywana jest po złożeniu wniosku o dofinansowanie projektu do IOK, a przed</w:t>
      </w:r>
      <w:r w:rsidR="0054480B">
        <w:t xml:space="preserve"> </w:t>
      </w:r>
      <w:r w:rsidR="00695814" w:rsidRPr="0047336C">
        <w:t>zakończeniem oceny merytorycznej wniosków. W przypadku pozytywnej weryfikacji przez</w:t>
      </w:r>
      <w:r w:rsidR="0054480B">
        <w:t xml:space="preserve"> </w:t>
      </w:r>
      <w:r w:rsidR="00695814" w:rsidRPr="0047336C">
        <w:t>Oddział Świętokrzyski PFRON, Wnioskodawca uzyskuje zapewnienie finansowania wkładu</w:t>
      </w:r>
      <w:r w:rsidR="0054480B">
        <w:t xml:space="preserve"> </w:t>
      </w:r>
      <w:r w:rsidR="00695814" w:rsidRPr="0047336C">
        <w:t>własnego.</w:t>
      </w:r>
      <w:r>
        <w:t xml:space="preserve"> </w:t>
      </w:r>
      <w:r w:rsidR="00695814" w:rsidRPr="0047336C">
        <w:t>Śro</w:t>
      </w:r>
      <w:r w:rsidRPr="0047336C">
        <w:t xml:space="preserve">dki zostaną mu przekazane wraz </w:t>
      </w:r>
      <w:r w:rsidR="00695814" w:rsidRPr="0047336C">
        <w:t xml:space="preserve">z uzyskanym </w:t>
      </w:r>
      <w:r>
        <w:t>dofinansowaniem w ramach</w:t>
      </w:r>
      <w:r w:rsidR="0054480B">
        <w:t xml:space="preserve"> </w:t>
      </w:r>
      <w:r w:rsidR="00695814" w:rsidRPr="0047336C">
        <w:t>podpisanej umowy z IOK</w:t>
      </w:r>
      <w:r w:rsidRPr="0047336C">
        <w:t>.</w:t>
      </w:r>
    </w:p>
    <w:p w14:paraId="191EC9C8" w14:textId="77777777" w:rsidR="0047336C" w:rsidRDefault="0047336C" w:rsidP="0047336C">
      <w:pPr>
        <w:pStyle w:val="Akapitzlist"/>
        <w:ind w:left="0"/>
        <w:jc w:val="center"/>
      </w:pPr>
    </w:p>
    <w:p w14:paraId="4D2FB554" w14:textId="77777777" w:rsidR="00652112" w:rsidRDefault="0047336C" w:rsidP="0047336C">
      <w:pPr>
        <w:pStyle w:val="Akapitzlist"/>
        <w:ind w:left="0"/>
        <w:jc w:val="center"/>
      </w:pPr>
      <w:r w:rsidRPr="0047336C">
        <w:t>§ 1</w:t>
      </w:r>
      <w:r>
        <w:t xml:space="preserve">. </w:t>
      </w:r>
    </w:p>
    <w:p w14:paraId="3A4C2FC8" w14:textId="77777777" w:rsidR="0047336C" w:rsidRPr="0047336C" w:rsidRDefault="0047336C" w:rsidP="0047336C">
      <w:pPr>
        <w:pStyle w:val="Akapitzlist"/>
        <w:ind w:left="0"/>
        <w:jc w:val="center"/>
      </w:pPr>
    </w:p>
    <w:p w14:paraId="17D1E473" w14:textId="21119E9B" w:rsidR="00436E4B" w:rsidRDefault="00A52DC6" w:rsidP="004655B2">
      <w:pPr>
        <w:pStyle w:val="Akapitzlist"/>
        <w:numPr>
          <w:ilvl w:val="0"/>
          <w:numId w:val="17"/>
        </w:numPr>
      </w:pPr>
      <w:r w:rsidRPr="00281AAE">
        <w:t>Przedmiotem war</w:t>
      </w:r>
      <w:r w:rsidR="00281AAE" w:rsidRPr="00281AAE">
        <w:t>unków jest realizacja programu „</w:t>
      </w:r>
      <w:r w:rsidRPr="00281AAE">
        <w:t>Partnerstwo dla osób z niepełnosprawnościami”</w:t>
      </w:r>
      <w:r w:rsidR="00281AAE">
        <w:t>.</w:t>
      </w:r>
    </w:p>
    <w:p w14:paraId="6A35CC9E" w14:textId="148408A6" w:rsidR="00A93149" w:rsidRDefault="00281AAE" w:rsidP="004655B2">
      <w:pPr>
        <w:pStyle w:val="Akapitzlist"/>
        <w:numPr>
          <w:ilvl w:val="0"/>
          <w:numId w:val="17"/>
        </w:numPr>
        <w:ind w:left="709" w:hanging="425"/>
      </w:pPr>
      <w:r>
        <w:t xml:space="preserve">Szczegółowe informacje dotyczące środków przyznanych na współfinansowanie projektu realizowanego w ramach RPOWŚ 2014-2020 będzie zawierała </w:t>
      </w:r>
      <w:r w:rsidR="00A93149">
        <w:t>umowa</w:t>
      </w:r>
      <w:r w:rsidRPr="00281AAE">
        <w:t xml:space="preserve"> o dofinansowanie </w:t>
      </w:r>
      <w:r w:rsidR="00A93149">
        <w:t>zawierana z Beneficjentami finansującymi</w:t>
      </w:r>
      <w:r w:rsidR="00A06C85">
        <w:t xml:space="preserve"> wkład własny ze środków PFRON </w:t>
      </w:r>
      <w:r w:rsidR="00A06C85" w:rsidRPr="004655B2">
        <w:t>dalej</w:t>
      </w:r>
      <w:r w:rsidR="00A06C85">
        <w:t xml:space="preserve"> umowa</w:t>
      </w:r>
      <w:r w:rsidR="0047336C">
        <w:t xml:space="preserve"> </w:t>
      </w:r>
      <w:r w:rsidR="00A06C85">
        <w:t>o dofinansowanie projektu.</w:t>
      </w:r>
    </w:p>
    <w:p w14:paraId="2CF7B61F" w14:textId="284C7E08" w:rsidR="000E1794" w:rsidRDefault="000E1794" w:rsidP="004655B2">
      <w:pPr>
        <w:pStyle w:val="Akapitzlist"/>
        <w:numPr>
          <w:ilvl w:val="0"/>
          <w:numId w:val="17"/>
        </w:numPr>
        <w:ind w:left="709" w:hanging="425"/>
      </w:pPr>
      <w:r>
        <w:t>W przypadku projektów rozliczanych metodą uproszczoną w</w:t>
      </w:r>
      <w:r w:rsidRPr="000E1794">
        <w:t>kład własny ze środków PFRON jest wnoszony przez Beneficjenta odpowiednio do realizowanych w Projekcie zadań i rozliczany proporcjonalnie do udziału kwoty wkładu własnego do całkowitej wartości Projektu.</w:t>
      </w:r>
    </w:p>
    <w:p w14:paraId="36128C3E" w14:textId="77777777" w:rsidR="003407B1" w:rsidRDefault="003407B1" w:rsidP="004655B2">
      <w:pPr>
        <w:pStyle w:val="Akapitzlist"/>
        <w:numPr>
          <w:ilvl w:val="0"/>
          <w:numId w:val="17"/>
        </w:numPr>
        <w:ind w:left="709" w:hanging="425"/>
      </w:pPr>
      <w:r>
        <w:t>W przypadku niewniesienia wkładu własnego ze środków PFRON w całości lub w przypadku uznania wkładu własnego ze środków PFRON za niekwalifikowalny w całości lub części, IZ może obniżyć kwotę przyznanego dofinansowania proporcjonalnie do wysokości zmniejszonego wkładu własnego w całkowitej wartości projektu.</w:t>
      </w:r>
    </w:p>
    <w:p w14:paraId="009AFD38" w14:textId="198BB573" w:rsidR="003407B1" w:rsidRDefault="003407B1" w:rsidP="004655B2">
      <w:pPr>
        <w:pStyle w:val="Akapitzlist"/>
        <w:numPr>
          <w:ilvl w:val="0"/>
          <w:numId w:val="17"/>
        </w:numPr>
        <w:ind w:left="709" w:hanging="425"/>
      </w:pPr>
      <w:r>
        <w:lastRenderedPageBreak/>
        <w:t>W uzasadnionych przypadkach wkład własny ze środków PFRON może zostać uznany za niekwalifikowalny ze względu na procentowy udział poszczególnych źródeł finansowania Projektu.</w:t>
      </w:r>
    </w:p>
    <w:p w14:paraId="54F106E3" w14:textId="77777777" w:rsidR="00A93149" w:rsidRDefault="006C5957" w:rsidP="004655B2">
      <w:pPr>
        <w:pStyle w:val="Akapitzlist"/>
        <w:numPr>
          <w:ilvl w:val="0"/>
          <w:numId w:val="17"/>
        </w:numPr>
        <w:ind w:left="709" w:hanging="425"/>
      </w:pPr>
      <w:r>
        <w:t>Przyznane środki</w:t>
      </w:r>
      <w:r w:rsidR="00A93149">
        <w:t xml:space="preserve"> PFRON </w:t>
      </w:r>
      <w:r>
        <w:t>nie mogą być przeznaczone przez Beneficjenta na sfinansowanie</w:t>
      </w:r>
      <w:r w:rsidR="00A93149">
        <w:t>:</w:t>
      </w:r>
    </w:p>
    <w:p w14:paraId="3DA21F7D" w14:textId="77777777" w:rsidR="00A93149" w:rsidRDefault="00A93149" w:rsidP="004655B2">
      <w:pPr>
        <w:pStyle w:val="Akapitzlist"/>
        <w:numPr>
          <w:ilvl w:val="0"/>
          <w:numId w:val="17"/>
        </w:numPr>
        <w:ind w:left="709" w:hanging="425"/>
      </w:pPr>
      <w:r>
        <w:t>kar umownych i opłat związanych z realizacją umowy zawartej z Beneficjentem,</w:t>
      </w:r>
    </w:p>
    <w:p w14:paraId="0F9EC85E" w14:textId="1FBCCDA1" w:rsidR="003407B1" w:rsidRDefault="00A93149" w:rsidP="004655B2">
      <w:pPr>
        <w:pStyle w:val="Akapitzlist"/>
        <w:numPr>
          <w:ilvl w:val="0"/>
          <w:numId w:val="17"/>
        </w:numPr>
        <w:ind w:left="709" w:hanging="425"/>
      </w:pPr>
      <w:r>
        <w:t>podatku od towarów i usług, w przypadku kiedy Beneficjent jest podatnikiem podatku VAT</w:t>
      </w:r>
      <w:r w:rsidR="00BB0A87">
        <w:t>.</w:t>
      </w:r>
    </w:p>
    <w:p w14:paraId="59797C56" w14:textId="77777777" w:rsidR="002C7AE5" w:rsidRDefault="002C7AE5" w:rsidP="006C5957">
      <w:pPr>
        <w:pStyle w:val="Akapitzlist"/>
        <w:ind w:left="0"/>
        <w:jc w:val="center"/>
      </w:pPr>
    </w:p>
    <w:p w14:paraId="24A3E64E" w14:textId="77777777" w:rsidR="006C5957" w:rsidRDefault="003407B1" w:rsidP="006C5957">
      <w:pPr>
        <w:pStyle w:val="Akapitzlist"/>
        <w:ind w:left="0"/>
        <w:jc w:val="center"/>
      </w:pPr>
      <w:r>
        <w:t>§ 2.</w:t>
      </w:r>
    </w:p>
    <w:p w14:paraId="3EC709DD" w14:textId="29294C97" w:rsidR="002C7AE5" w:rsidRDefault="00C661F3" w:rsidP="00EB43FD">
      <w:pPr>
        <w:pStyle w:val="Akapitzlist"/>
        <w:numPr>
          <w:ilvl w:val="0"/>
          <w:numId w:val="14"/>
        </w:numPr>
        <w:spacing w:after="0" w:line="276" w:lineRule="auto"/>
        <w:ind w:left="709" w:right="12" w:hanging="425"/>
      </w:pPr>
      <w:r w:rsidRPr="00C661F3">
        <w:t>Beneficjent zobowiązuje się do prowadzenia wyodrębnionej ewidencji wydatków projektu w sposób przejrzysty, tak aby możliwa była identyfikacja poszczególnych operacji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C661F3">
        <w:t>związanych z projektem</w:t>
      </w:r>
      <w:r>
        <w:t>.</w:t>
      </w:r>
      <w:r w:rsidRPr="00C661F3">
        <w:t xml:space="preserve"> </w:t>
      </w:r>
    </w:p>
    <w:p w14:paraId="74D240B8" w14:textId="77777777" w:rsidR="002C7AE5" w:rsidRDefault="00C661F3" w:rsidP="00EB43FD">
      <w:pPr>
        <w:pStyle w:val="Akapitzlist"/>
        <w:numPr>
          <w:ilvl w:val="0"/>
          <w:numId w:val="14"/>
        </w:numPr>
        <w:spacing w:after="0" w:line="276" w:lineRule="auto"/>
        <w:ind w:left="709" w:right="12" w:hanging="425"/>
      </w:pPr>
      <w:r>
        <w:t>Ś</w:t>
      </w:r>
      <w:r w:rsidR="00A06C85">
        <w:t>rodki będące w dyspozycji IZ przekazywane będą na wyodrębniony rachunek bankowy</w:t>
      </w:r>
      <w:r w:rsidR="00652112">
        <w:t xml:space="preserve"> dla środków PFRON</w:t>
      </w:r>
      <w:r w:rsidR="00A06C85">
        <w:t xml:space="preserve"> wskazany w umowie o dofinansowanie projektu.</w:t>
      </w:r>
      <w:r w:rsidR="00652112">
        <w:t xml:space="preserve"> Zmiana rachunku bankowego, </w:t>
      </w:r>
      <w:r w:rsidR="00864ED5">
        <w:t>wiąże się</w:t>
      </w:r>
      <w:r w:rsidR="00652112">
        <w:t xml:space="preserve"> z aneksem do umo</w:t>
      </w:r>
      <w:r w:rsidR="00864ED5">
        <w:t>wy o dofinansowanie projektu.</w:t>
      </w:r>
    </w:p>
    <w:p w14:paraId="4109C017" w14:textId="77777777" w:rsidR="002C7AE5" w:rsidRDefault="00A06C85" w:rsidP="00EB43FD">
      <w:pPr>
        <w:pStyle w:val="Akapitzlist"/>
        <w:numPr>
          <w:ilvl w:val="0"/>
          <w:numId w:val="14"/>
        </w:numPr>
        <w:spacing w:after="0" w:line="276" w:lineRule="auto"/>
        <w:ind w:left="709" w:right="12" w:hanging="425"/>
      </w:pPr>
      <w:r>
        <w:t>Wkład własny ze środków PFRON wypłacany będzie w formie zaliczki w wysokości określonej w Harmonogramie p</w:t>
      </w:r>
      <w:r w:rsidR="006C5957">
        <w:t>łatności, stanowiącym załącznik</w:t>
      </w:r>
      <w:r>
        <w:t xml:space="preserve"> do umowy o dofinansowanie projektu.</w:t>
      </w:r>
    </w:p>
    <w:p w14:paraId="2E1B05E7" w14:textId="77777777" w:rsidR="002C7AE5" w:rsidRDefault="006C5957" w:rsidP="00EB43FD">
      <w:pPr>
        <w:pStyle w:val="Akapitzlist"/>
        <w:numPr>
          <w:ilvl w:val="0"/>
          <w:numId w:val="14"/>
        </w:numPr>
        <w:spacing w:after="0" w:line="276" w:lineRule="auto"/>
        <w:ind w:left="709" w:right="12" w:hanging="425"/>
      </w:pPr>
      <w:r w:rsidRPr="006C5957">
        <w:t>Dofinansowanie na realizację projektu oraz środki PFRON, są wypłacane przez IZ w formie transz w wysokości określonej w harmonogramie płatności  stanowiącym załącznik do umowy</w:t>
      </w:r>
      <w:r>
        <w:t xml:space="preserve"> o dofinansowanie projektu</w:t>
      </w:r>
      <w:r w:rsidRPr="006C5957">
        <w:t xml:space="preserve">, z zastrzeżeniem ust. </w:t>
      </w:r>
      <w:r>
        <w:t>4</w:t>
      </w:r>
      <w:r w:rsidRPr="006C5957">
        <w:t xml:space="preserve"> niniejszego paragrafu.</w:t>
      </w:r>
      <w:r w:rsidRPr="00BC3F26">
        <w:t xml:space="preserve"> </w:t>
      </w:r>
      <w:r w:rsidRPr="006C5957">
        <w:t>W szczególnie uzasadnionych przypadkach dofinansowanie oraz środki PFRON mogą być wypłacane w formie refundacji wydatków poniesionych przez Beneficjenta lub Partnerów.</w:t>
      </w:r>
    </w:p>
    <w:p w14:paraId="5DBE36B3" w14:textId="77777777" w:rsidR="002C7AE5" w:rsidRDefault="006C5957" w:rsidP="00EB43FD">
      <w:pPr>
        <w:pStyle w:val="Akapitzlist"/>
        <w:numPr>
          <w:ilvl w:val="0"/>
          <w:numId w:val="14"/>
        </w:numPr>
        <w:spacing w:after="0" w:line="276" w:lineRule="auto"/>
        <w:ind w:left="709" w:right="12" w:hanging="425"/>
      </w:pPr>
      <w:r w:rsidRPr="006C5957">
        <w:t>W przypadku konieczności wnioskowania o kwotę inną niż wynika to z zatwierdzanego harmonogramu płatności, Beneficjent jest zobowiązany do niezwłocznej jego aktualizacji. Jeśli przedmiotowa zmiana nie zostanie zaakceptowana, IZ wypłaca środki w kwocie wynikającej z ostatniego zatwierdzonego harmonogramu płatności.</w:t>
      </w:r>
    </w:p>
    <w:p w14:paraId="65454B50" w14:textId="77777777" w:rsidR="002C7AE5" w:rsidRDefault="00864ED5" w:rsidP="00EB43FD">
      <w:pPr>
        <w:pStyle w:val="Akapitzlist"/>
        <w:numPr>
          <w:ilvl w:val="0"/>
          <w:numId w:val="14"/>
        </w:numPr>
        <w:spacing w:after="0" w:line="276" w:lineRule="auto"/>
        <w:ind w:left="709" w:right="12" w:hanging="425"/>
      </w:pPr>
      <w:r>
        <w:t>Beneficjent sporządza harmonogram płatności w porozumieniu z IZ. Kwoty wypłat transz</w:t>
      </w:r>
      <w:r w:rsidR="006C5957">
        <w:t xml:space="preserve"> środków PFRON </w:t>
      </w:r>
      <w:r>
        <w:t>w danym roku kalendarzowym nie mogą przekroczyć kwoty wynikającej z wysokości wkładu własnego w zatwierdzonym wniosku o dofinansowanie projektu.</w:t>
      </w:r>
    </w:p>
    <w:p w14:paraId="2E67378C" w14:textId="77777777" w:rsidR="002C7AE5" w:rsidRDefault="00864ED5" w:rsidP="00EB43FD">
      <w:pPr>
        <w:pStyle w:val="Akapitzlist"/>
        <w:numPr>
          <w:ilvl w:val="0"/>
          <w:numId w:val="14"/>
        </w:numPr>
        <w:spacing w:after="0" w:line="276" w:lineRule="auto"/>
        <w:ind w:left="709" w:right="12" w:hanging="425"/>
      </w:pPr>
      <w:r>
        <w:t>Zmiana wartości wkładu własnego w projekcie w podziale na lata kalendarzowe wymaga aktualizacji wniosku o dofinansowanie projektu.</w:t>
      </w:r>
    </w:p>
    <w:p w14:paraId="48CAB686" w14:textId="77777777" w:rsidR="002C7AE5" w:rsidRDefault="00864ED5" w:rsidP="00EB43FD">
      <w:pPr>
        <w:pStyle w:val="Akapitzlist"/>
        <w:numPr>
          <w:ilvl w:val="0"/>
          <w:numId w:val="14"/>
        </w:numPr>
        <w:spacing w:after="0" w:line="276" w:lineRule="auto"/>
        <w:ind w:left="709" w:right="12" w:hanging="425"/>
      </w:pPr>
      <w:r>
        <w:t>W przypadku zmiany kwoty dofinansowania, kwota wkładu własnego ze środków PFRON podlega ponownemu przeliczeniu i ulega zmianie.</w:t>
      </w:r>
    </w:p>
    <w:p w14:paraId="23C90328" w14:textId="77777777" w:rsidR="002C7AE5" w:rsidRDefault="00A06C85" w:rsidP="00EB43FD">
      <w:pPr>
        <w:pStyle w:val="Akapitzlist"/>
        <w:numPr>
          <w:ilvl w:val="0"/>
          <w:numId w:val="14"/>
        </w:numPr>
        <w:spacing w:after="0" w:line="276" w:lineRule="auto"/>
        <w:ind w:left="709" w:right="12" w:hanging="425"/>
      </w:pPr>
      <w:r>
        <w:t>Wypłata pierwszej transzy wkładu własnego ze środków PFRON lub całość (w przypadku projektów, dla których dofinansowanie wypłacane jest</w:t>
      </w:r>
      <w:r w:rsidR="00BB0A87">
        <w:t xml:space="preserve"> jedną transzą) jest wypłacana </w:t>
      </w:r>
      <w:r>
        <w:t>w wysokości i terminie określonym w Harmonogramie płatności, pod warunkiem wniesienia zabezpieczenia, o którym mowa w umowie o dofinansowanie projektu po otrzymaniu przez IZ środków PFRON</w:t>
      </w:r>
      <w:r w:rsidR="00C02F84">
        <w:t xml:space="preserve"> na wkład własny dotyczący Projektu.</w:t>
      </w:r>
    </w:p>
    <w:p w14:paraId="718ACC27" w14:textId="77777777" w:rsidR="00C02F84" w:rsidRDefault="00C02F84" w:rsidP="00EB43FD">
      <w:pPr>
        <w:pStyle w:val="Akapitzlist"/>
        <w:numPr>
          <w:ilvl w:val="0"/>
          <w:numId w:val="14"/>
        </w:numPr>
        <w:spacing w:after="0" w:line="276" w:lineRule="auto"/>
        <w:ind w:left="709" w:right="12" w:hanging="425"/>
      </w:pPr>
      <w:r>
        <w:t>Kolejne transze środków PFRON są przekazywane zgodnie z Harmonogramem płatności.</w:t>
      </w:r>
    </w:p>
    <w:p w14:paraId="74C6DDF7" w14:textId="77777777" w:rsidR="005B6CB0" w:rsidRDefault="005B6CB0" w:rsidP="005B6CB0">
      <w:pPr>
        <w:pStyle w:val="Akapitzlist"/>
        <w:jc w:val="both"/>
      </w:pPr>
    </w:p>
    <w:p w14:paraId="0C3E38DB" w14:textId="77777777" w:rsidR="0047336C" w:rsidRDefault="00C02F84" w:rsidP="0047336C">
      <w:pPr>
        <w:jc w:val="center"/>
      </w:pPr>
      <w:r>
        <w:t>§ 3.</w:t>
      </w:r>
    </w:p>
    <w:p w14:paraId="4A17E13B" w14:textId="77777777" w:rsidR="00C02F84" w:rsidRDefault="009D119D" w:rsidP="00EB43FD">
      <w:pPr>
        <w:pStyle w:val="Akapitzlist"/>
        <w:numPr>
          <w:ilvl w:val="0"/>
          <w:numId w:val="5"/>
        </w:numPr>
      </w:pPr>
      <w:r>
        <w:lastRenderedPageBreak/>
        <w:t>IZ</w:t>
      </w:r>
      <w:r w:rsidR="00C02F84">
        <w:t xml:space="preserve"> zobowiązuje się do przekazania zlecenia płatności środków</w:t>
      </w:r>
      <w:r w:rsidR="00BB0A87">
        <w:t xml:space="preserve"> PFRON w terminie tożsamym </w:t>
      </w:r>
      <w:r>
        <w:t>z wypłatą kwoty dofinansowania, wynikającą z zatwierdzonego wniosku o płatność za okres poprzedzający okres wydatkowania kolejnej transzy środków wkładu własnego.</w:t>
      </w:r>
    </w:p>
    <w:p w14:paraId="11286CB4" w14:textId="77777777" w:rsidR="009D119D" w:rsidRDefault="009D119D" w:rsidP="00EB43FD">
      <w:pPr>
        <w:pStyle w:val="Akapitzlist"/>
        <w:numPr>
          <w:ilvl w:val="0"/>
          <w:numId w:val="5"/>
        </w:numPr>
      </w:pPr>
      <w:r>
        <w:t>Wkład własny ze środków PFRON może być przeznaczony na sfinansowanie przedsięwzięć zrealizowanych w ramach Projektu przed zawarciem um</w:t>
      </w:r>
      <w:r w:rsidR="00BB0A87">
        <w:t xml:space="preserve">owy o dofinansowanie projektu, </w:t>
      </w:r>
      <w:r>
        <w:t>o ile wydatki zostaną uznane za kwalifikowalne zgodnie z obowiązującymi przepisami prawa oraz dotyczyć będą okresu realizacji Projektu, wskazanego we wniosku o dofinansowanie projektu.</w:t>
      </w:r>
    </w:p>
    <w:p w14:paraId="56DEE7D1" w14:textId="77777777" w:rsidR="009D119D" w:rsidRDefault="009D119D" w:rsidP="00EB43FD">
      <w:pPr>
        <w:pStyle w:val="Akapitzlist"/>
        <w:numPr>
          <w:ilvl w:val="0"/>
          <w:numId w:val="5"/>
        </w:numPr>
      </w:pPr>
      <w:r>
        <w:t>Wartość wkładu własnego ze środków PFRON roz</w:t>
      </w:r>
      <w:r w:rsidR="00BB0A87">
        <w:t xml:space="preserve">liczana będzie proporcjonalnie </w:t>
      </w:r>
      <w:r>
        <w:t>do rozliczonego dofinansowania.</w:t>
      </w:r>
    </w:p>
    <w:p w14:paraId="40702022" w14:textId="77777777" w:rsidR="00281AAE" w:rsidRDefault="009D119D" w:rsidP="00160E74">
      <w:pPr>
        <w:jc w:val="center"/>
      </w:pPr>
      <w:r>
        <w:t>§ 4.</w:t>
      </w:r>
    </w:p>
    <w:p w14:paraId="288D7EB6" w14:textId="77777777" w:rsidR="009D119D" w:rsidRDefault="009D119D" w:rsidP="00EB43FD">
      <w:pPr>
        <w:pStyle w:val="Akapitzlist"/>
        <w:numPr>
          <w:ilvl w:val="0"/>
          <w:numId w:val="6"/>
        </w:numPr>
      </w:pPr>
      <w:r>
        <w:t>Zwrot</w:t>
      </w:r>
      <w:r w:rsidR="00E26F3A">
        <w:t xml:space="preserve"> </w:t>
      </w:r>
      <w:r w:rsidR="00E26F3A" w:rsidRPr="00E26F3A">
        <w:t>wkładu własnego ze środków PFRON</w:t>
      </w:r>
      <w:r>
        <w:t>, niewykorzystanego na realizację Projektu w danym roku kalendarzowym następuje</w:t>
      </w:r>
      <w:r w:rsidR="00E26F3A" w:rsidRPr="00E26F3A">
        <w:t xml:space="preserve"> na rachunek </w:t>
      </w:r>
      <w:r w:rsidR="00E26F3A">
        <w:t>IZ</w:t>
      </w:r>
      <w:r>
        <w:t xml:space="preserve"> w terminie do 15 dni roboczych od zakończenia każdego roku realizacji Projektu</w:t>
      </w:r>
      <w:r w:rsidR="00652112">
        <w:t>.</w:t>
      </w:r>
    </w:p>
    <w:p w14:paraId="5742D519" w14:textId="77777777" w:rsidR="00652112" w:rsidRDefault="00652112" w:rsidP="00EB43FD">
      <w:pPr>
        <w:pStyle w:val="Akapitzlist"/>
        <w:numPr>
          <w:ilvl w:val="0"/>
          <w:numId w:val="6"/>
        </w:numPr>
      </w:pPr>
      <w:r>
        <w:t>Zwrot niewykorzystanego wkładu własnego ze środków PFRON na koniec realizacji projektu następuje</w:t>
      </w:r>
      <w:r w:rsidR="00E26F3A" w:rsidRPr="00E26F3A">
        <w:t xml:space="preserve"> na rachunek IZ</w:t>
      </w:r>
      <w:r>
        <w:t xml:space="preserve"> do 15 dni roboczych od dnia zakończenia realizacji Projektu.</w:t>
      </w:r>
    </w:p>
    <w:p w14:paraId="39F5F6C6" w14:textId="77777777" w:rsidR="00652112" w:rsidRDefault="00652112" w:rsidP="00EB43FD">
      <w:pPr>
        <w:pStyle w:val="Akapitzlist"/>
        <w:numPr>
          <w:ilvl w:val="0"/>
          <w:numId w:val="6"/>
        </w:numPr>
      </w:pPr>
      <w:r>
        <w:t xml:space="preserve">Odsetki bankowe, powstałe na rachunku bankowym, o którym mowa w </w:t>
      </w:r>
      <w:r w:rsidRPr="00652112">
        <w:t>§ 2</w:t>
      </w:r>
      <w:r>
        <w:t xml:space="preserve"> ust. 1, pomniejszają proporcjonalnie kwotę wkładu własnego ze środków PFRON.</w:t>
      </w:r>
    </w:p>
    <w:p w14:paraId="2C08E9D7" w14:textId="77777777" w:rsidR="000E1794" w:rsidRDefault="000E1794" w:rsidP="000E1794">
      <w:pPr>
        <w:jc w:val="both"/>
      </w:pPr>
    </w:p>
    <w:p w14:paraId="6CFFA3C3" w14:textId="77777777" w:rsidR="000E1794" w:rsidRDefault="000E1794" w:rsidP="000E1794">
      <w:pPr>
        <w:jc w:val="center"/>
      </w:pPr>
      <w:r>
        <w:t>§ 5.</w:t>
      </w:r>
    </w:p>
    <w:p w14:paraId="263A54B2" w14:textId="77777777" w:rsidR="00FD5214" w:rsidRPr="00281AAE" w:rsidRDefault="00FD5214" w:rsidP="00EB43FD">
      <w:pPr>
        <w:ind w:left="426"/>
      </w:pPr>
      <w:r>
        <w:t>W sprawach nieuregulowanych niniejszymi Warunkami zastosowanie mają przepisy prawa krajowego oraz unijnego.</w:t>
      </w:r>
    </w:p>
    <w:sectPr w:rsidR="00FD5214" w:rsidRPr="00281A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C0D13" w14:textId="77777777" w:rsidR="007B48D4" w:rsidRDefault="007B48D4" w:rsidP="00B11C05">
      <w:pPr>
        <w:spacing w:after="0" w:line="240" w:lineRule="auto"/>
      </w:pPr>
      <w:r>
        <w:separator/>
      </w:r>
    </w:p>
  </w:endnote>
  <w:endnote w:type="continuationSeparator" w:id="0">
    <w:p w14:paraId="3EA196A1" w14:textId="77777777" w:rsidR="007B48D4" w:rsidRDefault="007B48D4" w:rsidP="00B1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FF706" w14:textId="77777777" w:rsidR="007B48D4" w:rsidRDefault="007B48D4" w:rsidP="00B11C05">
      <w:pPr>
        <w:spacing w:after="0" w:line="240" w:lineRule="auto"/>
      </w:pPr>
      <w:r>
        <w:separator/>
      </w:r>
    </w:p>
  </w:footnote>
  <w:footnote w:type="continuationSeparator" w:id="0">
    <w:p w14:paraId="42A97D96" w14:textId="77777777" w:rsidR="007B48D4" w:rsidRDefault="007B48D4" w:rsidP="00B1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9EC06" w14:textId="2284D5D5" w:rsidR="00EB43FD" w:rsidRDefault="00EB43FD" w:rsidP="00EB43FD">
    <w:pPr>
      <w:tabs>
        <w:tab w:val="left" w:pos="4815"/>
      </w:tabs>
      <w:spacing w:after="600"/>
    </w:pPr>
    <w:r>
      <w:rPr>
        <w:noProof/>
        <w:lang w:eastAsia="pl-PL"/>
      </w:rPr>
      <w:drawing>
        <wp:inline distT="0" distB="0" distL="0" distR="0" wp14:anchorId="66803F22" wp14:editId="75AA54D1">
          <wp:extent cx="1025525" cy="437515"/>
          <wp:effectExtent l="0" t="0" r="3175" b="635"/>
          <wp:docPr id="4" name="Obraz 4" descr="Znak Funduszy Europejskich złożony jest z symbolu graficznego, nazwy Fundusze Europejskie oraz nazwy programu, z którego korzystasz. Korzystasz z Regionalnego Programu Operacyjn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k Funduszy Europejskich złożony jest z symbolu graficznego, nazwy Fundusze Europejskie oraz nazwy programu, z którego korzystasz. Korzystasz z Regionalnego Programu Operacyjn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>
      <w:rPr>
        <w:noProof/>
        <w:lang w:eastAsia="pl-PL"/>
      </w:rPr>
      <w:drawing>
        <wp:inline distT="0" distB="0" distL="0" distR="0" wp14:anchorId="6102F230" wp14:editId="65124648">
          <wp:extent cx="1407160" cy="437515"/>
          <wp:effectExtent l="0" t="0" r="2540" b="635"/>
          <wp:docPr id="3" name="Obraz 3" descr="Znak barw Rzeczypospolitej Polskiej składa się z symbolu graficznego oraz nazwy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barw Rzeczypospolitej Polskiej składa się z symbolu graficznego oraz nazwy Rzeczpospolita Polsk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 wp14:anchorId="4911F86C" wp14:editId="584143CD">
          <wp:extent cx="962025" cy="437515"/>
          <wp:effectExtent l="0" t="0" r="9525" b="635"/>
          <wp:docPr id="2" name="Obraz 2" descr="Znak Województwa Świętokrzyskiego składa się z herbu Województwa Świętokrzyskiego i napisu &quot;Województwo Świętokrzy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 Województwa Świętokrzyskiego składa się z herbu Województwa Świętokrzyskiego i napisu &quot;Województwo Świętokrzyskie&quot;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>
      <w:rPr>
        <w:noProof/>
        <w:lang w:eastAsia="pl-PL"/>
      </w:rPr>
      <w:drawing>
        <wp:inline distT="0" distB="0" distL="0" distR="0" wp14:anchorId="51743108" wp14:editId="74785052">
          <wp:extent cx="1630045" cy="437515"/>
          <wp:effectExtent l="0" t="0" r="8255" b="635"/>
          <wp:docPr id="1" name="Obraz 1" descr="Znak Unii Europejskiej składa się z flagi UE, napisu Unia Europejska i nazwy funduszu, który współfinansuje Twój projekt. Twój projekt współfinansowany będzie z Europejskiego Funduszu Społeczn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7AFCF3" w14:textId="77777777" w:rsidR="00B11C05" w:rsidRPr="00B11C05" w:rsidRDefault="00B11C05" w:rsidP="00B11C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3B4B"/>
    <w:multiLevelType w:val="hybridMultilevel"/>
    <w:tmpl w:val="8DE27842"/>
    <w:lvl w:ilvl="0" w:tplc="DF5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82F1A"/>
    <w:multiLevelType w:val="hybridMultilevel"/>
    <w:tmpl w:val="EE0AAA40"/>
    <w:lvl w:ilvl="0" w:tplc="DF5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0F3D422B"/>
    <w:multiLevelType w:val="hybridMultilevel"/>
    <w:tmpl w:val="347827F0"/>
    <w:lvl w:ilvl="0" w:tplc="7E528D7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324D7"/>
    <w:multiLevelType w:val="hybridMultilevel"/>
    <w:tmpl w:val="0D62A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0147F"/>
    <w:multiLevelType w:val="hybridMultilevel"/>
    <w:tmpl w:val="692A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42C28"/>
    <w:multiLevelType w:val="hybridMultilevel"/>
    <w:tmpl w:val="6A0EFE2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146BFF"/>
    <w:multiLevelType w:val="hybridMultilevel"/>
    <w:tmpl w:val="0682F47A"/>
    <w:lvl w:ilvl="0" w:tplc="8BAE2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45FB0"/>
    <w:multiLevelType w:val="hybridMultilevel"/>
    <w:tmpl w:val="51C69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07C75"/>
    <w:multiLevelType w:val="hybridMultilevel"/>
    <w:tmpl w:val="7D9C693E"/>
    <w:lvl w:ilvl="0" w:tplc="1854AE64">
      <w:start w:val="1"/>
      <w:numFmt w:val="decimal"/>
      <w:lvlText w:val="%1."/>
      <w:lvlJc w:val="left"/>
      <w:pPr>
        <w:ind w:left="4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42044D5C"/>
    <w:multiLevelType w:val="hybridMultilevel"/>
    <w:tmpl w:val="A8343C16"/>
    <w:lvl w:ilvl="0" w:tplc="6368F2D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C3B05"/>
    <w:multiLevelType w:val="hybridMultilevel"/>
    <w:tmpl w:val="EE0AAA40"/>
    <w:lvl w:ilvl="0" w:tplc="DF5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9A5661"/>
    <w:multiLevelType w:val="hybridMultilevel"/>
    <w:tmpl w:val="44D85E94"/>
    <w:lvl w:ilvl="0" w:tplc="E2B4A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 w15:restartNumberingAfterBreak="0">
    <w:nsid w:val="5B731245"/>
    <w:multiLevelType w:val="hybridMultilevel"/>
    <w:tmpl w:val="42144746"/>
    <w:lvl w:ilvl="0" w:tplc="4D22A2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B444B"/>
    <w:multiLevelType w:val="hybridMultilevel"/>
    <w:tmpl w:val="ED5A147C"/>
    <w:lvl w:ilvl="0" w:tplc="1C3CA59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22"/>
        <w:szCs w:val="22"/>
      </w:rPr>
    </w:lvl>
    <w:lvl w:ilvl="1" w:tplc="5476A00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A84935"/>
    <w:multiLevelType w:val="hybridMultilevel"/>
    <w:tmpl w:val="8B282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E1699"/>
    <w:multiLevelType w:val="hybridMultilevel"/>
    <w:tmpl w:val="7520D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5"/>
  </w:num>
  <w:num w:numId="6">
    <w:abstractNumId w:val="4"/>
  </w:num>
  <w:num w:numId="7">
    <w:abstractNumId w:val="14"/>
  </w:num>
  <w:num w:numId="8">
    <w:abstractNumId w:val="16"/>
  </w:num>
  <w:num w:numId="9">
    <w:abstractNumId w:val="8"/>
  </w:num>
  <w:num w:numId="10">
    <w:abstractNumId w:val="10"/>
  </w:num>
  <w:num w:numId="11">
    <w:abstractNumId w:val="13"/>
  </w:num>
  <w:num w:numId="12">
    <w:abstractNumId w:val="11"/>
  </w:num>
  <w:num w:numId="13">
    <w:abstractNumId w:val="9"/>
  </w:num>
  <w:num w:numId="14">
    <w:abstractNumId w:val="2"/>
  </w:num>
  <w:num w:numId="15">
    <w:abstractNumId w:val="0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05"/>
    <w:rsid w:val="000C1964"/>
    <w:rsid w:val="000D12B4"/>
    <w:rsid w:val="000D158D"/>
    <w:rsid w:val="000E1794"/>
    <w:rsid w:val="00160E74"/>
    <w:rsid w:val="001A4F0C"/>
    <w:rsid w:val="00281AAE"/>
    <w:rsid w:val="002C7AE5"/>
    <w:rsid w:val="00325FAE"/>
    <w:rsid w:val="003407B1"/>
    <w:rsid w:val="00436E4B"/>
    <w:rsid w:val="004655B2"/>
    <w:rsid w:val="0047336C"/>
    <w:rsid w:val="0054480B"/>
    <w:rsid w:val="005B6CB0"/>
    <w:rsid w:val="00652112"/>
    <w:rsid w:val="00695814"/>
    <w:rsid w:val="006C5957"/>
    <w:rsid w:val="006E2D81"/>
    <w:rsid w:val="007B48D4"/>
    <w:rsid w:val="00823BB9"/>
    <w:rsid w:val="00864ED5"/>
    <w:rsid w:val="009135D6"/>
    <w:rsid w:val="00955D49"/>
    <w:rsid w:val="00995980"/>
    <w:rsid w:val="009D119D"/>
    <w:rsid w:val="009D60C4"/>
    <w:rsid w:val="00A06C85"/>
    <w:rsid w:val="00A52DC6"/>
    <w:rsid w:val="00A86B0E"/>
    <w:rsid w:val="00A93149"/>
    <w:rsid w:val="00B11C05"/>
    <w:rsid w:val="00BB0A87"/>
    <w:rsid w:val="00BB3B32"/>
    <w:rsid w:val="00C02F84"/>
    <w:rsid w:val="00C661F3"/>
    <w:rsid w:val="00D72601"/>
    <w:rsid w:val="00DE34FA"/>
    <w:rsid w:val="00E153EA"/>
    <w:rsid w:val="00E26F3A"/>
    <w:rsid w:val="00EB43FD"/>
    <w:rsid w:val="00F2728B"/>
    <w:rsid w:val="00FA62A4"/>
    <w:rsid w:val="00FD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F453"/>
  <w15:chartTrackingRefBased/>
  <w15:docId w15:val="{4E69000A-C3B8-49BD-B3F6-49862D5C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C05"/>
  </w:style>
  <w:style w:type="paragraph" w:styleId="Stopka">
    <w:name w:val="footer"/>
    <w:basedOn w:val="Normalny"/>
    <w:link w:val="StopkaZnak"/>
    <w:uiPriority w:val="99"/>
    <w:unhideWhenUsed/>
    <w:rsid w:val="00B1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C05"/>
  </w:style>
  <w:style w:type="paragraph" w:styleId="Akapitzlist">
    <w:name w:val="List Paragraph"/>
    <w:basedOn w:val="Normalny"/>
    <w:uiPriority w:val="34"/>
    <w:qFormat/>
    <w:rsid w:val="00281AA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5B6C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B6CB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B6CB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Zarębska-Rożek, Anna</dc:creator>
  <cp:keywords/>
  <dc:description/>
  <cp:lastModifiedBy>Romańska, Barbara</cp:lastModifiedBy>
  <cp:revision>2</cp:revision>
  <cp:lastPrinted>2019-06-12T06:37:00Z</cp:lastPrinted>
  <dcterms:created xsi:type="dcterms:W3CDTF">2020-07-16T10:27:00Z</dcterms:created>
  <dcterms:modified xsi:type="dcterms:W3CDTF">2020-07-16T10:27:00Z</dcterms:modified>
</cp:coreProperties>
</file>