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06B76E6B" w:rsidR="00442AD5" w:rsidRDefault="00BC1172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„</w:t>
      </w:r>
      <w:r w:rsidR="00DE41D1" w:rsidRPr="00DE41D1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Wprowadzenie do partnerstwa publiczno-prywatnego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653B1588" w:rsidR="00442AD5" w:rsidRPr="00442AD5" w:rsidRDefault="00B56A3A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9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listopada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8D5422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2722CFD7" w:rsidR="00AD50D3" w:rsidRPr="00AD50D3" w:rsidRDefault="00DE41D1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„Wprowadzenie do partnerstwa publiczno-prywatnego.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0AAA26EB" w:rsidR="00442AD5" w:rsidRDefault="00B56A3A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8D542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listopada</w:t>
            </w:r>
            <w:r w:rsidR="00442AD5" w:rsidRPr="00E52165">
              <w:rPr>
                <w:rFonts w:cstheme="minorHAnsi"/>
              </w:rPr>
              <w:t xml:space="preserve"> 202</w:t>
            </w:r>
            <w:r w:rsidR="00EA21A1">
              <w:rPr>
                <w:rFonts w:cstheme="minorHAnsi"/>
              </w:rPr>
              <w:t>2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2FBEE95B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8D5422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1838B4E9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r w:rsidR="008D5422">
              <w:rPr>
                <w:rFonts w:cstheme="minorHAnsi"/>
              </w:rPr>
              <w:t>ZOOM</w:t>
            </w:r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515575A9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 xml:space="preserve">ul. </w:t>
            </w:r>
            <w:r w:rsidR="00AE1C91">
              <w:rPr>
                <w:rFonts w:cstheme="minorHAnsi"/>
              </w:rPr>
              <w:t>IX Wieków Kielc 4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0F5500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2663F141" w14:textId="0B098DDE" w:rsidR="008D5422" w:rsidRDefault="00D379A0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  <w:r w:rsidR="008D5422"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8D5422">
        <w:rPr>
          <w:rFonts w:cstheme="minorHAnsi"/>
          <w:b/>
          <w:sz w:val="24"/>
          <w:szCs w:val="24"/>
        </w:rPr>
        <w:t> </w:t>
      </w:r>
      <w:r w:rsidR="008D5422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632B23B4" w14:textId="77777777" w:rsidR="008D5422" w:rsidRPr="009D4E62" w:rsidRDefault="008D5422" w:rsidP="008D5422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298919D5" w14:textId="0905891C" w:rsidR="00822FF6" w:rsidRPr="00E52165" w:rsidRDefault="00822FF6" w:rsidP="008D5422">
      <w:pPr>
        <w:jc w:val="both"/>
        <w:outlineLvl w:val="0"/>
        <w:rPr>
          <w:rFonts w:cstheme="minorHAnsi"/>
          <w:b/>
        </w:rPr>
      </w:pPr>
    </w:p>
    <w:p w14:paraId="3C10404F" w14:textId="2EC193C0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B56A3A">
        <w:rPr>
          <w:rFonts w:cstheme="minorHAnsi"/>
          <w:b/>
          <w:bCs/>
          <w:sz w:val="24"/>
          <w:szCs w:val="24"/>
        </w:rPr>
        <w:t>8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B56A3A">
        <w:rPr>
          <w:rFonts w:cstheme="minorHAnsi"/>
          <w:b/>
          <w:bCs/>
          <w:sz w:val="24"/>
          <w:szCs w:val="24"/>
        </w:rPr>
        <w:t>listopada</w:t>
      </w:r>
      <w:r w:rsidR="00CF673E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</w:t>
      </w:r>
      <w:r w:rsidR="008D5422">
        <w:rPr>
          <w:rFonts w:cstheme="minorHAnsi"/>
          <w:b/>
          <w:bCs/>
          <w:sz w:val="24"/>
          <w:szCs w:val="24"/>
        </w:rPr>
        <w:t>2</w:t>
      </w:r>
      <w:r w:rsidR="00771694" w:rsidRPr="00056DC8">
        <w:rPr>
          <w:rFonts w:cstheme="minorHAnsi"/>
          <w:b/>
          <w:bCs/>
          <w:sz w:val="24"/>
          <w:szCs w:val="24"/>
        </w:rPr>
        <w:t>r. do godz. 12:00</w:t>
      </w:r>
      <w:bookmarkStart w:id="0" w:name="_GoBack"/>
      <w:bookmarkEnd w:id="0"/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F8E4C" w14:textId="77777777" w:rsidR="000F5500" w:rsidRDefault="000F5500" w:rsidP="00CF393A">
      <w:pPr>
        <w:spacing w:after="0" w:line="240" w:lineRule="auto"/>
      </w:pPr>
      <w:r>
        <w:separator/>
      </w:r>
    </w:p>
  </w:endnote>
  <w:endnote w:type="continuationSeparator" w:id="0">
    <w:p w14:paraId="61172059" w14:textId="77777777" w:rsidR="000F5500" w:rsidRDefault="000F5500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D478B" w14:textId="77777777" w:rsidR="000F5500" w:rsidRDefault="000F5500" w:rsidP="00CF393A">
      <w:pPr>
        <w:spacing w:after="0" w:line="240" w:lineRule="auto"/>
      </w:pPr>
      <w:r>
        <w:separator/>
      </w:r>
    </w:p>
  </w:footnote>
  <w:footnote w:type="continuationSeparator" w:id="0">
    <w:p w14:paraId="4CA4FBC3" w14:textId="77777777" w:rsidR="000F5500" w:rsidRDefault="000F5500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56DC8"/>
    <w:rsid w:val="00096469"/>
    <w:rsid w:val="000B0960"/>
    <w:rsid w:val="000F5500"/>
    <w:rsid w:val="00190BFF"/>
    <w:rsid w:val="001A6DEE"/>
    <w:rsid w:val="001B4DC7"/>
    <w:rsid w:val="001C303B"/>
    <w:rsid w:val="001D6978"/>
    <w:rsid w:val="002257EE"/>
    <w:rsid w:val="00266445"/>
    <w:rsid w:val="00296A2E"/>
    <w:rsid w:val="002A36F6"/>
    <w:rsid w:val="002A4961"/>
    <w:rsid w:val="002C4F6E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2AD5"/>
    <w:rsid w:val="0045362A"/>
    <w:rsid w:val="004626A0"/>
    <w:rsid w:val="0046298F"/>
    <w:rsid w:val="00477B5D"/>
    <w:rsid w:val="00487FE9"/>
    <w:rsid w:val="00492F35"/>
    <w:rsid w:val="004C2BB9"/>
    <w:rsid w:val="004D200C"/>
    <w:rsid w:val="004E4177"/>
    <w:rsid w:val="004F7D04"/>
    <w:rsid w:val="005472D0"/>
    <w:rsid w:val="005D1C9B"/>
    <w:rsid w:val="006153EE"/>
    <w:rsid w:val="00623C56"/>
    <w:rsid w:val="00625F38"/>
    <w:rsid w:val="00642C54"/>
    <w:rsid w:val="00706EB8"/>
    <w:rsid w:val="00771694"/>
    <w:rsid w:val="007806AD"/>
    <w:rsid w:val="007A215A"/>
    <w:rsid w:val="007A6401"/>
    <w:rsid w:val="007C09AC"/>
    <w:rsid w:val="007C4919"/>
    <w:rsid w:val="00802AE7"/>
    <w:rsid w:val="0082278D"/>
    <w:rsid w:val="00822FF6"/>
    <w:rsid w:val="008A730F"/>
    <w:rsid w:val="008D5422"/>
    <w:rsid w:val="008E6208"/>
    <w:rsid w:val="009371C4"/>
    <w:rsid w:val="00993DC1"/>
    <w:rsid w:val="009A2348"/>
    <w:rsid w:val="009B30D9"/>
    <w:rsid w:val="009B62A0"/>
    <w:rsid w:val="009E0A92"/>
    <w:rsid w:val="009E62A7"/>
    <w:rsid w:val="00A46261"/>
    <w:rsid w:val="00A51199"/>
    <w:rsid w:val="00A9557C"/>
    <w:rsid w:val="00AB19A3"/>
    <w:rsid w:val="00AD50D3"/>
    <w:rsid w:val="00AE1C91"/>
    <w:rsid w:val="00B24987"/>
    <w:rsid w:val="00B54C65"/>
    <w:rsid w:val="00B56A3A"/>
    <w:rsid w:val="00BC1172"/>
    <w:rsid w:val="00BD077E"/>
    <w:rsid w:val="00C00927"/>
    <w:rsid w:val="00C77D9A"/>
    <w:rsid w:val="00C92456"/>
    <w:rsid w:val="00C97B34"/>
    <w:rsid w:val="00CB26DF"/>
    <w:rsid w:val="00CD4E6E"/>
    <w:rsid w:val="00CE3E7D"/>
    <w:rsid w:val="00CF393A"/>
    <w:rsid w:val="00CF673E"/>
    <w:rsid w:val="00D0465E"/>
    <w:rsid w:val="00D379A0"/>
    <w:rsid w:val="00D94FBC"/>
    <w:rsid w:val="00DE41D1"/>
    <w:rsid w:val="00DF218E"/>
    <w:rsid w:val="00DF588A"/>
    <w:rsid w:val="00E019E9"/>
    <w:rsid w:val="00E52165"/>
    <w:rsid w:val="00EA21A1"/>
    <w:rsid w:val="00EB2667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Sawa, Jakub</cp:lastModifiedBy>
  <cp:revision>5</cp:revision>
  <dcterms:created xsi:type="dcterms:W3CDTF">2022-08-10T06:26:00Z</dcterms:created>
  <dcterms:modified xsi:type="dcterms:W3CDTF">2022-10-25T10:38:00Z</dcterms:modified>
</cp:coreProperties>
</file>