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90" w:rsidRPr="00BE3F8D" w:rsidRDefault="00895690" w:rsidP="00BE3F8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E3F8D">
        <w:rPr>
          <w:rFonts w:ascii="Cambria" w:hAnsi="Cambria"/>
          <w:sz w:val="24"/>
          <w:szCs w:val="24"/>
        </w:rPr>
        <w:t xml:space="preserve">W dniu </w:t>
      </w:r>
      <w:r w:rsidR="00BE3F8D" w:rsidRPr="00BE3F8D">
        <w:rPr>
          <w:rFonts w:ascii="Cambria" w:hAnsi="Cambria"/>
          <w:b/>
          <w:bCs/>
          <w:sz w:val="24"/>
          <w:szCs w:val="24"/>
        </w:rPr>
        <w:t>1 lipca</w:t>
      </w:r>
      <w:r w:rsidRPr="00BE3F8D">
        <w:rPr>
          <w:rFonts w:ascii="Cambria" w:hAnsi="Cambria"/>
          <w:b/>
          <w:bCs/>
          <w:sz w:val="24"/>
          <w:szCs w:val="24"/>
        </w:rPr>
        <w:t xml:space="preserve"> 2019 roku</w:t>
      </w:r>
      <w:r w:rsidRPr="00BE3F8D">
        <w:rPr>
          <w:rFonts w:ascii="Cambria" w:hAnsi="Cambria"/>
          <w:sz w:val="24"/>
          <w:szCs w:val="24"/>
        </w:rPr>
        <w:t xml:space="preserve"> zakończył się nabór projektów w ramach jednoetapowego konkursu zamkniętego nr RPSW.02.05.00-IZ.00-26-25</w:t>
      </w:r>
      <w:r w:rsidR="00BE3F8D" w:rsidRPr="00BE3F8D">
        <w:rPr>
          <w:rFonts w:ascii="Cambria" w:hAnsi="Cambria"/>
          <w:sz w:val="24"/>
          <w:szCs w:val="24"/>
        </w:rPr>
        <w:t>4</w:t>
      </w:r>
      <w:r w:rsidRPr="00BE3F8D">
        <w:rPr>
          <w:rFonts w:ascii="Cambria" w:hAnsi="Cambria"/>
          <w:sz w:val="24"/>
          <w:szCs w:val="24"/>
        </w:rPr>
        <w:t xml:space="preserve">/19  ogłoszonego w ramach Osi Priorytetowej 2 Konkurencyjna gospodarka, Działanie 2.5 Wsparcie inwestycyjne sektora MŚP Regionalnego Programu Operacyjnego Województwa Świętokrzyskiego na lata 2014-2020. </w:t>
      </w:r>
    </w:p>
    <w:p w:rsidR="00D0516B" w:rsidRPr="00BE3F8D" w:rsidRDefault="00895690" w:rsidP="00BE3F8D">
      <w:pPr>
        <w:spacing w:line="360" w:lineRule="auto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</w:pPr>
      <w:r w:rsidRPr="00BE3F8D">
        <w:rPr>
          <w:rFonts w:ascii="Cambria" w:hAnsi="Cambria"/>
          <w:sz w:val="24"/>
          <w:szCs w:val="24"/>
        </w:rPr>
        <w:t xml:space="preserve">W odpowiedzi na ogłoszenie konkursowe  wpłynęło </w:t>
      </w:r>
      <w:r w:rsidR="00BE3F8D" w:rsidRPr="00BE3F8D">
        <w:rPr>
          <w:rFonts w:ascii="Cambria" w:hAnsi="Cambria"/>
          <w:b/>
          <w:bCs/>
          <w:sz w:val="24"/>
          <w:szCs w:val="24"/>
        </w:rPr>
        <w:t>238</w:t>
      </w:r>
      <w:r w:rsidRPr="00BE3F8D">
        <w:rPr>
          <w:rFonts w:ascii="Cambria" w:hAnsi="Cambria"/>
          <w:b/>
          <w:bCs/>
          <w:sz w:val="24"/>
          <w:szCs w:val="24"/>
        </w:rPr>
        <w:t xml:space="preserve"> projektów</w:t>
      </w:r>
      <w:r w:rsidRPr="00BE3F8D">
        <w:rPr>
          <w:rFonts w:ascii="Cambria" w:hAnsi="Cambria"/>
          <w:sz w:val="24"/>
          <w:szCs w:val="24"/>
        </w:rPr>
        <w:t xml:space="preserve"> na łączną kwotę </w:t>
      </w:r>
      <w:r w:rsidR="00BE3F8D">
        <w:rPr>
          <w:rFonts w:ascii="Cambria" w:hAnsi="Cambria"/>
          <w:sz w:val="24"/>
          <w:szCs w:val="24"/>
        </w:rPr>
        <w:br/>
      </w:r>
      <w:bookmarkStart w:id="0" w:name="_GoBack"/>
      <w:bookmarkEnd w:id="0"/>
      <w:r w:rsidR="00BE3F8D" w:rsidRPr="00BE3F8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259 681 026,80 </w:t>
      </w:r>
      <w:r w:rsidRPr="00BE3F8D">
        <w:rPr>
          <w:rFonts w:ascii="Cambria" w:hAnsi="Cambria"/>
          <w:b/>
          <w:bCs/>
          <w:sz w:val="24"/>
          <w:szCs w:val="24"/>
        </w:rPr>
        <w:t xml:space="preserve"> PLN</w:t>
      </w:r>
      <w:r w:rsidRPr="00BE3F8D">
        <w:rPr>
          <w:rFonts w:ascii="Cambria" w:hAnsi="Cambria"/>
          <w:sz w:val="24"/>
          <w:szCs w:val="24"/>
        </w:rPr>
        <w:t xml:space="preserve">, w tym wnioskowana kwota dofinansowania </w:t>
      </w:r>
      <w:r w:rsidR="00BE3F8D" w:rsidRPr="00BE3F8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140 643 256,24 </w:t>
      </w:r>
      <w:r w:rsidR="00BE3F8D" w:rsidRPr="00BE3F8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PLN </w:t>
      </w:r>
      <w:r w:rsidR="00BE3F8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br/>
      </w:r>
      <w:r w:rsidRPr="00BE3F8D">
        <w:rPr>
          <w:rFonts w:ascii="Cambria" w:hAnsi="Cambria"/>
          <w:sz w:val="24"/>
          <w:szCs w:val="24"/>
        </w:rPr>
        <w:t>z RPOWŚ.</w:t>
      </w:r>
    </w:p>
    <w:sectPr w:rsidR="00D0516B" w:rsidRPr="00BE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90"/>
    <w:rsid w:val="00895690"/>
    <w:rsid w:val="00BE3F8D"/>
    <w:rsid w:val="00D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C9E2"/>
  <w15:chartTrackingRefBased/>
  <w15:docId w15:val="{C06F5D28-A1A4-4EC3-A69F-51CE8FAF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Milczarek, Justyna</cp:lastModifiedBy>
  <cp:revision>2</cp:revision>
  <dcterms:created xsi:type="dcterms:W3CDTF">2019-07-02T07:04:00Z</dcterms:created>
  <dcterms:modified xsi:type="dcterms:W3CDTF">2019-07-02T07:04:00Z</dcterms:modified>
</cp:coreProperties>
</file>