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AF777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>Podpisanie Umowy w ramach Działania 3.</w:t>
      </w:r>
      <w:r w:rsidR="00A470FB">
        <w:rPr>
          <w:rFonts w:ascii="Times New Roman" w:hAnsi="Times New Roman" w:cs="Times New Roman"/>
          <w:b/>
          <w:sz w:val="28"/>
          <w:szCs w:val="28"/>
        </w:rPr>
        <w:t>4</w:t>
      </w:r>
      <w:r w:rsidRPr="00AF77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F777B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="00EE45E2" w:rsidRPr="00EE45E2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</w:t>
      </w:r>
      <w:r w:rsidR="00EE45E2">
        <w:rPr>
          <w:rFonts w:ascii="Times New Roman" w:hAnsi="Times New Roman" w:cs="Times New Roman"/>
          <w:b/>
          <w:sz w:val="28"/>
          <w:szCs w:val="28"/>
        </w:rPr>
        <w:t>j mobilności miejskiej</w:t>
      </w:r>
      <w:r w:rsidRPr="00AF777B">
        <w:rPr>
          <w:rFonts w:ascii="Times New Roman" w:hAnsi="Times New Roman" w:cs="Times New Roman"/>
          <w:b/>
          <w:sz w:val="28"/>
          <w:szCs w:val="28"/>
        </w:rPr>
        <w:t>”</w:t>
      </w:r>
      <w:r w:rsidR="00EE45E2">
        <w:rPr>
          <w:rFonts w:ascii="Times New Roman" w:hAnsi="Times New Roman" w:cs="Times New Roman"/>
          <w:b/>
          <w:sz w:val="28"/>
          <w:szCs w:val="28"/>
        </w:rPr>
        <w:t xml:space="preserve"> w ramach Regionalnego Program </w:t>
      </w:r>
      <w:r w:rsidRPr="00AF777B">
        <w:rPr>
          <w:rFonts w:ascii="Times New Roman" w:hAnsi="Times New Roman" w:cs="Times New Roman"/>
          <w:b/>
          <w:sz w:val="28"/>
          <w:szCs w:val="28"/>
        </w:rPr>
        <w:t>Operacyjnego Województwa Świętokrzyskiego na lata 2014-2020</w:t>
      </w:r>
    </w:p>
    <w:p w:rsidR="00FF360F" w:rsidRPr="00544667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1039D1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EE45E2">
        <w:rPr>
          <w:rFonts w:ascii="Times New Roman" w:hAnsi="Times New Roman" w:cs="Times New Roman"/>
          <w:b/>
          <w:sz w:val="24"/>
          <w:szCs w:val="24"/>
        </w:rPr>
        <w:t>2</w:t>
      </w:r>
      <w:r w:rsidR="00207B27">
        <w:rPr>
          <w:rFonts w:ascii="Times New Roman" w:hAnsi="Times New Roman" w:cs="Times New Roman"/>
          <w:b/>
          <w:sz w:val="24"/>
          <w:szCs w:val="24"/>
        </w:rPr>
        <w:t>7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5E2">
        <w:rPr>
          <w:rFonts w:ascii="Times New Roman" w:hAnsi="Times New Roman" w:cs="Times New Roman"/>
          <w:b/>
          <w:sz w:val="24"/>
          <w:szCs w:val="24"/>
        </w:rPr>
        <w:t>kwietnia</w:t>
      </w:r>
      <w:r w:rsidR="007F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/>
          <w:sz w:val="24"/>
          <w:szCs w:val="24"/>
        </w:rPr>
        <w:t>20</w:t>
      </w:r>
      <w:r w:rsidR="00AF777B">
        <w:rPr>
          <w:rFonts w:ascii="Times New Roman" w:hAnsi="Times New Roman" w:cs="Times New Roman"/>
          <w:b/>
          <w:sz w:val="24"/>
          <w:szCs w:val="24"/>
        </w:rPr>
        <w:t>2</w:t>
      </w:r>
      <w:r w:rsidR="00110687">
        <w:rPr>
          <w:rFonts w:ascii="Times New Roman" w:hAnsi="Times New Roman" w:cs="Times New Roman"/>
          <w:b/>
          <w:sz w:val="24"/>
          <w:szCs w:val="24"/>
        </w:rPr>
        <w:t>1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</w:t>
      </w:r>
      <w:r w:rsidR="00AF777B" w:rsidRPr="00AF777B">
        <w:rPr>
          <w:rFonts w:ascii="Times New Roman" w:hAnsi="Times New Roman" w:cs="Times New Roman"/>
          <w:sz w:val="24"/>
          <w:szCs w:val="24"/>
        </w:rPr>
        <w:t>3.</w:t>
      </w:r>
      <w:r w:rsidR="00EE45E2">
        <w:rPr>
          <w:rFonts w:ascii="Times New Roman" w:hAnsi="Times New Roman" w:cs="Times New Roman"/>
          <w:sz w:val="24"/>
          <w:szCs w:val="24"/>
        </w:rPr>
        <w:t>4</w:t>
      </w:r>
      <w:r w:rsidR="00AF777B" w:rsidRPr="00AF77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777B" w:rsidRPr="00AF777B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="00EE45E2" w:rsidRPr="00EE45E2">
        <w:t xml:space="preserve"> </w:t>
      </w:r>
      <w:r w:rsidR="00EE45E2" w:rsidRPr="00EE45E2">
        <w:rPr>
          <w:rFonts w:ascii="Times New Roman" w:hAnsi="Times New Roman" w:cs="Times New Roman"/>
          <w:sz w:val="24"/>
          <w:szCs w:val="24"/>
        </w:rPr>
        <w:t>Strategia niskoemisyjna, wsparcie zrównoważonej mult</w:t>
      </w:r>
      <w:r w:rsidR="00EE45E2">
        <w:rPr>
          <w:rFonts w:ascii="Times New Roman" w:hAnsi="Times New Roman" w:cs="Times New Roman"/>
          <w:sz w:val="24"/>
          <w:szCs w:val="24"/>
        </w:rPr>
        <w:t>imodalnej mobilności miejski</w:t>
      </w:r>
      <w:r w:rsidR="00066F6C">
        <w:rPr>
          <w:rFonts w:ascii="Times New Roman" w:hAnsi="Times New Roman" w:cs="Times New Roman"/>
          <w:sz w:val="24"/>
          <w:szCs w:val="24"/>
        </w:rPr>
        <w:t>ej</w:t>
      </w:r>
      <w:r w:rsidRPr="00544667">
        <w:rPr>
          <w:rFonts w:ascii="Times New Roman" w:hAnsi="Times New Roman" w:cs="Times New Roman"/>
          <w:sz w:val="24"/>
          <w:szCs w:val="24"/>
        </w:rPr>
        <w:t xml:space="preserve">” w ramach </w:t>
      </w:r>
      <w:r w:rsidR="00AF777B">
        <w:rPr>
          <w:rFonts w:ascii="Times New Roman" w:hAnsi="Times New Roman" w:cs="Times New Roman"/>
          <w:sz w:val="24"/>
          <w:szCs w:val="24"/>
        </w:rPr>
        <w:t>konkursu</w:t>
      </w:r>
      <w:r w:rsidRPr="00544667">
        <w:rPr>
          <w:rFonts w:ascii="Times New Roman" w:hAnsi="Times New Roman" w:cs="Times New Roman"/>
          <w:sz w:val="24"/>
          <w:szCs w:val="24"/>
        </w:rPr>
        <w:t xml:space="preserve"> </w:t>
      </w:r>
      <w:r w:rsidR="00C57268">
        <w:rPr>
          <w:rFonts w:ascii="Times New Roman" w:hAnsi="Times New Roman" w:cs="Times New Roman"/>
          <w:sz w:val="24"/>
          <w:szCs w:val="24"/>
        </w:rPr>
        <w:t xml:space="preserve">nr </w:t>
      </w:r>
      <w:r w:rsidRPr="00544667">
        <w:rPr>
          <w:rFonts w:ascii="Times New Roman" w:hAnsi="Times New Roman" w:cs="Times New Roman"/>
          <w:sz w:val="24"/>
          <w:szCs w:val="24"/>
        </w:rPr>
        <w:t>RPSW.03.0</w:t>
      </w:r>
      <w:r w:rsidR="00EE45E2">
        <w:rPr>
          <w:rFonts w:ascii="Times New Roman" w:hAnsi="Times New Roman" w:cs="Times New Roman"/>
          <w:sz w:val="24"/>
          <w:szCs w:val="24"/>
        </w:rPr>
        <w:t>4</w:t>
      </w:r>
      <w:r w:rsidRPr="00544667">
        <w:rPr>
          <w:rFonts w:ascii="Times New Roman" w:hAnsi="Times New Roman" w:cs="Times New Roman"/>
          <w:sz w:val="24"/>
          <w:szCs w:val="24"/>
        </w:rPr>
        <w:t>.00-IZ.00-26-</w:t>
      </w:r>
      <w:r w:rsidR="00EE45E2">
        <w:rPr>
          <w:rFonts w:ascii="Times New Roman" w:hAnsi="Times New Roman" w:cs="Times New Roman"/>
          <w:sz w:val="24"/>
          <w:szCs w:val="24"/>
        </w:rPr>
        <w:t>229/</w:t>
      </w:r>
      <w:r w:rsidRPr="00544667">
        <w:rPr>
          <w:rFonts w:ascii="Times New Roman" w:hAnsi="Times New Roman" w:cs="Times New Roman"/>
          <w:sz w:val="24"/>
          <w:szCs w:val="24"/>
        </w:rPr>
        <w:t>1</w:t>
      </w:r>
      <w:r w:rsidR="00EE45E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EE45E2">
        <w:rPr>
          <w:rFonts w:asciiTheme="majorHAnsi" w:eastAsia="Calibri" w:hAnsiTheme="majorHAnsi" w:cs="Times New Roman"/>
          <w:b/>
          <w:bCs/>
          <w:sz w:val="24"/>
          <w:szCs w:val="24"/>
        </w:rPr>
        <w:t>Bałtów</w:t>
      </w:r>
      <w:r w:rsidR="00BF222C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</w:t>
      </w:r>
      <w:r w:rsidR="00EE45E2">
        <w:rPr>
          <w:rFonts w:asciiTheme="majorHAnsi" w:eastAsia="Calibri" w:hAnsiTheme="majorHAnsi" w:cs="Times New Roman"/>
          <w:bCs/>
          <w:sz w:val="24"/>
          <w:szCs w:val="24"/>
        </w:rPr>
        <w:t>4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.00-26-00</w:t>
      </w:r>
      <w:r w:rsidR="00EE45E2">
        <w:rPr>
          <w:rFonts w:asciiTheme="majorHAnsi" w:eastAsia="Calibri" w:hAnsiTheme="majorHAnsi" w:cs="Times New Roman"/>
          <w:bCs/>
          <w:sz w:val="24"/>
          <w:szCs w:val="24"/>
        </w:rPr>
        <w:t>42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</w:t>
      </w:r>
      <w:r w:rsidR="00EE45E2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1039D1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066F6C" w:rsidRPr="00066F6C">
        <w:rPr>
          <w:rFonts w:asciiTheme="majorHAnsi" w:eastAsia="Calibri" w:hAnsiTheme="majorHAnsi" w:cs="Times New Roman"/>
          <w:b/>
          <w:sz w:val="24"/>
          <w:szCs w:val="24"/>
        </w:rPr>
        <w:t>Modernizacja oświetlenia ulicznego w gminie Bałtów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>. Koszt całkowity inwestycji wynosi</w:t>
      </w:r>
      <w:r w:rsidR="00066F6C">
        <w:rPr>
          <w:rFonts w:asciiTheme="majorHAnsi" w:eastAsia="Calibri" w:hAnsiTheme="majorHAnsi" w:cs="Times New Roman"/>
          <w:sz w:val="24"/>
          <w:szCs w:val="24"/>
        </w:rPr>
        <w:br/>
      </w:r>
      <w:r w:rsidR="00066F6C" w:rsidRPr="00066F6C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1 580 112,99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066F6C" w:rsidRPr="00066F6C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1 338 495,85 </w:t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9F3" w:rsidRDefault="008C69F3">
      <w:pPr>
        <w:spacing w:after="0" w:line="240" w:lineRule="auto"/>
      </w:pPr>
      <w:r>
        <w:separator/>
      </w:r>
    </w:p>
  </w:endnote>
  <w:endnote w:type="continuationSeparator" w:id="0">
    <w:p w:rsidR="008C69F3" w:rsidRDefault="008C6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9F3" w:rsidRDefault="008C69F3">
      <w:pPr>
        <w:spacing w:after="0" w:line="240" w:lineRule="auto"/>
      </w:pPr>
      <w:r>
        <w:separator/>
      </w:r>
    </w:p>
  </w:footnote>
  <w:footnote w:type="continuationSeparator" w:id="0">
    <w:p w:rsidR="008C69F3" w:rsidRDefault="008C6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8C69F3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8C69F3" w:rsidP="0068403E">
          <w:pPr>
            <w:pStyle w:val="Nagwek"/>
          </w:pPr>
        </w:p>
        <w:p w:rsidR="0042014A" w:rsidRDefault="008C69F3" w:rsidP="0068403E">
          <w:pPr>
            <w:pStyle w:val="Nagwek"/>
          </w:pPr>
        </w:p>
        <w:p w:rsidR="0042014A" w:rsidRDefault="008C69F3" w:rsidP="0068403E">
          <w:pPr>
            <w:pStyle w:val="Nagwek"/>
          </w:pPr>
        </w:p>
        <w:p w:rsidR="0042014A" w:rsidRDefault="008C69F3" w:rsidP="0068403E">
          <w:pPr>
            <w:pStyle w:val="Nagwek"/>
          </w:pPr>
        </w:p>
        <w:p w:rsidR="0042014A" w:rsidRPr="0068403E" w:rsidRDefault="008C69F3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8C69F3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66F6C"/>
    <w:rsid w:val="000B78CF"/>
    <w:rsid w:val="000C4C6F"/>
    <w:rsid w:val="000D6072"/>
    <w:rsid w:val="000D795F"/>
    <w:rsid w:val="000F4081"/>
    <w:rsid w:val="001039D1"/>
    <w:rsid w:val="00110687"/>
    <w:rsid w:val="00122D68"/>
    <w:rsid w:val="001E646A"/>
    <w:rsid w:val="00207B27"/>
    <w:rsid w:val="00233CDC"/>
    <w:rsid w:val="00297C4D"/>
    <w:rsid w:val="00382C7B"/>
    <w:rsid w:val="004672A7"/>
    <w:rsid w:val="004D01F8"/>
    <w:rsid w:val="004E6B7C"/>
    <w:rsid w:val="00513153"/>
    <w:rsid w:val="00544667"/>
    <w:rsid w:val="00570AF0"/>
    <w:rsid w:val="005F0E5D"/>
    <w:rsid w:val="00631BA8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C69F3"/>
    <w:rsid w:val="008E38D2"/>
    <w:rsid w:val="009C3206"/>
    <w:rsid w:val="009D4181"/>
    <w:rsid w:val="009F4284"/>
    <w:rsid w:val="00A470FB"/>
    <w:rsid w:val="00A65E49"/>
    <w:rsid w:val="00AB50CF"/>
    <w:rsid w:val="00AF777B"/>
    <w:rsid w:val="00B452EF"/>
    <w:rsid w:val="00B647F7"/>
    <w:rsid w:val="00B961A9"/>
    <w:rsid w:val="00B97D36"/>
    <w:rsid w:val="00BB659B"/>
    <w:rsid w:val="00BE2A0A"/>
    <w:rsid w:val="00BF222C"/>
    <w:rsid w:val="00C57268"/>
    <w:rsid w:val="00C96C76"/>
    <w:rsid w:val="00CB7FE3"/>
    <w:rsid w:val="00CE5259"/>
    <w:rsid w:val="00D32887"/>
    <w:rsid w:val="00D47FE3"/>
    <w:rsid w:val="00D848F5"/>
    <w:rsid w:val="00E155D7"/>
    <w:rsid w:val="00E81589"/>
    <w:rsid w:val="00ED65B7"/>
    <w:rsid w:val="00EE45E2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37</cp:revision>
  <dcterms:created xsi:type="dcterms:W3CDTF">2018-09-27T11:56:00Z</dcterms:created>
  <dcterms:modified xsi:type="dcterms:W3CDTF">2021-04-28T10:45:00Z</dcterms:modified>
</cp:coreProperties>
</file>