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C413" w14:textId="77777777" w:rsidR="00B2260A" w:rsidRDefault="00B2260A" w:rsidP="00B2260A">
      <w:pPr>
        <w:autoSpaceDE w:val="0"/>
        <w:autoSpaceDN w:val="0"/>
        <w:adjustRightInd w:val="0"/>
        <w:spacing w:after="0" w:line="240" w:lineRule="auto"/>
        <w:rPr>
          <w:rFonts w:cs="Calibri"/>
          <w:sz w:val="20"/>
          <w:szCs w:val="20"/>
        </w:rPr>
      </w:pPr>
    </w:p>
    <w:p w14:paraId="7B24F653" w14:textId="77777777" w:rsidR="00B2260A" w:rsidRPr="00B2260A" w:rsidRDefault="00B2260A" w:rsidP="00B2260A">
      <w:pPr>
        <w:autoSpaceDE w:val="0"/>
        <w:autoSpaceDN w:val="0"/>
        <w:adjustRightInd w:val="0"/>
        <w:spacing w:after="0" w:line="240" w:lineRule="auto"/>
        <w:rPr>
          <w:rFonts w:cs="Calibri"/>
          <w:sz w:val="20"/>
          <w:szCs w:val="20"/>
        </w:rPr>
      </w:pPr>
    </w:p>
    <w:tbl>
      <w:tblPr>
        <w:tblW w:w="9949" w:type="dxa"/>
        <w:jc w:val="center"/>
        <w:tblCellMar>
          <w:bottom w:w="113" w:type="dxa"/>
        </w:tblCellMar>
        <w:tblLook w:val="04A0" w:firstRow="1" w:lastRow="0" w:firstColumn="1" w:lastColumn="0" w:noHBand="0" w:noVBand="1"/>
      </w:tblPr>
      <w:tblGrid>
        <w:gridCol w:w="9505"/>
        <w:gridCol w:w="222"/>
        <w:gridCol w:w="222"/>
      </w:tblGrid>
      <w:tr w:rsidR="009A1417" w:rsidRPr="00FC01D7" w14:paraId="25D88A3D" w14:textId="77777777" w:rsidTr="00F43213">
        <w:trPr>
          <w:jc w:val="center"/>
        </w:trPr>
        <w:tc>
          <w:tcPr>
            <w:tcW w:w="9505" w:type="dxa"/>
            <w:vAlign w:val="center"/>
          </w:tcPr>
          <w:tbl>
            <w:tblPr>
              <w:tblW w:w="9288" w:type="dxa"/>
              <w:tblCellMar>
                <w:bottom w:w="113" w:type="dxa"/>
              </w:tblCellMar>
              <w:tblLook w:val="04A0" w:firstRow="1" w:lastRow="0" w:firstColumn="1" w:lastColumn="0" w:noHBand="0" w:noVBand="1"/>
            </w:tblPr>
            <w:tblGrid>
              <w:gridCol w:w="108"/>
              <w:gridCol w:w="1930"/>
              <w:gridCol w:w="2301"/>
              <w:gridCol w:w="2088"/>
              <w:gridCol w:w="256"/>
              <w:gridCol w:w="2497"/>
              <w:gridCol w:w="108"/>
            </w:tblGrid>
            <w:tr w:rsidR="009A1417" w:rsidRPr="00FC01D7" w14:paraId="04D0850F" w14:textId="77777777" w:rsidTr="00AB2174">
              <w:trPr>
                <w:gridAfter w:val="1"/>
                <w:wAfter w:w="108" w:type="dxa"/>
              </w:trPr>
              <w:tc>
                <w:tcPr>
                  <w:tcW w:w="2038" w:type="dxa"/>
                  <w:gridSpan w:val="2"/>
                  <w:vAlign w:val="center"/>
                </w:tcPr>
                <w:p w14:paraId="540ABDDF" w14:textId="77777777" w:rsidR="009A1417" w:rsidRPr="00FC01D7" w:rsidRDefault="00622AAB" w:rsidP="00AB2174">
                  <w:r w:rsidRPr="004E1C5C">
                    <w:rPr>
                      <w:noProof/>
                      <w:lang w:eastAsia="pl-PL"/>
                    </w:rPr>
                    <w:drawing>
                      <wp:inline distT="0" distB="0" distL="0" distR="0" wp14:anchorId="08A80474" wp14:editId="30BF9E5F">
                        <wp:extent cx="981075" cy="419100"/>
                        <wp:effectExtent l="0" t="0" r="9525" b="0"/>
                        <wp:docPr id="1" name="Obraz 19" descr="Logo Program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419100"/>
                                </a:xfrm>
                                <a:prstGeom prst="rect">
                                  <a:avLst/>
                                </a:prstGeom>
                                <a:noFill/>
                                <a:ln>
                                  <a:noFill/>
                                </a:ln>
                              </pic:spPr>
                            </pic:pic>
                          </a:graphicData>
                        </a:graphic>
                      </wp:inline>
                    </w:drawing>
                  </w:r>
                </w:p>
              </w:tc>
              <w:tc>
                <w:tcPr>
                  <w:tcW w:w="4645" w:type="dxa"/>
                  <w:gridSpan w:val="3"/>
                  <w:vAlign w:val="center"/>
                </w:tcPr>
                <w:tbl>
                  <w:tblPr>
                    <w:tblW w:w="4429" w:type="dxa"/>
                    <w:tblCellMar>
                      <w:left w:w="0" w:type="dxa"/>
                      <w:right w:w="0" w:type="dxa"/>
                    </w:tblCellMar>
                    <w:tblLook w:val="04A0" w:firstRow="1" w:lastRow="0" w:firstColumn="1" w:lastColumn="0" w:noHBand="0" w:noVBand="1"/>
                  </w:tblPr>
                  <w:tblGrid>
                    <w:gridCol w:w="6"/>
                    <w:gridCol w:w="2309"/>
                    <w:gridCol w:w="2108"/>
                    <w:gridCol w:w="6"/>
                  </w:tblGrid>
                  <w:tr w:rsidR="009A1417" w14:paraId="46812B34" w14:textId="77777777" w:rsidTr="00AB2174">
                    <w:tc>
                      <w:tcPr>
                        <w:tcW w:w="7" w:type="pct"/>
                        <w:shd w:val="clear" w:color="auto" w:fill="auto"/>
                        <w:hideMark/>
                      </w:tcPr>
                      <w:p w14:paraId="3B22E742" w14:textId="77777777" w:rsidR="009A1417" w:rsidRPr="00902CB6" w:rsidRDefault="009A1417" w:rsidP="00AB2174">
                        <w:pPr>
                          <w:rPr>
                            <w:noProof/>
                          </w:rPr>
                        </w:pPr>
                      </w:p>
                    </w:tc>
                    <w:tc>
                      <w:tcPr>
                        <w:tcW w:w="2607" w:type="pct"/>
                        <w:shd w:val="clear" w:color="auto" w:fill="auto"/>
                        <w:hideMark/>
                      </w:tcPr>
                      <w:p w14:paraId="450EA13F" w14:textId="77777777" w:rsidR="009A1417" w:rsidRPr="00902CB6" w:rsidRDefault="00622AAB" w:rsidP="00AB2174">
                        <w:pPr>
                          <w:ind w:left="-66" w:right="2"/>
                          <w:jc w:val="center"/>
                          <w:rPr>
                            <w:noProof/>
                          </w:rPr>
                        </w:pPr>
                        <w:r w:rsidRPr="00902CB6">
                          <w:rPr>
                            <w:noProof/>
                            <w:lang w:eastAsia="pl-PL"/>
                          </w:rPr>
                          <w:drawing>
                            <wp:inline distT="0" distB="0" distL="0" distR="0" wp14:anchorId="422B803F" wp14:editId="19E3D3A5">
                              <wp:extent cx="1295400" cy="438150"/>
                              <wp:effectExtent l="0" t="0" r="0" b="0"/>
                              <wp:docPr id="2" name="Obraz 21" descr="Flaga Rzeczypospolitej Pol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c>
                      <w:tcPr>
                        <w:tcW w:w="2380" w:type="pct"/>
                        <w:shd w:val="clear" w:color="auto" w:fill="auto"/>
                        <w:hideMark/>
                      </w:tcPr>
                      <w:p w14:paraId="5D4CD8A8" w14:textId="77777777" w:rsidR="009A1417" w:rsidRPr="00902CB6" w:rsidRDefault="00622AAB" w:rsidP="00AB2174">
                        <w:pPr>
                          <w:ind w:left="1" w:right="-801"/>
                          <w:jc w:val="center"/>
                          <w:rPr>
                            <w:noProof/>
                          </w:rPr>
                        </w:pPr>
                        <w:r w:rsidRPr="00902CB6">
                          <w:rPr>
                            <w:noProof/>
                            <w:lang w:eastAsia="pl-PL"/>
                          </w:rPr>
                          <w:drawing>
                            <wp:inline distT="0" distB="0" distL="0" distR="0" wp14:anchorId="543B23DA" wp14:editId="7BDB43E6">
                              <wp:extent cx="809625" cy="438150"/>
                              <wp:effectExtent l="0" t="0" r="9525" b="0"/>
                              <wp:docPr id="3" name="Obraz 22"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tc>
                    <w:tc>
                      <w:tcPr>
                        <w:tcW w:w="7" w:type="pct"/>
                        <w:shd w:val="clear" w:color="auto" w:fill="auto"/>
                        <w:hideMark/>
                      </w:tcPr>
                      <w:p w14:paraId="68209F03" w14:textId="77777777" w:rsidR="009A1417" w:rsidRPr="00902CB6" w:rsidRDefault="009A1417" w:rsidP="00AB2174">
                        <w:pPr>
                          <w:jc w:val="right"/>
                          <w:rPr>
                            <w:noProof/>
                          </w:rPr>
                        </w:pPr>
                      </w:p>
                    </w:tc>
                  </w:tr>
                </w:tbl>
                <w:p w14:paraId="6463400E" w14:textId="77777777" w:rsidR="009A1417" w:rsidRPr="00FC01D7" w:rsidRDefault="009A1417" w:rsidP="00AB2174">
                  <w:pPr>
                    <w:ind w:left="98"/>
                    <w:jc w:val="center"/>
                  </w:pPr>
                </w:p>
              </w:tc>
              <w:tc>
                <w:tcPr>
                  <w:tcW w:w="2497" w:type="dxa"/>
                  <w:vAlign w:val="center"/>
                </w:tcPr>
                <w:p w14:paraId="4E9D54F1" w14:textId="77777777" w:rsidR="009A1417" w:rsidRPr="00FC01D7" w:rsidRDefault="00622AAB" w:rsidP="00AB2174">
                  <w:pPr>
                    <w:ind w:right="-108"/>
                    <w:jc w:val="right"/>
                  </w:pPr>
                  <w:r w:rsidRPr="004E1C5C">
                    <w:rPr>
                      <w:noProof/>
                      <w:lang w:eastAsia="pl-PL"/>
                    </w:rPr>
                    <w:drawing>
                      <wp:inline distT="0" distB="0" distL="0" distR="0" wp14:anchorId="25C8C95D" wp14:editId="22E1C389">
                        <wp:extent cx="1266825" cy="438150"/>
                        <wp:effectExtent l="0" t="0" r="9525" b="0"/>
                        <wp:docPr id="4" name="Obraz 23" descr="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438150"/>
                                </a:xfrm>
                                <a:prstGeom prst="rect">
                                  <a:avLst/>
                                </a:prstGeom>
                                <a:noFill/>
                                <a:ln>
                                  <a:noFill/>
                                </a:ln>
                              </pic:spPr>
                            </pic:pic>
                          </a:graphicData>
                        </a:graphic>
                      </wp:inline>
                    </w:drawing>
                  </w:r>
                </w:p>
              </w:tc>
            </w:tr>
            <w:tr w:rsidR="009A1417" w14:paraId="45BACDF0" w14:textId="77777777" w:rsidTr="009A1417">
              <w:trPr>
                <w:gridBefore w:val="1"/>
                <w:wBefore w:w="108" w:type="dxa"/>
              </w:trPr>
              <w:tc>
                <w:tcPr>
                  <w:tcW w:w="4231" w:type="dxa"/>
                  <w:gridSpan w:val="2"/>
                  <w:vAlign w:val="center"/>
                </w:tcPr>
                <w:p w14:paraId="4E8D4C51" w14:textId="77777777" w:rsidR="009A1417" w:rsidRDefault="009A1417" w:rsidP="00AB2174"/>
              </w:tc>
              <w:tc>
                <w:tcPr>
                  <w:tcW w:w="2088" w:type="dxa"/>
                  <w:vAlign w:val="center"/>
                  <w:hideMark/>
                </w:tcPr>
                <w:p w14:paraId="1DB59E4A" w14:textId="77777777" w:rsidR="009A1417" w:rsidRDefault="009A1417" w:rsidP="00AB2174">
                  <w:pPr>
                    <w:ind w:left="98"/>
                    <w:jc w:val="center"/>
                  </w:pPr>
                </w:p>
              </w:tc>
              <w:tc>
                <w:tcPr>
                  <w:tcW w:w="2861" w:type="dxa"/>
                  <w:gridSpan w:val="3"/>
                  <w:vAlign w:val="center"/>
                  <w:hideMark/>
                </w:tcPr>
                <w:p w14:paraId="5B862EB5" w14:textId="77777777" w:rsidR="009A1417" w:rsidRDefault="009A1417" w:rsidP="00AB2174">
                  <w:pPr>
                    <w:ind w:right="-108"/>
                    <w:jc w:val="right"/>
                  </w:pPr>
                </w:p>
              </w:tc>
            </w:tr>
          </w:tbl>
          <w:p w14:paraId="2A7B5784" w14:textId="77777777" w:rsidR="009A1417" w:rsidRPr="00FC01D7" w:rsidRDefault="009A1417" w:rsidP="00AB2174"/>
        </w:tc>
        <w:tc>
          <w:tcPr>
            <w:tcW w:w="222" w:type="dxa"/>
            <w:vAlign w:val="center"/>
          </w:tcPr>
          <w:p w14:paraId="58D928EF" w14:textId="77777777" w:rsidR="009A1417" w:rsidRPr="00FC01D7" w:rsidRDefault="009A1417" w:rsidP="00AB2174">
            <w:pPr>
              <w:ind w:left="98"/>
              <w:jc w:val="center"/>
            </w:pPr>
          </w:p>
        </w:tc>
        <w:tc>
          <w:tcPr>
            <w:tcW w:w="222" w:type="dxa"/>
            <w:vAlign w:val="center"/>
          </w:tcPr>
          <w:p w14:paraId="1E044BB1" w14:textId="77777777" w:rsidR="009A1417" w:rsidRPr="00FC01D7" w:rsidRDefault="009A1417" w:rsidP="00AB2174">
            <w:pPr>
              <w:ind w:right="-108"/>
              <w:jc w:val="right"/>
            </w:pPr>
          </w:p>
        </w:tc>
      </w:tr>
    </w:tbl>
    <w:p w14:paraId="7F3BFDD4" w14:textId="77777777" w:rsidR="00C53911" w:rsidRDefault="00C53911"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Instrukcja sporządzania </w:t>
      </w:r>
    </w:p>
    <w:p w14:paraId="3B85ACA5" w14:textId="77777777" w:rsidR="0028357C"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Studium Wykonalności Inwestycji </w:t>
      </w:r>
    </w:p>
    <w:p w14:paraId="123D0EE2" w14:textId="77777777" w:rsidR="008B566F"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14:paraId="4B70BEE1" w14:textId="77777777"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ubiegających się o wsparcie </w:t>
      </w:r>
    </w:p>
    <w:p w14:paraId="3F57A238" w14:textId="77777777"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z Europejskiego Funduszu Rozwoju Regionalnego </w:t>
      </w:r>
    </w:p>
    <w:p w14:paraId="1FF70813" w14:textId="77777777"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14:paraId="62FD908D" w14:textId="77777777" w:rsidR="0028357C" w:rsidRPr="00C5757B" w:rsidRDefault="0028357C" w:rsidP="00C5757B">
      <w:pPr>
        <w:jc w:val="center"/>
        <w:rPr>
          <w:rFonts w:cs="Arial"/>
          <w:b/>
          <w:bCs/>
          <w:sz w:val="36"/>
          <w:szCs w:val="36"/>
        </w:rPr>
      </w:pPr>
      <w:r w:rsidRPr="0089335E">
        <w:rPr>
          <w:rFonts w:cs="Arial"/>
          <w:b/>
          <w:bCs/>
          <w:sz w:val="36"/>
          <w:szCs w:val="36"/>
        </w:rPr>
        <w:t>Województwa Świętokrzyskiego na lata 2014-2020</w:t>
      </w:r>
    </w:p>
    <w:p w14:paraId="349F4E49" w14:textId="77777777" w:rsidR="0028357C" w:rsidRDefault="0028357C" w:rsidP="0028357C">
      <w:pPr>
        <w:jc w:val="center"/>
        <w:rPr>
          <w:rFonts w:ascii="Arial" w:hAnsi="Arial" w:cs="Arial"/>
          <w:b/>
          <w:bCs/>
          <w:sz w:val="36"/>
          <w:szCs w:val="36"/>
        </w:rPr>
      </w:pPr>
    </w:p>
    <w:p w14:paraId="5E8B10EC" w14:textId="77777777" w:rsidR="00B2260A" w:rsidRPr="00C5757B" w:rsidRDefault="00622AAB" w:rsidP="00C5757B">
      <w:pPr>
        <w:jc w:val="center"/>
        <w:rPr>
          <w:rFonts w:ascii="Arial" w:hAnsi="Arial" w:cs="Arial"/>
          <w:b/>
          <w:bCs/>
          <w:sz w:val="36"/>
          <w:szCs w:val="36"/>
        </w:rPr>
      </w:pPr>
      <w:r w:rsidRPr="00E2402D">
        <w:rPr>
          <w:rFonts w:ascii="Arial" w:hAnsi="Arial" w:cs="Arial"/>
          <w:b/>
          <w:noProof/>
          <w:color w:val="00B050"/>
          <w:sz w:val="48"/>
          <w:szCs w:val="48"/>
          <w:lang w:eastAsia="pl-PL"/>
        </w:rPr>
        <w:drawing>
          <wp:inline distT="0" distB="0" distL="0" distR="0" wp14:anchorId="4A1734F0" wp14:editId="7756B0AD">
            <wp:extent cx="4876800" cy="4229100"/>
            <wp:effectExtent l="0" t="0" r="0" b="0"/>
            <wp:docPr id="5" name="Obraz 3" descr="Grafika dekoracyj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4229100"/>
                    </a:xfrm>
                    <a:prstGeom prst="rect">
                      <a:avLst/>
                    </a:prstGeom>
                    <a:noFill/>
                    <a:ln>
                      <a:noFill/>
                    </a:ln>
                  </pic:spPr>
                </pic:pic>
              </a:graphicData>
            </a:graphic>
          </wp:inline>
        </w:drawing>
      </w:r>
    </w:p>
    <w:p w14:paraId="181515BD" w14:textId="77777777" w:rsidR="00B2260A" w:rsidRDefault="00B2260A" w:rsidP="0028357C">
      <w:pPr>
        <w:jc w:val="center"/>
        <w:rPr>
          <w:rFonts w:ascii="Arial" w:hAnsi="Arial" w:cs="Arial"/>
          <w:sz w:val="20"/>
          <w:szCs w:val="20"/>
        </w:rPr>
      </w:pPr>
    </w:p>
    <w:p w14:paraId="7BEFABA1" w14:textId="77777777" w:rsidR="0028357C" w:rsidRDefault="002751BE" w:rsidP="0028357C">
      <w:pPr>
        <w:jc w:val="center"/>
        <w:rPr>
          <w:rFonts w:ascii="Arial" w:hAnsi="Arial" w:cs="Arial"/>
          <w:sz w:val="20"/>
          <w:szCs w:val="20"/>
        </w:rPr>
      </w:pPr>
      <w:r>
        <w:rPr>
          <w:rFonts w:ascii="Arial" w:hAnsi="Arial" w:cs="Arial"/>
          <w:sz w:val="20"/>
          <w:szCs w:val="20"/>
        </w:rPr>
        <w:t xml:space="preserve">Kielce, </w:t>
      </w:r>
      <w:r w:rsidR="009A1417">
        <w:rPr>
          <w:rFonts w:ascii="Arial" w:hAnsi="Arial" w:cs="Arial"/>
          <w:sz w:val="20"/>
          <w:szCs w:val="20"/>
        </w:rPr>
        <w:t>maj 2018</w:t>
      </w:r>
      <w:r w:rsidR="0028357C" w:rsidRPr="00B2260A">
        <w:rPr>
          <w:rFonts w:ascii="Arial" w:hAnsi="Arial" w:cs="Arial"/>
          <w:sz w:val="20"/>
          <w:szCs w:val="20"/>
        </w:rPr>
        <w:t xml:space="preserve"> </w:t>
      </w:r>
    </w:p>
    <w:p w14:paraId="349833A1" w14:textId="77777777" w:rsidR="00F43213" w:rsidRDefault="00F43213">
      <w:pPr>
        <w:pStyle w:val="Nagwekspisutreci"/>
      </w:pPr>
    </w:p>
    <w:p w14:paraId="4E016FF2" w14:textId="77777777" w:rsidR="00043312" w:rsidRDefault="00043312">
      <w:pPr>
        <w:pStyle w:val="Nagwekspisutreci"/>
      </w:pPr>
      <w:r>
        <w:t>Zawartość</w:t>
      </w:r>
    </w:p>
    <w:p w14:paraId="28306331" w14:textId="77777777" w:rsidR="00043312" w:rsidRPr="00043312" w:rsidRDefault="00043312" w:rsidP="00043312"/>
    <w:p w14:paraId="635A2531" w14:textId="77777777" w:rsidR="0071712F" w:rsidRPr="00DE59BC" w:rsidRDefault="00043312">
      <w:pPr>
        <w:pStyle w:val="Spistreci1"/>
        <w:tabs>
          <w:tab w:val="right" w:leader="dot" w:pos="10456"/>
        </w:tabs>
        <w:rPr>
          <w:rFonts w:eastAsia="Times New Roman"/>
          <w:noProof/>
          <w:lang w:eastAsia="pl-PL"/>
        </w:rPr>
      </w:pPr>
      <w:r>
        <w:fldChar w:fldCharType="begin"/>
      </w:r>
      <w:r>
        <w:instrText xml:space="preserve"> TOC \o "1-3" \h \z \u </w:instrText>
      </w:r>
      <w:r>
        <w:fldChar w:fldCharType="separate"/>
      </w:r>
      <w:hyperlink w:anchor="_Toc467054893" w:history="1">
        <w:r w:rsidR="0071712F" w:rsidRPr="00C83B7F">
          <w:rPr>
            <w:rStyle w:val="Hipercze"/>
            <w:noProof/>
          </w:rPr>
          <w:t>Wstęp</w:t>
        </w:r>
        <w:r w:rsidR="0071712F">
          <w:rPr>
            <w:noProof/>
            <w:webHidden/>
          </w:rPr>
          <w:tab/>
        </w:r>
        <w:r w:rsidR="0071712F">
          <w:rPr>
            <w:noProof/>
            <w:webHidden/>
          </w:rPr>
          <w:fldChar w:fldCharType="begin"/>
        </w:r>
        <w:r w:rsidR="0071712F">
          <w:rPr>
            <w:noProof/>
            <w:webHidden/>
          </w:rPr>
          <w:instrText xml:space="preserve"> PAGEREF _Toc467054893 \h </w:instrText>
        </w:r>
        <w:r w:rsidR="0071712F">
          <w:rPr>
            <w:noProof/>
            <w:webHidden/>
          </w:rPr>
        </w:r>
        <w:r w:rsidR="0071712F">
          <w:rPr>
            <w:noProof/>
            <w:webHidden/>
          </w:rPr>
          <w:fldChar w:fldCharType="separate"/>
        </w:r>
        <w:r w:rsidR="000C0232">
          <w:rPr>
            <w:noProof/>
            <w:webHidden/>
          </w:rPr>
          <w:t>4</w:t>
        </w:r>
        <w:r w:rsidR="0071712F">
          <w:rPr>
            <w:noProof/>
            <w:webHidden/>
          </w:rPr>
          <w:fldChar w:fldCharType="end"/>
        </w:r>
      </w:hyperlink>
    </w:p>
    <w:p w14:paraId="1451B334" w14:textId="77777777" w:rsidR="0071712F" w:rsidRPr="00DE59BC" w:rsidRDefault="0022360B">
      <w:pPr>
        <w:pStyle w:val="Spistreci1"/>
        <w:tabs>
          <w:tab w:val="right" w:leader="dot" w:pos="10456"/>
        </w:tabs>
        <w:rPr>
          <w:rFonts w:eastAsia="Times New Roman"/>
          <w:noProof/>
          <w:lang w:eastAsia="pl-PL"/>
        </w:rPr>
      </w:pPr>
      <w:hyperlink w:anchor="_Toc467054894" w:history="1">
        <w:r w:rsidR="0071712F" w:rsidRPr="00C83B7F">
          <w:rPr>
            <w:rStyle w:val="Hipercze"/>
            <w:noProof/>
          </w:rPr>
          <w:t>Słownik pojęć i skrótów</w:t>
        </w:r>
        <w:r w:rsidR="0071712F">
          <w:rPr>
            <w:noProof/>
            <w:webHidden/>
          </w:rPr>
          <w:tab/>
        </w:r>
        <w:r w:rsidR="0071712F">
          <w:rPr>
            <w:noProof/>
            <w:webHidden/>
          </w:rPr>
          <w:fldChar w:fldCharType="begin"/>
        </w:r>
        <w:r w:rsidR="0071712F">
          <w:rPr>
            <w:noProof/>
            <w:webHidden/>
          </w:rPr>
          <w:instrText xml:space="preserve"> PAGEREF _Toc467054894 \h </w:instrText>
        </w:r>
        <w:r w:rsidR="0071712F">
          <w:rPr>
            <w:noProof/>
            <w:webHidden/>
          </w:rPr>
        </w:r>
        <w:r w:rsidR="0071712F">
          <w:rPr>
            <w:noProof/>
            <w:webHidden/>
          </w:rPr>
          <w:fldChar w:fldCharType="separate"/>
        </w:r>
        <w:r w:rsidR="000C0232">
          <w:rPr>
            <w:noProof/>
            <w:webHidden/>
          </w:rPr>
          <w:t>6</w:t>
        </w:r>
        <w:r w:rsidR="0071712F">
          <w:rPr>
            <w:noProof/>
            <w:webHidden/>
          </w:rPr>
          <w:fldChar w:fldCharType="end"/>
        </w:r>
      </w:hyperlink>
    </w:p>
    <w:p w14:paraId="1D5482AC" w14:textId="77777777" w:rsidR="0071712F" w:rsidRPr="00DE59BC" w:rsidRDefault="0022360B">
      <w:pPr>
        <w:pStyle w:val="Spistreci1"/>
        <w:tabs>
          <w:tab w:val="left" w:pos="440"/>
          <w:tab w:val="right" w:leader="dot" w:pos="10456"/>
        </w:tabs>
        <w:rPr>
          <w:rFonts w:eastAsia="Times New Roman"/>
          <w:noProof/>
          <w:lang w:eastAsia="pl-PL"/>
        </w:rPr>
      </w:pPr>
      <w:hyperlink w:anchor="_Toc467054895" w:history="1">
        <w:r w:rsidR="0071712F" w:rsidRPr="00C83B7F">
          <w:rPr>
            <w:rStyle w:val="Hipercze"/>
            <w:noProof/>
          </w:rPr>
          <w:t>1.</w:t>
        </w:r>
        <w:r w:rsidR="0071712F" w:rsidRPr="00DE59BC">
          <w:rPr>
            <w:rFonts w:eastAsia="Times New Roman"/>
            <w:noProof/>
            <w:lang w:eastAsia="pl-PL"/>
          </w:rPr>
          <w:tab/>
        </w:r>
        <w:r w:rsidR="0071712F" w:rsidRPr="00C83B7F">
          <w:rPr>
            <w:rStyle w:val="Hipercze"/>
            <w:noProof/>
          </w:rPr>
          <w:t>Identyfikacja projektu</w:t>
        </w:r>
        <w:r w:rsidR="0071712F">
          <w:rPr>
            <w:noProof/>
            <w:webHidden/>
          </w:rPr>
          <w:tab/>
        </w:r>
        <w:r w:rsidR="0071712F">
          <w:rPr>
            <w:noProof/>
            <w:webHidden/>
          </w:rPr>
          <w:fldChar w:fldCharType="begin"/>
        </w:r>
        <w:r w:rsidR="0071712F">
          <w:rPr>
            <w:noProof/>
            <w:webHidden/>
          </w:rPr>
          <w:instrText xml:space="preserve"> PAGEREF _Toc467054895 \h </w:instrText>
        </w:r>
        <w:r w:rsidR="0071712F">
          <w:rPr>
            <w:noProof/>
            <w:webHidden/>
          </w:rPr>
        </w:r>
        <w:r w:rsidR="0071712F">
          <w:rPr>
            <w:noProof/>
            <w:webHidden/>
          </w:rPr>
          <w:fldChar w:fldCharType="separate"/>
        </w:r>
        <w:r w:rsidR="000C0232">
          <w:rPr>
            <w:noProof/>
            <w:webHidden/>
          </w:rPr>
          <w:t>15</w:t>
        </w:r>
        <w:r w:rsidR="0071712F">
          <w:rPr>
            <w:noProof/>
            <w:webHidden/>
          </w:rPr>
          <w:fldChar w:fldCharType="end"/>
        </w:r>
      </w:hyperlink>
    </w:p>
    <w:p w14:paraId="4E25BD7A" w14:textId="77777777" w:rsidR="0071712F" w:rsidRPr="00DE59BC" w:rsidRDefault="0022360B">
      <w:pPr>
        <w:pStyle w:val="Spistreci2"/>
        <w:tabs>
          <w:tab w:val="left" w:pos="880"/>
          <w:tab w:val="right" w:leader="dot" w:pos="10456"/>
        </w:tabs>
        <w:rPr>
          <w:rFonts w:eastAsia="Times New Roman"/>
          <w:noProof/>
          <w:lang w:eastAsia="pl-PL"/>
        </w:rPr>
      </w:pPr>
      <w:hyperlink w:anchor="_Toc467054896" w:history="1">
        <w:r w:rsidR="0071712F" w:rsidRPr="00C83B7F">
          <w:rPr>
            <w:rStyle w:val="Hipercze"/>
            <w:noProof/>
          </w:rPr>
          <w:t>1.1.</w:t>
        </w:r>
        <w:r w:rsidR="0071712F" w:rsidRPr="00DE59BC">
          <w:rPr>
            <w:rFonts w:eastAsia="Times New Roman"/>
            <w:noProof/>
            <w:lang w:eastAsia="pl-PL"/>
          </w:rPr>
          <w:tab/>
        </w:r>
        <w:r w:rsidR="0071712F" w:rsidRPr="00C83B7F">
          <w:rPr>
            <w:rStyle w:val="Hipercze"/>
            <w:noProof/>
          </w:rPr>
          <w:t>Podstawowe dane o projekcie</w:t>
        </w:r>
        <w:r w:rsidR="0071712F">
          <w:rPr>
            <w:noProof/>
            <w:webHidden/>
          </w:rPr>
          <w:tab/>
        </w:r>
        <w:r w:rsidR="0071712F">
          <w:rPr>
            <w:noProof/>
            <w:webHidden/>
          </w:rPr>
          <w:fldChar w:fldCharType="begin"/>
        </w:r>
        <w:r w:rsidR="0071712F">
          <w:rPr>
            <w:noProof/>
            <w:webHidden/>
          </w:rPr>
          <w:instrText xml:space="preserve"> PAGEREF _Toc467054896 \h </w:instrText>
        </w:r>
        <w:r w:rsidR="0071712F">
          <w:rPr>
            <w:noProof/>
            <w:webHidden/>
          </w:rPr>
        </w:r>
        <w:r w:rsidR="0071712F">
          <w:rPr>
            <w:noProof/>
            <w:webHidden/>
          </w:rPr>
          <w:fldChar w:fldCharType="separate"/>
        </w:r>
        <w:r w:rsidR="000C0232">
          <w:rPr>
            <w:noProof/>
            <w:webHidden/>
          </w:rPr>
          <w:t>16</w:t>
        </w:r>
        <w:r w:rsidR="0071712F">
          <w:rPr>
            <w:noProof/>
            <w:webHidden/>
          </w:rPr>
          <w:fldChar w:fldCharType="end"/>
        </w:r>
      </w:hyperlink>
    </w:p>
    <w:p w14:paraId="18E2C59E" w14:textId="77777777" w:rsidR="0071712F" w:rsidRPr="00DE59BC" w:rsidRDefault="0022360B">
      <w:pPr>
        <w:pStyle w:val="Spistreci2"/>
        <w:tabs>
          <w:tab w:val="left" w:pos="880"/>
          <w:tab w:val="right" w:leader="dot" w:pos="10456"/>
        </w:tabs>
        <w:rPr>
          <w:rFonts w:eastAsia="Times New Roman"/>
          <w:noProof/>
          <w:lang w:eastAsia="pl-PL"/>
        </w:rPr>
      </w:pPr>
      <w:hyperlink w:anchor="_Toc467054897" w:history="1">
        <w:r w:rsidR="0071712F" w:rsidRPr="00C83B7F">
          <w:rPr>
            <w:rStyle w:val="Hipercze"/>
            <w:noProof/>
          </w:rPr>
          <w:t>1.2.</w:t>
        </w:r>
        <w:r w:rsidR="0071712F" w:rsidRPr="00DE59BC">
          <w:rPr>
            <w:rFonts w:eastAsia="Times New Roman"/>
            <w:noProof/>
            <w:lang w:eastAsia="pl-PL"/>
          </w:rPr>
          <w:tab/>
        </w:r>
        <w:r w:rsidR="0071712F" w:rsidRPr="00C83B7F">
          <w:rPr>
            <w:rStyle w:val="Hipercze"/>
            <w:noProof/>
          </w:rPr>
          <w:t>Opis stanu aktualnego (przed realizacją)</w:t>
        </w:r>
        <w:r w:rsidR="0071712F">
          <w:rPr>
            <w:noProof/>
            <w:webHidden/>
          </w:rPr>
          <w:tab/>
        </w:r>
        <w:r w:rsidR="0071712F">
          <w:rPr>
            <w:noProof/>
            <w:webHidden/>
          </w:rPr>
          <w:fldChar w:fldCharType="begin"/>
        </w:r>
        <w:r w:rsidR="0071712F">
          <w:rPr>
            <w:noProof/>
            <w:webHidden/>
          </w:rPr>
          <w:instrText xml:space="preserve"> PAGEREF _Toc467054897 \h </w:instrText>
        </w:r>
        <w:r w:rsidR="0071712F">
          <w:rPr>
            <w:noProof/>
            <w:webHidden/>
          </w:rPr>
        </w:r>
        <w:r w:rsidR="0071712F">
          <w:rPr>
            <w:noProof/>
            <w:webHidden/>
          </w:rPr>
          <w:fldChar w:fldCharType="separate"/>
        </w:r>
        <w:r w:rsidR="000C0232">
          <w:rPr>
            <w:noProof/>
            <w:webHidden/>
          </w:rPr>
          <w:t>17</w:t>
        </w:r>
        <w:r w:rsidR="0071712F">
          <w:rPr>
            <w:noProof/>
            <w:webHidden/>
          </w:rPr>
          <w:fldChar w:fldCharType="end"/>
        </w:r>
      </w:hyperlink>
    </w:p>
    <w:p w14:paraId="4EC3FF23" w14:textId="77777777" w:rsidR="0071712F" w:rsidRPr="00DE59BC" w:rsidRDefault="0022360B">
      <w:pPr>
        <w:pStyle w:val="Spistreci2"/>
        <w:tabs>
          <w:tab w:val="left" w:pos="880"/>
          <w:tab w:val="right" w:leader="dot" w:pos="10456"/>
        </w:tabs>
        <w:rPr>
          <w:rFonts w:eastAsia="Times New Roman"/>
          <w:noProof/>
          <w:lang w:eastAsia="pl-PL"/>
        </w:rPr>
      </w:pPr>
      <w:hyperlink w:anchor="_Toc467054898" w:history="1">
        <w:r w:rsidR="0071712F" w:rsidRPr="00C83B7F">
          <w:rPr>
            <w:rStyle w:val="Hipercze"/>
            <w:rFonts w:eastAsia="ArialNarrow,Bold"/>
            <w:noProof/>
          </w:rPr>
          <w:t>1.3.</w:t>
        </w:r>
        <w:r w:rsidR="0071712F" w:rsidRPr="00DE59BC">
          <w:rPr>
            <w:rFonts w:eastAsia="Times New Roman"/>
            <w:noProof/>
            <w:lang w:eastAsia="pl-PL"/>
          </w:rPr>
          <w:tab/>
        </w:r>
        <w:r w:rsidR="0071712F" w:rsidRPr="00C83B7F">
          <w:rPr>
            <w:rStyle w:val="Hipercze"/>
            <w:rFonts w:eastAsia="ArialNarrow,Bold"/>
            <w:noProof/>
          </w:rPr>
          <w:t>Opis stanu projektowanego</w:t>
        </w:r>
        <w:r w:rsidR="0071712F">
          <w:rPr>
            <w:noProof/>
            <w:webHidden/>
          </w:rPr>
          <w:tab/>
        </w:r>
        <w:r w:rsidR="0071712F">
          <w:rPr>
            <w:noProof/>
            <w:webHidden/>
          </w:rPr>
          <w:fldChar w:fldCharType="begin"/>
        </w:r>
        <w:r w:rsidR="0071712F">
          <w:rPr>
            <w:noProof/>
            <w:webHidden/>
          </w:rPr>
          <w:instrText xml:space="preserve"> PAGEREF _Toc467054898 \h </w:instrText>
        </w:r>
        <w:r w:rsidR="0071712F">
          <w:rPr>
            <w:noProof/>
            <w:webHidden/>
          </w:rPr>
        </w:r>
        <w:r w:rsidR="0071712F">
          <w:rPr>
            <w:noProof/>
            <w:webHidden/>
          </w:rPr>
          <w:fldChar w:fldCharType="separate"/>
        </w:r>
        <w:r w:rsidR="000C0232">
          <w:rPr>
            <w:noProof/>
            <w:webHidden/>
          </w:rPr>
          <w:t>17</w:t>
        </w:r>
        <w:r w:rsidR="0071712F">
          <w:rPr>
            <w:noProof/>
            <w:webHidden/>
          </w:rPr>
          <w:fldChar w:fldCharType="end"/>
        </w:r>
      </w:hyperlink>
    </w:p>
    <w:p w14:paraId="501FB928" w14:textId="77777777" w:rsidR="0071712F" w:rsidRPr="00DE59BC" w:rsidRDefault="0022360B">
      <w:pPr>
        <w:pStyle w:val="Spistreci2"/>
        <w:tabs>
          <w:tab w:val="left" w:pos="880"/>
          <w:tab w:val="right" w:leader="dot" w:pos="10456"/>
        </w:tabs>
        <w:rPr>
          <w:rFonts w:eastAsia="Times New Roman"/>
          <w:noProof/>
          <w:lang w:eastAsia="pl-PL"/>
        </w:rPr>
      </w:pPr>
      <w:hyperlink w:anchor="_Toc467054899" w:history="1">
        <w:r w:rsidR="0071712F" w:rsidRPr="00C83B7F">
          <w:rPr>
            <w:rStyle w:val="Hipercze"/>
            <w:noProof/>
          </w:rPr>
          <w:t>1.4.</w:t>
        </w:r>
        <w:r w:rsidR="0071712F" w:rsidRPr="00DE59BC">
          <w:rPr>
            <w:rFonts w:eastAsia="Times New Roman"/>
            <w:noProof/>
            <w:lang w:eastAsia="pl-PL"/>
          </w:rPr>
          <w:tab/>
        </w:r>
        <w:r w:rsidR="0071712F" w:rsidRPr="00C83B7F">
          <w:rPr>
            <w:rStyle w:val="Hipercze"/>
            <w:noProof/>
          </w:rPr>
          <w:t>Lokalizacja projektu</w:t>
        </w:r>
        <w:r w:rsidR="0071712F">
          <w:rPr>
            <w:noProof/>
            <w:webHidden/>
          </w:rPr>
          <w:tab/>
        </w:r>
        <w:r w:rsidR="0071712F">
          <w:rPr>
            <w:noProof/>
            <w:webHidden/>
          </w:rPr>
          <w:fldChar w:fldCharType="begin"/>
        </w:r>
        <w:r w:rsidR="0071712F">
          <w:rPr>
            <w:noProof/>
            <w:webHidden/>
          </w:rPr>
          <w:instrText xml:space="preserve"> PAGEREF _Toc467054899 \h </w:instrText>
        </w:r>
        <w:r w:rsidR="0071712F">
          <w:rPr>
            <w:noProof/>
            <w:webHidden/>
          </w:rPr>
        </w:r>
        <w:r w:rsidR="0071712F">
          <w:rPr>
            <w:noProof/>
            <w:webHidden/>
          </w:rPr>
          <w:fldChar w:fldCharType="separate"/>
        </w:r>
        <w:r w:rsidR="000C0232">
          <w:rPr>
            <w:noProof/>
            <w:webHidden/>
          </w:rPr>
          <w:t>19</w:t>
        </w:r>
        <w:r w:rsidR="0071712F">
          <w:rPr>
            <w:noProof/>
            <w:webHidden/>
          </w:rPr>
          <w:fldChar w:fldCharType="end"/>
        </w:r>
      </w:hyperlink>
    </w:p>
    <w:p w14:paraId="6C0F0C65" w14:textId="77777777" w:rsidR="0071712F" w:rsidRPr="00DE59BC" w:rsidRDefault="0022360B">
      <w:pPr>
        <w:pStyle w:val="Spistreci2"/>
        <w:tabs>
          <w:tab w:val="left" w:pos="880"/>
          <w:tab w:val="right" w:leader="dot" w:pos="10456"/>
        </w:tabs>
        <w:rPr>
          <w:rFonts w:eastAsia="Times New Roman"/>
          <w:noProof/>
          <w:lang w:eastAsia="pl-PL"/>
        </w:rPr>
      </w:pPr>
      <w:hyperlink w:anchor="_Toc467054900" w:history="1">
        <w:r w:rsidR="0071712F" w:rsidRPr="00C83B7F">
          <w:rPr>
            <w:rStyle w:val="Hipercze"/>
            <w:rFonts w:eastAsia="ArialNarrow,Bold"/>
            <w:noProof/>
          </w:rPr>
          <w:t>1.5.</w:t>
        </w:r>
        <w:r w:rsidR="0071712F" w:rsidRPr="00DE59BC">
          <w:rPr>
            <w:rFonts w:eastAsia="Times New Roman"/>
            <w:noProof/>
            <w:lang w:eastAsia="pl-PL"/>
          </w:rPr>
          <w:tab/>
        </w:r>
        <w:r w:rsidR="0071712F" w:rsidRPr="00C83B7F">
          <w:rPr>
            <w:rStyle w:val="Hipercze"/>
            <w:rFonts w:eastAsia="ArialNarrow,Bold"/>
            <w:noProof/>
          </w:rPr>
          <w:t>Analiza pomocy publicznej</w:t>
        </w:r>
        <w:r w:rsidR="0071712F">
          <w:rPr>
            <w:noProof/>
            <w:webHidden/>
          </w:rPr>
          <w:tab/>
        </w:r>
        <w:r w:rsidR="0071712F">
          <w:rPr>
            <w:noProof/>
            <w:webHidden/>
          </w:rPr>
          <w:fldChar w:fldCharType="begin"/>
        </w:r>
        <w:r w:rsidR="0071712F">
          <w:rPr>
            <w:noProof/>
            <w:webHidden/>
          </w:rPr>
          <w:instrText xml:space="preserve"> PAGEREF _Toc467054900 \h </w:instrText>
        </w:r>
        <w:r w:rsidR="0071712F">
          <w:rPr>
            <w:noProof/>
            <w:webHidden/>
          </w:rPr>
        </w:r>
        <w:r w:rsidR="0071712F">
          <w:rPr>
            <w:noProof/>
            <w:webHidden/>
          </w:rPr>
          <w:fldChar w:fldCharType="separate"/>
        </w:r>
        <w:r w:rsidR="000C0232">
          <w:rPr>
            <w:noProof/>
            <w:webHidden/>
          </w:rPr>
          <w:t>19</w:t>
        </w:r>
        <w:r w:rsidR="0071712F">
          <w:rPr>
            <w:noProof/>
            <w:webHidden/>
          </w:rPr>
          <w:fldChar w:fldCharType="end"/>
        </w:r>
      </w:hyperlink>
    </w:p>
    <w:p w14:paraId="185B68DE" w14:textId="77777777" w:rsidR="0071712F" w:rsidRPr="00DE59BC" w:rsidRDefault="0022360B">
      <w:pPr>
        <w:pStyle w:val="Spistreci1"/>
        <w:tabs>
          <w:tab w:val="left" w:pos="440"/>
          <w:tab w:val="right" w:leader="dot" w:pos="10456"/>
        </w:tabs>
        <w:rPr>
          <w:rFonts w:eastAsia="Times New Roman"/>
          <w:noProof/>
          <w:lang w:eastAsia="pl-PL"/>
        </w:rPr>
      </w:pPr>
      <w:hyperlink w:anchor="_Toc467054901" w:history="1">
        <w:r w:rsidR="0071712F" w:rsidRPr="00C83B7F">
          <w:rPr>
            <w:rStyle w:val="Hipercze"/>
            <w:noProof/>
          </w:rPr>
          <w:t>2.</w:t>
        </w:r>
        <w:r w:rsidR="0071712F" w:rsidRPr="00DE59BC">
          <w:rPr>
            <w:rFonts w:eastAsia="Times New Roman"/>
            <w:noProof/>
            <w:lang w:eastAsia="pl-PL"/>
          </w:rPr>
          <w:tab/>
        </w:r>
        <w:r w:rsidR="0071712F" w:rsidRPr="00C83B7F">
          <w:rPr>
            <w:rStyle w:val="Hipercze"/>
            <w:noProof/>
          </w:rPr>
          <w:t>Definicja celów projektu</w:t>
        </w:r>
        <w:r w:rsidR="0071712F">
          <w:rPr>
            <w:noProof/>
            <w:webHidden/>
          </w:rPr>
          <w:tab/>
        </w:r>
        <w:r w:rsidR="0071712F">
          <w:rPr>
            <w:noProof/>
            <w:webHidden/>
          </w:rPr>
          <w:fldChar w:fldCharType="begin"/>
        </w:r>
        <w:r w:rsidR="0071712F">
          <w:rPr>
            <w:noProof/>
            <w:webHidden/>
          </w:rPr>
          <w:instrText xml:space="preserve"> PAGEREF _Toc467054901 \h </w:instrText>
        </w:r>
        <w:r w:rsidR="0071712F">
          <w:rPr>
            <w:noProof/>
            <w:webHidden/>
          </w:rPr>
        </w:r>
        <w:r w:rsidR="0071712F">
          <w:rPr>
            <w:noProof/>
            <w:webHidden/>
          </w:rPr>
          <w:fldChar w:fldCharType="separate"/>
        </w:r>
        <w:r w:rsidR="000C0232">
          <w:rPr>
            <w:noProof/>
            <w:webHidden/>
          </w:rPr>
          <w:t>20</w:t>
        </w:r>
        <w:r w:rsidR="0071712F">
          <w:rPr>
            <w:noProof/>
            <w:webHidden/>
          </w:rPr>
          <w:fldChar w:fldCharType="end"/>
        </w:r>
      </w:hyperlink>
    </w:p>
    <w:p w14:paraId="05D2CEF7" w14:textId="77777777" w:rsidR="0071712F" w:rsidRPr="00DE59BC" w:rsidRDefault="0022360B">
      <w:pPr>
        <w:pStyle w:val="Spistreci2"/>
        <w:tabs>
          <w:tab w:val="left" w:pos="880"/>
          <w:tab w:val="right" w:leader="dot" w:pos="10456"/>
        </w:tabs>
        <w:rPr>
          <w:rFonts w:eastAsia="Times New Roman"/>
          <w:noProof/>
          <w:lang w:eastAsia="pl-PL"/>
        </w:rPr>
      </w:pPr>
      <w:hyperlink w:anchor="_Toc467054902" w:history="1">
        <w:r w:rsidR="0071712F" w:rsidRPr="00C83B7F">
          <w:rPr>
            <w:rStyle w:val="Hipercze"/>
            <w:noProof/>
          </w:rPr>
          <w:t>2.1.</w:t>
        </w:r>
        <w:r w:rsidR="0071712F" w:rsidRPr="00DE59BC">
          <w:rPr>
            <w:rFonts w:eastAsia="Times New Roman"/>
            <w:noProof/>
            <w:lang w:eastAsia="pl-PL"/>
          </w:rPr>
          <w:tab/>
        </w:r>
        <w:r w:rsidR="0071712F" w:rsidRPr="00C83B7F">
          <w:rPr>
            <w:rStyle w:val="Hipercze"/>
            <w:noProof/>
          </w:rPr>
          <w:t>Wskaźniki realizacji celów projektu</w:t>
        </w:r>
        <w:r w:rsidR="0071712F">
          <w:rPr>
            <w:noProof/>
            <w:webHidden/>
          </w:rPr>
          <w:tab/>
        </w:r>
        <w:r w:rsidR="0071712F">
          <w:rPr>
            <w:noProof/>
            <w:webHidden/>
          </w:rPr>
          <w:fldChar w:fldCharType="begin"/>
        </w:r>
        <w:r w:rsidR="0071712F">
          <w:rPr>
            <w:noProof/>
            <w:webHidden/>
          </w:rPr>
          <w:instrText xml:space="preserve"> PAGEREF _Toc467054902 \h </w:instrText>
        </w:r>
        <w:r w:rsidR="0071712F">
          <w:rPr>
            <w:noProof/>
            <w:webHidden/>
          </w:rPr>
        </w:r>
        <w:r w:rsidR="0071712F">
          <w:rPr>
            <w:noProof/>
            <w:webHidden/>
          </w:rPr>
          <w:fldChar w:fldCharType="separate"/>
        </w:r>
        <w:r w:rsidR="000C0232">
          <w:rPr>
            <w:noProof/>
            <w:webHidden/>
          </w:rPr>
          <w:t>21</w:t>
        </w:r>
        <w:r w:rsidR="0071712F">
          <w:rPr>
            <w:noProof/>
            <w:webHidden/>
          </w:rPr>
          <w:fldChar w:fldCharType="end"/>
        </w:r>
      </w:hyperlink>
    </w:p>
    <w:p w14:paraId="035A83B2" w14:textId="77777777" w:rsidR="0071712F" w:rsidRPr="00DE59BC" w:rsidRDefault="0022360B">
      <w:pPr>
        <w:pStyle w:val="Spistreci1"/>
        <w:tabs>
          <w:tab w:val="left" w:pos="440"/>
          <w:tab w:val="right" w:leader="dot" w:pos="10456"/>
        </w:tabs>
        <w:rPr>
          <w:rFonts w:eastAsia="Times New Roman"/>
          <w:noProof/>
          <w:lang w:eastAsia="pl-PL"/>
        </w:rPr>
      </w:pPr>
      <w:hyperlink w:anchor="_Toc467054903" w:history="1">
        <w:r w:rsidR="0071712F" w:rsidRPr="00C83B7F">
          <w:rPr>
            <w:rStyle w:val="Hipercze"/>
            <w:rFonts w:cs="Arial"/>
            <w:noProof/>
          </w:rPr>
          <w:t>3.</w:t>
        </w:r>
        <w:r w:rsidR="0071712F" w:rsidRPr="00DE59BC">
          <w:rPr>
            <w:rFonts w:eastAsia="Times New Roman"/>
            <w:noProof/>
            <w:lang w:eastAsia="pl-PL"/>
          </w:rPr>
          <w:tab/>
        </w:r>
        <w:r w:rsidR="0071712F" w:rsidRPr="00C83B7F">
          <w:rPr>
            <w:rStyle w:val="Hipercze"/>
            <w:noProof/>
          </w:rPr>
          <w:t>Komplementarność i spójność projektu z innymi przedsięwzięciami oraz zgodność z innymi programami, strategiami branżowymi</w:t>
        </w:r>
        <w:r w:rsidR="0071712F">
          <w:rPr>
            <w:noProof/>
            <w:webHidden/>
          </w:rPr>
          <w:tab/>
        </w:r>
        <w:r w:rsidR="0071712F">
          <w:rPr>
            <w:noProof/>
            <w:webHidden/>
          </w:rPr>
          <w:fldChar w:fldCharType="begin"/>
        </w:r>
        <w:r w:rsidR="0071712F">
          <w:rPr>
            <w:noProof/>
            <w:webHidden/>
          </w:rPr>
          <w:instrText xml:space="preserve"> PAGEREF _Toc467054903 \h </w:instrText>
        </w:r>
        <w:r w:rsidR="0071712F">
          <w:rPr>
            <w:noProof/>
            <w:webHidden/>
          </w:rPr>
        </w:r>
        <w:r w:rsidR="0071712F">
          <w:rPr>
            <w:noProof/>
            <w:webHidden/>
          </w:rPr>
          <w:fldChar w:fldCharType="separate"/>
        </w:r>
        <w:r w:rsidR="000C0232">
          <w:rPr>
            <w:noProof/>
            <w:webHidden/>
          </w:rPr>
          <w:t>22</w:t>
        </w:r>
        <w:r w:rsidR="0071712F">
          <w:rPr>
            <w:noProof/>
            <w:webHidden/>
          </w:rPr>
          <w:fldChar w:fldCharType="end"/>
        </w:r>
      </w:hyperlink>
    </w:p>
    <w:p w14:paraId="427AEC5A" w14:textId="77777777" w:rsidR="0071712F" w:rsidRPr="00DE59BC" w:rsidRDefault="0022360B">
      <w:pPr>
        <w:pStyle w:val="Spistreci1"/>
        <w:tabs>
          <w:tab w:val="left" w:pos="440"/>
          <w:tab w:val="right" w:leader="dot" w:pos="10456"/>
        </w:tabs>
        <w:rPr>
          <w:rFonts w:eastAsia="Times New Roman"/>
          <w:noProof/>
          <w:lang w:eastAsia="pl-PL"/>
        </w:rPr>
      </w:pPr>
      <w:hyperlink w:anchor="_Toc467054904" w:history="1">
        <w:r w:rsidR="0071712F" w:rsidRPr="00C83B7F">
          <w:rPr>
            <w:rStyle w:val="Hipercze"/>
            <w:noProof/>
          </w:rPr>
          <w:t>4.</w:t>
        </w:r>
        <w:r w:rsidR="0071712F" w:rsidRPr="00DE59BC">
          <w:rPr>
            <w:rFonts w:eastAsia="Times New Roman"/>
            <w:noProof/>
            <w:lang w:eastAsia="pl-PL"/>
          </w:rPr>
          <w:tab/>
        </w:r>
        <w:r w:rsidR="0071712F" w:rsidRPr="00C83B7F">
          <w:rPr>
            <w:rStyle w:val="Hipercze"/>
            <w:noProof/>
          </w:rPr>
          <w:t>Instytucjonalna i prawna wykonalność projektu</w:t>
        </w:r>
        <w:r w:rsidR="0071712F">
          <w:rPr>
            <w:noProof/>
            <w:webHidden/>
          </w:rPr>
          <w:tab/>
        </w:r>
        <w:r w:rsidR="0071712F">
          <w:rPr>
            <w:noProof/>
            <w:webHidden/>
          </w:rPr>
          <w:fldChar w:fldCharType="begin"/>
        </w:r>
        <w:r w:rsidR="0071712F">
          <w:rPr>
            <w:noProof/>
            <w:webHidden/>
          </w:rPr>
          <w:instrText xml:space="preserve"> PAGEREF _Toc467054904 \h </w:instrText>
        </w:r>
        <w:r w:rsidR="0071712F">
          <w:rPr>
            <w:noProof/>
            <w:webHidden/>
          </w:rPr>
        </w:r>
        <w:r w:rsidR="0071712F">
          <w:rPr>
            <w:noProof/>
            <w:webHidden/>
          </w:rPr>
          <w:fldChar w:fldCharType="separate"/>
        </w:r>
        <w:r w:rsidR="000C0232">
          <w:rPr>
            <w:noProof/>
            <w:webHidden/>
          </w:rPr>
          <w:t>23</w:t>
        </w:r>
        <w:r w:rsidR="0071712F">
          <w:rPr>
            <w:noProof/>
            <w:webHidden/>
          </w:rPr>
          <w:fldChar w:fldCharType="end"/>
        </w:r>
      </w:hyperlink>
    </w:p>
    <w:p w14:paraId="00CA0461" w14:textId="77777777" w:rsidR="0071712F" w:rsidRPr="00DE59BC" w:rsidRDefault="0022360B">
      <w:pPr>
        <w:pStyle w:val="Spistreci2"/>
        <w:tabs>
          <w:tab w:val="left" w:pos="880"/>
          <w:tab w:val="right" w:leader="dot" w:pos="10456"/>
        </w:tabs>
        <w:rPr>
          <w:rFonts w:eastAsia="Times New Roman"/>
          <w:noProof/>
          <w:lang w:eastAsia="pl-PL"/>
        </w:rPr>
      </w:pPr>
      <w:hyperlink w:anchor="_Toc467054905" w:history="1">
        <w:r w:rsidR="0071712F" w:rsidRPr="00C83B7F">
          <w:rPr>
            <w:rStyle w:val="Hipercze"/>
            <w:noProof/>
          </w:rPr>
          <w:t>4.1.</w:t>
        </w:r>
        <w:r w:rsidR="0071712F" w:rsidRPr="00DE59BC">
          <w:rPr>
            <w:rFonts w:eastAsia="Times New Roman"/>
            <w:noProof/>
            <w:lang w:eastAsia="pl-PL"/>
          </w:rPr>
          <w:tab/>
        </w:r>
        <w:r w:rsidR="0071712F" w:rsidRPr="00C83B7F">
          <w:rPr>
            <w:rStyle w:val="Hipercze"/>
            <w:noProof/>
          </w:rPr>
          <w:t>Analiza instytucjonalna</w:t>
        </w:r>
        <w:r w:rsidR="0071712F">
          <w:rPr>
            <w:noProof/>
            <w:webHidden/>
          </w:rPr>
          <w:tab/>
        </w:r>
        <w:r w:rsidR="0071712F">
          <w:rPr>
            <w:noProof/>
            <w:webHidden/>
          </w:rPr>
          <w:fldChar w:fldCharType="begin"/>
        </w:r>
        <w:r w:rsidR="0071712F">
          <w:rPr>
            <w:noProof/>
            <w:webHidden/>
          </w:rPr>
          <w:instrText xml:space="preserve"> PAGEREF _Toc467054905 \h </w:instrText>
        </w:r>
        <w:r w:rsidR="0071712F">
          <w:rPr>
            <w:noProof/>
            <w:webHidden/>
          </w:rPr>
        </w:r>
        <w:r w:rsidR="0071712F">
          <w:rPr>
            <w:noProof/>
            <w:webHidden/>
          </w:rPr>
          <w:fldChar w:fldCharType="separate"/>
        </w:r>
        <w:r w:rsidR="000C0232">
          <w:rPr>
            <w:noProof/>
            <w:webHidden/>
          </w:rPr>
          <w:t>23</w:t>
        </w:r>
        <w:r w:rsidR="0071712F">
          <w:rPr>
            <w:noProof/>
            <w:webHidden/>
          </w:rPr>
          <w:fldChar w:fldCharType="end"/>
        </w:r>
      </w:hyperlink>
    </w:p>
    <w:p w14:paraId="61169BE2" w14:textId="77777777" w:rsidR="0071712F" w:rsidRPr="00DE59BC" w:rsidRDefault="0022360B">
      <w:pPr>
        <w:pStyle w:val="Spistreci2"/>
        <w:tabs>
          <w:tab w:val="left" w:pos="880"/>
          <w:tab w:val="right" w:leader="dot" w:pos="10456"/>
        </w:tabs>
        <w:rPr>
          <w:rFonts w:eastAsia="Times New Roman"/>
          <w:noProof/>
          <w:lang w:eastAsia="pl-PL"/>
        </w:rPr>
      </w:pPr>
      <w:hyperlink w:anchor="_Toc467054906" w:history="1">
        <w:r w:rsidR="0071712F" w:rsidRPr="00C83B7F">
          <w:rPr>
            <w:rStyle w:val="Hipercze"/>
            <w:noProof/>
          </w:rPr>
          <w:t>4.2.</w:t>
        </w:r>
        <w:r w:rsidR="0071712F" w:rsidRPr="00DE59BC">
          <w:rPr>
            <w:rFonts w:eastAsia="Times New Roman"/>
            <w:noProof/>
            <w:lang w:eastAsia="pl-PL"/>
          </w:rPr>
          <w:tab/>
        </w:r>
        <w:r w:rsidR="0071712F" w:rsidRPr="00C83B7F">
          <w:rPr>
            <w:rStyle w:val="Hipercze"/>
            <w:noProof/>
          </w:rPr>
          <w:t>Analiza prawna</w:t>
        </w:r>
        <w:r w:rsidR="0071712F">
          <w:rPr>
            <w:noProof/>
            <w:webHidden/>
          </w:rPr>
          <w:tab/>
        </w:r>
        <w:r w:rsidR="0071712F">
          <w:rPr>
            <w:noProof/>
            <w:webHidden/>
          </w:rPr>
          <w:fldChar w:fldCharType="begin"/>
        </w:r>
        <w:r w:rsidR="0071712F">
          <w:rPr>
            <w:noProof/>
            <w:webHidden/>
          </w:rPr>
          <w:instrText xml:space="preserve"> PAGEREF _Toc467054906 \h </w:instrText>
        </w:r>
        <w:r w:rsidR="0071712F">
          <w:rPr>
            <w:noProof/>
            <w:webHidden/>
          </w:rPr>
        </w:r>
        <w:r w:rsidR="0071712F">
          <w:rPr>
            <w:noProof/>
            <w:webHidden/>
          </w:rPr>
          <w:fldChar w:fldCharType="separate"/>
        </w:r>
        <w:r w:rsidR="000C0232">
          <w:rPr>
            <w:noProof/>
            <w:webHidden/>
          </w:rPr>
          <w:t>23</w:t>
        </w:r>
        <w:r w:rsidR="0071712F">
          <w:rPr>
            <w:noProof/>
            <w:webHidden/>
          </w:rPr>
          <w:fldChar w:fldCharType="end"/>
        </w:r>
      </w:hyperlink>
    </w:p>
    <w:p w14:paraId="3B67121B" w14:textId="77777777" w:rsidR="0071712F" w:rsidRPr="00DE59BC" w:rsidRDefault="0022360B">
      <w:pPr>
        <w:pStyle w:val="Spistreci2"/>
        <w:tabs>
          <w:tab w:val="left" w:pos="880"/>
          <w:tab w:val="right" w:leader="dot" w:pos="10456"/>
        </w:tabs>
        <w:rPr>
          <w:rFonts w:eastAsia="Times New Roman"/>
          <w:noProof/>
          <w:lang w:eastAsia="pl-PL"/>
        </w:rPr>
      </w:pPr>
      <w:hyperlink w:anchor="_Toc467054907" w:history="1">
        <w:r w:rsidR="0071712F" w:rsidRPr="00C83B7F">
          <w:rPr>
            <w:rStyle w:val="Hipercze"/>
            <w:noProof/>
          </w:rPr>
          <w:t>4.3.</w:t>
        </w:r>
        <w:r w:rsidR="0071712F" w:rsidRPr="00DE59BC">
          <w:rPr>
            <w:rFonts w:eastAsia="Times New Roman"/>
            <w:noProof/>
            <w:lang w:eastAsia="pl-PL"/>
          </w:rPr>
          <w:tab/>
        </w:r>
        <w:r w:rsidR="0071712F" w:rsidRPr="00C83B7F">
          <w:rPr>
            <w:rStyle w:val="Hipercze"/>
            <w:noProof/>
          </w:rPr>
          <w:t>Analiza trwałości</w:t>
        </w:r>
        <w:r w:rsidR="0071712F">
          <w:rPr>
            <w:noProof/>
            <w:webHidden/>
          </w:rPr>
          <w:tab/>
        </w:r>
        <w:r w:rsidR="0071712F">
          <w:rPr>
            <w:noProof/>
            <w:webHidden/>
          </w:rPr>
          <w:fldChar w:fldCharType="begin"/>
        </w:r>
        <w:r w:rsidR="0071712F">
          <w:rPr>
            <w:noProof/>
            <w:webHidden/>
          </w:rPr>
          <w:instrText xml:space="preserve"> PAGEREF _Toc467054907 \h </w:instrText>
        </w:r>
        <w:r w:rsidR="0071712F">
          <w:rPr>
            <w:noProof/>
            <w:webHidden/>
          </w:rPr>
        </w:r>
        <w:r w:rsidR="0071712F">
          <w:rPr>
            <w:noProof/>
            <w:webHidden/>
          </w:rPr>
          <w:fldChar w:fldCharType="separate"/>
        </w:r>
        <w:r w:rsidR="000C0232">
          <w:rPr>
            <w:noProof/>
            <w:webHidden/>
          </w:rPr>
          <w:t>23</w:t>
        </w:r>
        <w:r w:rsidR="0071712F">
          <w:rPr>
            <w:noProof/>
            <w:webHidden/>
          </w:rPr>
          <w:fldChar w:fldCharType="end"/>
        </w:r>
      </w:hyperlink>
    </w:p>
    <w:p w14:paraId="7C2E756A" w14:textId="77777777" w:rsidR="0071712F" w:rsidRPr="00DE59BC" w:rsidRDefault="0022360B">
      <w:pPr>
        <w:pStyle w:val="Spistreci2"/>
        <w:tabs>
          <w:tab w:val="left" w:pos="880"/>
          <w:tab w:val="right" w:leader="dot" w:pos="10456"/>
        </w:tabs>
        <w:rPr>
          <w:rFonts w:eastAsia="Times New Roman"/>
          <w:noProof/>
          <w:lang w:eastAsia="pl-PL"/>
        </w:rPr>
      </w:pPr>
      <w:hyperlink w:anchor="_Toc467054908" w:history="1">
        <w:r w:rsidR="0071712F" w:rsidRPr="00C83B7F">
          <w:rPr>
            <w:rStyle w:val="Hipercze"/>
            <w:noProof/>
          </w:rPr>
          <w:t>4.4.</w:t>
        </w:r>
        <w:r w:rsidR="0071712F" w:rsidRPr="00DE59BC">
          <w:rPr>
            <w:rFonts w:eastAsia="Times New Roman"/>
            <w:noProof/>
            <w:lang w:eastAsia="pl-PL"/>
          </w:rPr>
          <w:tab/>
        </w:r>
        <w:r w:rsidR="0071712F" w:rsidRPr="00C83B7F">
          <w:rPr>
            <w:rStyle w:val="Hipercze"/>
            <w:noProof/>
          </w:rPr>
          <w:t>Harmonogram wdrożenia projektu</w:t>
        </w:r>
        <w:r w:rsidR="0071712F">
          <w:rPr>
            <w:noProof/>
            <w:webHidden/>
          </w:rPr>
          <w:tab/>
        </w:r>
        <w:r w:rsidR="0071712F">
          <w:rPr>
            <w:noProof/>
            <w:webHidden/>
          </w:rPr>
          <w:fldChar w:fldCharType="begin"/>
        </w:r>
        <w:r w:rsidR="0071712F">
          <w:rPr>
            <w:noProof/>
            <w:webHidden/>
          </w:rPr>
          <w:instrText xml:space="preserve"> PAGEREF _Toc467054908 \h </w:instrText>
        </w:r>
        <w:r w:rsidR="0071712F">
          <w:rPr>
            <w:noProof/>
            <w:webHidden/>
          </w:rPr>
        </w:r>
        <w:r w:rsidR="0071712F">
          <w:rPr>
            <w:noProof/>
            <w:webHidden/>
          </w:rPr>
          <w:fldChar w:fldCharType="separate"/>
        </w:r>
        <w:r w:rsidR="000C0232">
          <w:rPr>
            <w:noProof/>
            <w:webHidden/>
          </w:rPr>
          <w:t>24</w:t>
        </w:r>
        <w:r w:rsidR="0071712F">
          <w:rPr>
            <w:noProof/>
            <w:webHidden/>
          </w:rPr>
          <w:fldChar w:fldCharType="end"/>
        </w:r>
      </w:hyperlink>
    </w:p>
    <w:p w14:paraId="1D5B5B05" w14:textId="77777777" w:rsidR="0071712F" w:rsidRPr="00DE59BC" w:rsidRDefault="0022360B">
      <w:pPr>
        <w:pStyle w:val="Spistreci1"/>
        <w:tabs>
          <w:tab w:val="left" w:pos="440"/>
          <w:tab w:val="right" w:leader="dot" w:pos="10456"/>
        </w:tabs>
        <w:rPr>
          <w:rFonts w:eastAsia="Times New Roman"/>
          <w:noProof/>
          <w:lang w:eastAsia="pl-PL"/>
        </w:rPr>
      </w:pPr>
      <w:hyperlink w:anchor="_Toc467054909" w:history="1">
        <w:r w:rsidR="0071712F" w:rsidRPr="00C83B7F">
          <w:rPr>
            <w:rStyle w:val="Hipercze"/>
            <w:noProof/>
          </w:rPr>
          <w:t>5.</w:t>
        </w:r>
        <w:r w:rsidR="0071712F" w:rsidRPr="00DE59BC">
          <w:rPr>
            <w:rFonts w:eastAsia="Times New Roman"/>
            <w:noProof/>
            <w:lang w:eastAsia="pl-PL"/>
          </w:rPr>
          <w:tab/>
        </w:r>
        <w:r w:rsidR="0071712F" w:rsidRPr="00C83B7F">
          <w:rPr>
            <w:rStyle w:val="Hipercze"/>
            <w:noProof/>
          </w:rPr>
          <w:t>Analiza wykonalności, analiza popytu oraz analiza opcji</w:t>
        </w:r>
        <w:r w:rsidR="0071712F">
          <w:rPr>
            <w:noProof/>
            <w:webHidden/>
          </w:rPr>
          <w:tab/>
        </w:r>
        <w:r w:rsidR="0071712F">
          <w:rPr>
            <w:noProof/>
            <w:webHidden/>
          </w:rPr>
          <w:fldChar w:fldCharType="begin"/>
        </w:r>
        <w:r w:rsidR="0071712F">
          <w:rPr>
            <w:noProof/>
            <w:webHidden/>
          </w:rPr>
          <w:instrText xml:space="preserve"> PAGEREF _Toc467054909 \h </w:instrText>
        </w:r>
        <w:r w:rsidR="0071712F">
          <w:rPr>
            <w:noProof/>
            <w:webHidden/>
          </w:rPr>
        </w:r>
        <w:r w:rsidR="0071712F">
          <w:rPr>
            <w:noProof/>
            <w:webHidden/>
          </w:rPr>
          <w:fldChar w:fldCharType="separate"/>
        </w:r>
        <w:r w:rsidR="000C0232">
          <w:rPr>
            <w:noProof/>
            <w:webHidden/>
          </w:rPr>
          <w:t>24</w:t>
        </w:r>
        <w:r w:rsidR="0071712F">
          <w:rPr>
            <w:noProof/>
            <w:webHidden/>
          </w:rPr>
          <w:fldChar w:fldCharType="end"/>
        </w:r>
      </w:hyperlink>
    </w:p>
    <w:p w14:paraId="54BF9DDD" w14:textId="77777777" w:rsidR="0071712F" w:rsidRPr="00DE59BC" w:rsidRDefault="0022360B">
      <w:pPr>
        <w:pStyle w:val="Spistreci2"/>
        <w:tabs>
          <w:tab w:val="left" w:pos="880"/>
          <w:tab w:val="right" w:leader="dot" w:pos="10456"/>
        </w:tabs>
        <w:rPr>
          <w:rFonts w:eastAsia="Times New Roman"/>
          <w:noProof/>
          <w:lang w:eastAsia="pl-PL"/>
        </w:rPr>
      </w:pPr>
      <w:hyperlink w:anchor="_Toc467054910" w:history="1">
        <w:r w:rsidR="0071712F" w:rsidRPr="00C83B7F">
          <w:rPr>
            <w:rStyle w:val="Hipercze"/>
            <w:noProof/>
          </w:rPr>
          <w:t>5.1.</w:t>
        </w:r>
        <w:r w:rsidR="0071712F" w:rsidRPr="00DE59BC">
          <w:rPr>
            <w:rFonts w:eastAsia="Times New Roman"/>
            <w:noProof/>
            <w:lang w:eastAsia="pl-PL"/>
          </w:rPr>
          <w:tab/>
        </w:r>
        <w:r w:rsidR="0071712F" w:rsidRPr="00C83B7F">
          <w:rPr>
            <w:rStyle w:val="Hipercze"/>
            <w:noProof/>
          </w:rPr>
          <w:t>Analiza wykonalności</w:t>
        </w:r>
        <w:r w:rsidR="0071712F">
          <w:rPr>
            <w:noProof/>
            <w:webHidden/>
          </w:rPr>
          <w:tab/>
        </w:r>
        <w:r w:rsidR="0071712F">
          <w:rPr>
            <w:noProof/>
            <w:webHidden/>
          </w:rPr>
          <w:fldChar w:fldCharType="begin"/>
        </w:r>
        <w:r w:rsidR="0071712F">
          <w:rPr>
            <w:noProof/>
            <w:webHidden/>
          </w:rPr>
          <w:instrText xml:space="preserve"> PAGEREF _Toc467054910 \h </w:instrText>
        </w:r>
        <w:r w:rsidR="0071712F">
          <w:rPr>
            <w:noProof/>
            <w:webHidden/>
          </w:rPr>
        </w:r>
        <w:r w:rsidR="0071712F">
          <w:rPr>
            <w:noProof/>
            <w:webHidden/>
          </w:rPr>
          <w:fldChar w:fldCharType="separate"/>
        </w:r>
        <w:r w:rsidR="000C0232">
          <w:rPr>
            <w:noProof/>
            <w:webHidden/>
          </w:rPr>
          <w:t>25</w:t>
        </w:r>
        <w:r w:rsidR="0071712F">
          <w:rPr>
            <w:noProof/>
            <w:webHidden/>
          </w:rPr>
          <w:fldChar w:fldCharType="end"/>
        </w:r>
      </w:hyperlink>
    </w:p>
    <w:p w14:paraId="56181953" w14:textId="77777777" w:rsidR="0071712F" w:rsidRPr="00DE59BC" w:rsidRDefault="0022360B">
      <w:pPr>
        <w:pStyle w:val="Spistreci2"/>
        <w:tabs>
          <w:tab w:val="left" w:pos="880"/>
          <w:tab w:val="right" w:leader="dot" w:pos="10456"/>
        </w:tabs>
        <w:rPr>
          <w:rFonts w:eastAsia="Times New Roman"/>
          <w:noProof/>
          <w:lang w:eastAsia="pl-PL"/>
        </w:rPr>
      </w:pPr>
      <w:hyperlink w:anchor="_Toc467054911" w:history="1">
        <w:r w:rsidR="0071712F" w:rsidRPr="00C83B7F">
          <w:rPr>
            <w:rStyle w:val="Hipercze"/>
            <w:noProof/>
          </w:rPr>
          <w:t>5.2.</w:t>
        </w:r>
        <w:r w:rsidR="0071712F" w:rsidRPr="00DE59BC">
          <w:rPr>
            <w:rFonts w:eastAsia="Times New Roman"/>
            <w:noProof/>
            <w:lang w:eastAsia="pl-PL"/>
          </w:rPr>
          <w:tab/>
        </w:r>
        <w:r w:rsidR="0071712F" w:rsidRPr="00C83B7F">
          <w:rPr>
            <w:rStyle w:val="Hipercze"/>
            <w:noProof/>
          </w:rPr>
          <w:t>Analiza popytu</w:t>
        </w:r>
        <w:r w:rsidR="0071712F">
          <w:rPr>
            <w:noProof/>
            <w:webHidden/>
          </w:rPr>
          <w:tab/>
        </w:r>
        <w:r w:rsidR="0071712F">
          <w:rPr>
            <w:noProof/>
            <w:webHidden/>
          </w:rPr>
          <w:fldChar w:fldCharType="begin"/>
        </w:r>
        <w:r w:rsidR="0071712F">
          <w:rPr>
            <w:noProof/>
            <w:webHidden/>
          </w:rPr>
          <w:instrText xml:space="preserve"> PAGEREF _Toc467054911 \h </w:instrText>
        </w:r>
        <w:r w:rsidR="0071712F">
          <w:rPr>
            <w:noProof/>
            <w:webHidden/>
          </w:rPr>
        </w:r>
        <w:r w:rsidR="0071712F">
          <w:rPr>
            <w:noProof/>
            <w:webHidden/>
          </w:rPr>
          <w:fldChar w:fldCharType="separate"/>
        </w:r>
        <w:r w:rsidR="000C0232">
          <w:rPr>
            <w:noProof/>
            <w:webHidden/>
          </w:rPr>
          <w:t>26</w:t>
        </w:r>
        <w:r w:rsidR="0071712F">
          <w:rPr>
            <w:noProof/>
            <w:webHidden/>
          </w:rPr>
          <w:fldChar w:fldCharType="end"/>
        </w:r>
      </w:hyperlink>
    </w:p>
    <w:p w14:paraId="75907086" w14:textId="77777777" w:rsidR="0071712F" w:rsidRPr="00DE59BC" w:rsidRDefault="0022360B">
      <w:pPr>
        <w:pStyle w:val="Spistreci2"/>
        <w:tabs>
          <w:tab w:val="left" w:pos="880"/>
          <w:tab w:val="right" w:leader="dot" w:pos="10456"/>
        </w:tabs>
        <w:rPr>
          <w:rFonts w:eastAsia="Times New Roman"/>
          <w:noProof/>
          <w:lang w:eastAsia="pl-PL"/>
        </w:rPr>
      </w:pPr>
      <w:hyperlink w:anchor="_Toc467054912" w:history="1">
        <w:r w:rsidR="0071712F" w:rsidRPr="00C83B7F">
          <w:rPr>
            <w:rStyle w:val="Hipercze"/>
            <w:noProof/>
          </w:rPr>
          <w:t>5.3.</w:t>
        </w:r>
        <w:r w:rsidR="0071712F" w:rsidRPr="00DE59BC">
          <w:rPr>
            <w:rFonts w:eastAsia="Times New Roman"/>
            <w:noProof/>
            <w:lang w:eastAsia="pl-PL"/>
          </w:rPr>
          <w:tab/>
        </w:r>
        <w:r w:rsidR="0071712F" w:rsidRPr="00C83B7F">
          <w:rPr>
            <w:rStyle w:val="Hipercze"/>
            <w:noProof/>
          </w:rPr>
          <w:t>Analiza opcji (rozwiązań alternatywnych)</w:t>
        </w:r>
        <w:r w:rsidR="0071712F">
          <w:rPr>
            <w:noProof/>
            <w:webHidden/>
          </w:rPr>
          <w:tab/>
        </w:r>
        <w:r w:rsidR="0071712F">
          <w:rPr>
            <w:noProof/>
            <w:webHidden/>
          </w:rPr>
          <w:fldChar w:fldCharType="begin"/>
        </w:r>
        <w:r w:rsidR="0071712F">
          <w:rPr>
            <w:noProof/>
            <w:webHidden/>
          </w:rPr>
          <w:instrText xml:space="preserve"> PAGEREF _Toc467054912 \h </w:instrText>
        </w:r>
        <w:r w:rsidR="0071712F">
          <w:rPr>
            <w:noProof/>
            <w:webHidden/>
          </w:rPr>
        </w:r>
        <w:r w:rsidR="0071712F">
          <w:rPr>
            <w:noProof/>
            <w:webHidden/>
          </w:rPr>
          <w:fldChar w:fldCharType="separate"/>
        </w:r>
        <w:r w:rsidR="000C0232">
          <w:rPr>
            <w:noProof/>
            <w:webHidden/>
          </w:rPr>
          <w:t>26</w:t>
        </w:r>
        <w:r w:rsidR="0071712F">
          <w:rPr>
            <w:noProof/>
            <w:webHidden/>
          </w:rPr>
          <w:fldChar w:fldCharType="end"/>
        </w:r>
      </w:hyperlink>
    </w:p>
    <w:p w14:paraId="4139A9AF" w14:textId="77777777" w:rsidR="0071712F" w:rsidRPr="00DE59BC" w:rsidRDefault="0022360B">
      <w:pPr>
        <w:pStyle w:val="Spistreci2"/>
        <w:tabs>
          <w:tab w:val="left" w:pos="880"/>
          <w:tab w:val="right" w:leader="dot" w:pos="10456"/>
        </w:tabs>
        <w:rPr>
          <w:rFonts w:eastAsia="Times New Roman"/>
          <w:noProof/>
          <w:lang w:eastAsia="pl-PL"/>
        </w:rPr>
      </w:pPr>
      <w:hyperlink w:anchor="_Toc467054913" w:history="1">
        <w:r w:rsidR="0071712F" w:rsidRPr="00C83B7F">
          <w:rPr>
            <w:rStyle w:val="Hipercze"/>
            <w:noProof/>
          </w:rPr>
          <w:t>5.4.</w:t>
        </w:r>
        <w:r w:rsidR="0071712F" w:rsidRPr="00DE59BC">
          <w:rPr>
            <w:rFonts w:eastAsia="Times New Roman"/>
            <w:noProof/>
            <w:lang w:eastAsia="pl-PL"/>
          </w:rPr>
          <w:tab/>
        </w:r>
        <w:r w:rsidR="0071712F" w:rsidRPr="00C83B7F">
          <w:rPr>
            <w:rStyle w:val="Hipercze"/>
            <w:noProof/>
          </w:rPr>
          <w:t>Zastosowane rozwiązanie</w:t>
        </w:r>
        <w:r w:rsidR="0071712F">
          <w:rPr>
            <w:noProof/>
            <w:webHidden/>
          </w:rPr>
          <w:tab/>
        </w:r>
        <w:r w:rsidR="0071712F">
          <w:rPr>
            <w:noProof/>
            <w:webHidden/>
          </w:rPr>
          <w:fldChar w:fldCharType="begin"/>
        </w:r>
        <w:r w:rsidR="0071712F">
          <w:rPr>
            <w:noProof/>
            <w:webHidden/>
          </w:rPr>
          <w:instrText xml:space="preserve"> PAGEREF _Toc467054913 \h </w:instrText>
        </w:r>
        <w:r w:rsidR="0071712F">
          <w:rPr>
            <w:noProof/>
            <w:webHidden/>
          </w:rPr>
        </w:r>
        <w:r w:rsidR="0071712F">
          <w:rPr>
            <w:noProof/>
            <w:webHidden/>
          </w:rPr>
          <w:fldChar w:fldCharType="separate"/>
        </w:r>
        <w:r w:rsidR="000C0232">
          <w:rPr>
            <w:noProof/>
            <w:webHidden/>
          </w:rPr>
          <w:t>33</w:t>
        </w:r>
        <w:r w:rsidR="0071712F">
          <w:rPr>
            <w:noProof/>
            <w:webHidden/>
          </w:rPr>
          <w:fldChar w:fldCharType="end"/>
        </w:r>
      </w:hyperlink>
    </w:p>
    <w:p w14:paraId="5C2F72B8" w14:textId="77777777" w:rsidR="0071712F" w:rsidRPr="00DE59BC" w:rsidRDefault="0022360B">
      <w:pPr>
        <w:pStyle w:val="Spistreci1"/>
        <w:tabs>
          <w:tab w:val="left" w:pos="440"/>
          <w:tab w:val="right" w:leader="dot" w:pos="10456"/>
        </w:tabs>
        <w:rPr>
          <w:rFonts w:eastAsia="Times New Roman"/>
          <w:noProof/>
          <w:lang w:eastAsia="pl-PL"/>
        </w:rPr>
      </w:pPr>
      <w:hyperlink w:anchor="_Toc467054914" w:history="1">
        <w:r w:rsidR="0071712F" w:rsidRPr="00C83B7F">
          <w:rPr>
            <w:rStyle w:val="Hipercze"/>
            <w:noProof/>
          </w:rPr>
          <w:t>6.</w:t>
        </w:r>
        <w:r w:rsidR="0071712F" w:rsidRPr="00DE59BC">
          <w:rPr>
            <w:rFonts w:eastAsia="Times New Roman"/>
            <w:noProof/>
            <w:lang w:eastAsia="pl-PL"/>
          </w:rPr>
          <w:tab/>
        </w:r>
        <w:r w:rsidR="0071712F" w:rsidRPr="00C83B7F">
          <w:rPr>
            <w:rStyle w:val="Hipercze"/>
            <w:noProof/>
          </w:rPr>
          <w:t>Analiza finansowa</w:t>
        </w:r>
        <w:r w:rsidR="0071712F">
          <w:rPr>
            <w:noProof/>
            <w:webHidden/>
          </w:rPr>
          <w:tab/>
        </w:r>
        <w:r w:rsidR="0071712F">
          <w:rPr>
            <w:noProof/>
            <w:webHidden/>
          </w:rPr>
          <w:fldChar w:fldCharType="begin"/>
        </w:r>
        <w:r w:rsidR="0071712F">
          <w:rPr>
            <w:noProof/>
            <w:webHidden/>
          </w:rPr>
          <w:instrText xml:space="preserve"> PAGEREF _Toc467054914 \h </w:instrText>
        </w:r>
        <w:r w:rsidR="0071712F">
          <w:rPr>
            <w:noProof/>
            <w:webHidden/>
          </w:rPr>
        </w:r>
        <w:r w:rsidR="0071712F">
          <w:rPr>
            <w:noProof/>
            <w:webHidden/>
          </w:rPr>
          <w:fldChar w:fldCharType="separate"/>
        </w:r>
        <w:r w:rsidR="000C0232">
          <w:rPr>
            <w:noProof/>
            <w:webHidden/>
          </w:rPr>
          <w:t>34</w:t>
        </w:r>
        <w:r w:rsidR="0071712F">
          <w:rPr>
            <w:noProof/>
            <w:webHidden/>
          </w:rPr>
          <w:fldChar w:fldCharType="end"/>
        </w:r>
      </w:hyperlink>
    </w:p>
    <w:p w14:paraId="2350D603" w14:textId="77777777" w:rsidR="0071712F" w:rsidRPr="00DE59BC" w:rsidRDefault="0022360B">
      <w:pPr>
        <w:pStyle w:val="Spistreci2"/>
        <w:tabs>
          <w:tab w:val="left" w:pos="880"/>
          <w:tab w:val="right" w:leader="dot" w:pos="10456"/>
        </w:tabs>
        <w:rPr>
          <w:rFonts w:eastAsia="Times New Roman"/>
          <w:noProof/>
          <w:lang w:eastAsia="pl-PL"/>
        </w:rPr>
      </w:pPr>
      <w:hyperlink w:anchor="_Toc467054915" w:history="1">
        <w:r w:rsidR="0071712F" w:rsidRPr="00C83B7F">
          <w:rPr>
            <w:rStyle w:val="Hipercze"/>
            <w:noProof/>
          </w:rPr>
          <w:t>6.1.</w:t>
        </w:r>
        <w:r w:rsidR="0071712F" w:rsidRPr="00DE59BC">
          <w:rPr>
            <w:rFonts w:eastAsia="Times New Roman"/>
            <w:noProof/>
            <w:lang w:eastAsia="pl-PL"/>
          </w:rPr>
          <w:tab/>
        </w:r>
        <w:r w:rsidR="0071712F" w:rsidRPr="00C83B7F">
          <w:rPr>
            <w:rStyle w:val="Hipercze"/>
            <w:noProof/>
          </w:rPr>
          <w:t>Nakłady inwestycyjne</w:t>
        </w:r>
        <w:r w:rsidR="0071712F">
          <w:rPr>
            <w:noProof/>
            <w:webHidden/>
          </w:rPr>
          <w:tab/>
        </w:r>
        <w:r w:rsidR="0071712F">
          <w:rPr>
            <w:noProof/>
            <w:webHidden/>
          </w:rPr>
          <w:fldChar w:fldCharType="begin"/>
        </w:r>
        <w:r w:rsidR="0071712F">
          <w:rPr>
            <w:noProof/>
            <w:webHidden/>
          </w:rPr>
          <w:instrText xml:space="preserve"> PAGEREF _Toc467054915 \h </w:instrText>
        </w:r>
        <w:r w:rsidR="0071712F">
          <w:rPr>
            <w:noProof/>
            <w:webHidden/>
          </w:rPr>
        </w:r>
        <w:r w:rsidR="0071712F">
          <w:rPr>
            <w:noProof/>
            <w:webHidden/>
          </w:rPr>
          <w:fldChar w:fldCharType="separate"/>
        </w:r>
        <w:r w:rsidR="000C0232">
          <w:rPr>
            <w:noProof/>
            <w:webHidden/>
          </w:rPr>
          <w:t>34</w:t>
        </w:r>
        <w:r w:rsidR="0071712F">
          <w:rPr>
            <w:noProof/>
            <w:webHidden/>
          </w:rPr>
          <w:fldChar w:fldCharType="end"/>
        </w:r>
      </w:hyperlink>
    </w:p>
    <w:p w14:paraId="6F2EEA68" w14:textId="77777777" w:rsidR="0071712F" w:rsidRPr="00DE59BC" w:rsidRDefault="0022360B">
      <w:pPr>
        <w:pStyle w:val="Spistreci2"/>
        <w:tabs>
          <w:tab w:val="left" w:pos="880"/>
          <w:tab w:val="right" w:leader="dot" w:pos="10456"/>
        </w:tabs>
        <w:rPr>
          <w:rFonts w:eastAsia="Times New Roman"/>
          <w:noProof/>
          <w:lang w:eastAsia="pl-PL"/>
        </w:rPr>
      </w:pPr>
      <w:hyperlink w:anchor="_Toc467054916" w:history="1">
        <w:r w:rsidR="0071712F" w:rsidRPr="00C83B7F">
          <w:rPr>
            <w:rStyle w:val="Hipercze"/>
            <w:noProof/>
          </w:rPr>
          <w:t>6.2.</w:t>
        </w:r>
        <w:r w:rsidR="0071712F" w:rsidRPr="00DE59BC">
          <w:rPr>
            <w:rFonts w:eastAsia="Times New Roman"/>
            <w:noProof/>
            <w:lang w:eastAsia="pl-PL"/>
          </w:rPr>
          <w:tab/>
        </w:r>
        <w:r w:rsidR="0071712F" w:rsidRPr="00C83B7F">
          <w:rPr>
            <w:rStyle w:val="Hipercze"/>
            <w:noProof/>
          </w:rPr>
          <w:t>Ogólna metodyka przeprowadzania analizy finansowej</w:t>
        </w:r>
        <w:r w:rsidR="0071712F">
          <w:rPr>
            <w:noProof/>
            <w:webHidden/>
          </w:rPr>
          <w:tab/>
        </w:r>
        <w:r w:rsidR="0071712F">
          <w:rPr>
            <w:noProof/>
            <w:webHidden/>
          </w:rPr>
          <w:fldChar w:fldCharType="begin"/>
        </w:r>
        <w:r w:rsidR="0071712F">
          <w:rPr>
            <w:noProof/>
            <w:webHidden/>
          </w:rPr>
          <w:instrText xml:space="preserve"> PAGEREF _Toc467054916 \h </w:instrText>
        </w:r>
        <w:r w:rsidR="0071712F">
          <w:rPr>
            <w:noProof/>
            <w:webHidden/>
          </w:rPr>
        </w:r>
        <w:r w:rsidR="0071712F">
          <w:rPr>
            <w:noProof/>
            <w:webHidden/>
          </w:rPr>
          <w:fldChar w:fldCharType="separate"/>
        </w:r>
        <w:r w:rsidR="000C0232">
          <w:rPr>
            <w:noProof/>
            <w:webHidden/>
          </w:rPr>
          <w:t>35</w:t>
        </w:r>
        <w:r w:rsidR="0071712F">
          <w:rPr>
            <w:noProof/>
            <w:webHidden/>
          </w:rPr>
          <w:fldChar w:fldCharType="end"/>
        </w:r>
      </w:hyperlink>
    </w:p>
    <w:p w14:paraId="75E39642" w14:textId="77777777" w:rsidR="0071712F" w:rsidRPr="00DE59BC" w:rsidRDefault="0022360B">
      <w:pPr>
        <w:pStyle w:val="Spistreci2"/>
        <w:tabs>
          <w:tab w:val="left" w:pos="880"/>
          <w:tab w:val="right" w:leader="dot" w:pos="10456"/>
        </w:tabs>
        <w:rPr>
          <w:rFonts w:eastAsia="Times New Roman"/>
          <w:noProof/>
          <w:lang w:eastAsia="pl-PL"/>
        </w:rPr>
      </w:pPr>
      <w:hyperlink w:anchor="_Toc467054917" w:history="1">
        <w:r w:rsidR="0071712F" w:rsidRPr="00C83B7F">
          <w:rPr>
            <w:rStyle w:val="Hipercze"/>
            <w:noProof/>
          </w:rPr>
          <w:t>6.3.</w:t>
        </w:r>
        <w:r w:rsidR="0071712F" w:rsidRPr="00DE59BC">
          <w:rPr>
            <w:rFonts w:eastAsia="Times New Roman"/>
            <w:noProof/>
            <w:lang w:eastAsia="pl-PL"/>
          </w:rPr>
          <w:tab/>
        </w:r>
        <w:r w:rsidR="0071712F" w:rsidRPr="00C83B7F">
          <w:rPr>
            <w:rStyle w:val="Hipercze"/>
            <w:noProof/>
          </w:rPr>
          <w:t>Założenia do analizy finansowej</w:t>
        </w:r>
        <w:r w:rsidR="0071712F">
          <w:rPr>
            <w:noProof/>
            <w:webHidden/>
          </w:rPr>
          <w:tab/>
        </w:r>
        <w:r w:rsidR="0071712F">
          <w:rPr>
            <w:noProof/>
            <w:webHidden/>
          </w:rPr>
          <w:fldChar w:fldCharType="begin"/>
        </w:r>
        <w:r w:rsidR="0071712F">
          <w:rPr>
            <w:noProof/>
            <w:webHidden/>
          </w:rPr>
          <w:instrText xml:space="preserve"> PAGEREF _Toc467054917 \h </w:instrText>
        </w:r>
        <w:r w:rsidR="0071712F">
          <w:rPr>
            <w:noProof/>
            <w:webHidden/>
          </w:rPr>
        </w:r>
        <w:r w:rsidR="0071712F">
          <w:rPr>
            <w:noProof/>
            <w:webHidden/>
          </w:rPr>
          <w:fldChar w:fldCharType="separate"/>
        </w:r>
        <w:r w:rsidR="000C0232">
          <w:rPr>
            <w:noProof/>
            <w:webHidden/>
          </w:rPr>
          <w:t>36</w:t>
        </w:r>
        <w:r w:rsidR="0071712F">
          <w:rPr>
            <w:noProof/>
            <w:webHidden/>
          </w:rPr>
          <w:fldChar w:fldCharType="end"/>
        </w:r>
      </w:hyperlink>
    </w:p>
    <w:p w14:paraId="37085332" w14:textId="77777777" w:rsidR="0071712F" w:rsidRPr="00DE59BC" w:rsidRDefault="0022360B">
      <w:pPr>
        <w:pStyle w:val="Spistreci2"/>
        <w:tabs>
          <w:tab w:val="left" w:pos="880"/>
          <w:tab w:val="right" w:leader="dot" w:pos="10456"/>
        </w:tabs>
        <w:rPr>
          <w:rFonts w:eastAsia="Times New Roman"/>
          <w:noProof/>
          <w:lang w:eastAsia="pl-PL"/>
        </w:rPr>
      </w:pPr>
      <w:hyperlink w:anchor="_Toc467054918" w:history="1">
        <w:r w:rsidR="0071712F" w:rsidRPr="00C83B7F">
          <w:rPr>
            <w:rStyle w:val="Hipercze"/>
            <w:noProof/>
          </w:rPr>
          <w:t>6.4.</w:t>
        </w:r>
        <w:r w:rsidR="0071712F" w:rsidRPr="00DE59BC">
          <w:rPr>
            <w:rFonts w:eastAsia="Times New Roman"/>
            <w:noProof/>
            <w:lang w:eastAsia="pl-PL"/>
          </w:rPr>
          <w:tab/>
        </w:r>
        <w:r w:rsidR="0071712F" w:rsidRPr="00C83B7F">
          <w:rPr>
            <w:rStyle w:val="Hipercze"/>
            <w:noProof/>
          </w:rPr>
          <w:t>Określenie przychodów</w:t>
        </w:r>
        <w:r w:rsidR="0071712F">
          <w:rPr>
            <w:noProof/>
            <w:webHidden/>
          </w:rPr>
          <w:tab/>
        </w:r>
        <w:r w:rsidR="0071712F">
          <w:rPr>
            <w:noProof/>
            <w:webHidden/>
          </w:rPr>
          <w:fldChar w:fldCharType="begin"/>
        </w:r>
        <w:r w:rsidR="0071712F">
          <w:rPr>
            <w:noProof/>
            <w:webHidden/>
          </w:rPr>
          <w:instrText xml:space="preserve"> PAGEREF _Toc467054918 \h </w:instrText>
        </w:r>
        <w:r w:rsidR="0071712F">
          <w:rPr>
            <w:noProof/>
            <w:webHidden/>
          </w:rPr>
        </w:r>
        <w:r w:rsidR="0071712F">
          <w:rPr>
            <w:noProof/>
            <w:webHidden/>
          </w:rPr>
          <w:fldChar w:fldCharType="separate"/>
        </w:r>
        <w:r w:rsidR="000C0232">
          <w:rPr>
            <w:noProof/>
            <w:webHidden/>
          </w:rPr>
          <w:t>38</w:t>
        </w:r>
        <w:r w:rsidR="0071712F">
          <w:rPr>
            <w:noProof/>
            <w:webHidden/>
          </w:rPr>
          <w:fldChar w:fldCharType="end"/>
        </w:r>
      </w:hyperlink>
    </w:p>
    <w:p w14:paraId="556C6A52" w14:textId="77777777" w:rsidR="0071712F" w:rsidRPr="00DE59BC" w:rsidRDefault="0022360B">
      <w:pPr>
        <w:pStyle w:val="Spistreci2"/>
        <w:tabs>
          <w:tab w:val="left" w:pos="880"/>
          <w:tab w:val="right" w:leader="dot" w:pos="10456"/>
        </w:tabs>
        <w:rPr>
          <w:rFonts w:eastAsia="Times New Roman"/>
          <w:noProof/>
          <w:lang w:eastAsia="pl-PL"/>
        </w:rPr>
      </w:pPr>
      <w:hyperlink w:anchor="_Toc467054919" w:history="1">
        <w:r w:rsidR="0071712F" w:rsidRPr="00C83B7F">
          <w:rPr>
            <w:rStyle w:val="Hipercze"/>
            <w:noProof/>
          </w:rPr>
          <w:t>6.5.</w:t>
        </w:r>
        <w:r w:rsidR="0071712F" w:rsidRPr="00DE59BC">
          <w:rPr>
            <w:rFonts w:eastAsia="Times New Roman"/>
            <w:noProof/>
            <w:lang w:eastAsia="pl-PL"/>
          </w:rPr>
          <w:tab/>
        </w:r>
        <w:r w:rsidR="0071712F" w:rsidRPr="00C83B7F">
          <w:rPr>
            <w:rStyle w:val="Hipercze"/>
            <w:noProof/>
          </w:rPr>
          <w:t>Metoda luki w finansowaniu</w:t>
        </w:r>
        <w:r w:rsidR="0071712F">
          <w:rPr>
            <w:noProof/>
            <w:webHidden/>
          </w:rPr>
          <w:tab/>
        </w:r>
        <w:r w:rsidR="0071712F">
          <w:rPr>
            <w:noProof/>
            <w:webHidden/>
          </w:rPr>
          <w:fldChar w:fldCharType="begin"/>
        </w:r>
        <w:r w:rsidR="0071712F">
          <w:rPr>
            <w:noProof/>
            <w:webHidden/>
          </w:rPr>
          <w:instrText xml:space="preserve"> PAGEREF _Toc467054919 \h </w:instrText>
        </w:r>
        <w:r w:rsidR="0071712F">
          <w:rPr>
            <w:noProof/>
            <w:webHidden/>
          </w:rPr>
        </w:r>
        <w:r w:rsidR="0071712F">
          <w:rPr>
            <w:noProof/>
            <w:webHidden/>
          </w:rPr>
          <w:fldChar w:fldCharType="separate"/>
        </w:r>
        <w:r w:rsidR="000C0232">
          <w:rPr>
            <w:noProof/>
            <w:webHidden/>
          </w:rPr>
          <w:t>39</w:t>
        </w:r>
        <w:r w:rsidR="0071712F">
          <w:rPr>
            <w:noProof/>
            <w:webHidden/>
          </w:rPr>
          <w:fldChar w:fldCharType="end"/>
        </w:r>
      </w:hyperlink>
    </w:p>
    <w:p w14:paraId="3B37BEBB" w14:textId="77777777" w:rsidR="0071712F" w:rsidRPr="00DE59BC" w:rsidRDefault="0022360B">
      <w:pPr>
        <w:pStyle w:val="Spistreci2"/>
        <w:tabs>
          <w:tab w:val="left" w:pos="880"/>
          <w:tab w:val="right" w:leader="dot" w:pos="10456"/>
        </w:tabs>
        <w:rPr>
          <w:rFonts w:eastAsia="Times New Roman"/>
          <w:noProof/>
          <w:lang w:eastAsia="pl-PL"/>
        </w:rPr>
      </w:pPr>
      <w:hyperlink w:anchor="_Toc467054920" w:history="1">
        <w:r w:rsidR="0071712F" w:rsidRPr="00C83B7F">
          <w:rPr>
            <w:rStyle w:val="Hipercze"/>
            <w:noProof/>
          </w:rPr>
          <w:t>6.6.</w:t>
        </w:r>
        <w:r w:rsidR="0071712F" w:rsidRPr="00DE59BC">
          <w:rPr>
            <w:rFonts w:eastAsia="Times New Roman"/>
            <w:noProof/>
            <w:lang w:eastAsia="pl-PL"/>
          </w:rPr>
          <w:tab/>
        </w:r>
        <w:r w:rsidR="0071712F" w:rsidRPr="00C83B7F">
          <w:rPr>
            <w:rStyle w:val="Hipercze"/>
            <w:noProof/>
          </w:rPr>
          <w:t>Metoda zryczałtowanych procentowych stawek dochodów</w:t>
        </w:r>
        <w:r w:rsidR="0071712F">
          <w:rPr>
            <w:noProof/>
            <w:webHidden/>
          </w:rPr>
          <w:tab/>
        </w:r>
        <w:r w:rsidR="0071712F">
          <w:rPr>
            <w:noProof/>
            <w:webHidden/>
          </w:rPr>
          <w:fldChar w:fldCharType="begin"/>
        </w:r>
        <w:r w:rsidR="0071712F">
          <w:rPr>
            <w:noProof/>
            <w:webHidden/>
          </w:rPr>
          <w:instrText xml:space="preserve"> PAGEREF _Toc467054920 \h </w:instrText>
        </w:r>
        <w:r w:rsidR="0071712F">
          <w:rPr>
            <w:noProof/>
            <w:webHidden/>
          </w:rPr>
        </w:r>
        <w:r w:rsidR="0071712F">
          <w:rPr>
            <w:noProof/>
            <w:webHidden/>
          </w:rPr>
          <w:fldChar w:fldCharType="separate"/>
        </w:r>
        <w:r w:rsidR="000C0232">
          <w:rPr>
            <w:noProof/>
            <w:webHidden/>
          </w:rPr>
          <w:t>42</w:t>
        </w:r>
        <w:r w:rsidR="0071712F">
          <w:rPr>
            <w:noProof/>
            <w:webHidden/>
          </w:rPr>
          <w:fldChar w:fldCharType="end"/>
        </w:r>
      </w:hyperlink>
    </w:p>
    <w:p w14:paraId="649CD7D6" w14:textId="77777777" w:rsidR="0071712F" w:rsidRPr="00DE59BC" w:rsidRDefault="0022360B">
      <w:pPr>
        <w:pStyle w:val="Spistreci2"/>
        <w:tabs>
          <w:tab w:val="left" w:pos="880"/>
          <w:tab w:val="right" w:leader="dot" w:pos="10456"/>
        </w:tabs>
        <w:rPr>
          <w:rFonts w:eastAsia="Times New Roman"/>
          <w:noProof/>
          <w:lang w:eastAsia="pl-PL"/>
        </w:rPr>
      </w:pPr>
      <w:hyperlink w:anchor="_Toc467054921" w:history="1">
        <w:r w:rsidR="0071712F" w:rsidRPr="00C83B7F">
          <w:rPr>
            <w:rStyle w:val="Hipercze"/>
            <w:noProof/>
          </w:rPr>
          <w:t>6.7.</w:t>
        </w:r>
        <w:r w:rsidR="0071712F" w:rsidRPr="00DE59BC">
          <w:rPr>
            <w:rFonts w:eastAsia="Times New Roman"/>
            <w:noProof/>
            <w:lang w:eastAsia="pl-PL"/>
          </w:rPr>
          <w:tab/>
        </w:r>
        <w:r w:rsidR="0071712F" w:rsidRPr="00C83B7F">
          <w:rPr>
            <w:rStyle w:val="Hipercze"/>
            <w:noProof/>
          </w:rPr>
          <w:t>Wskaźniki efektywności finansowej</w:t>
        </w:r>
        <w:r w:rsidR="0071712F">
          <w:rPr>
            <w:noProof/>
            <w:webHidden/>
          </w:rPr>
          <w:tab/>
        </w:r>
        <w:r w:rsidR="0071712F">
          <w:rPr>
            <w:noProof/>
            <w:webHidden/>
          </w:rPr>
          <w:fldChar w:fldCharType="begin"/>
        </w:r>
        <w:r w:rsidR="0071712F">
          <w:rPr>
            <w:noProof/>
            <w:webHidden/>
          </w:rPr>
          <w:instrText xml:space="preserve"> PAGEREF _Toc467054921 \h </w:instrText>
        </w:r>
        <w:r w:rsidR="0071712F">
          <w:rPr>
            <w:noProof/>
            <w:webHidden/>
          </w:rPr>
        </w:r>
        <w:r w:rsidR="0071712F">
          <w:rPr>
            <w:noProof/>
            <w:webHidden/>
          </w:rPr>
          <w:fldChar w:fldCharType="separate"/>
        </w:r>
        <w:r w:rsidR="000C0232">
          <w:rPr>
            <w:noProof/>
            <w:webHidden/>
          </w:rPr>
          <w:t>44</w:t>
        </w:r>
        <w:r w:rsidR="0071712F">
          <w:rPr>
            <w:noProof/>
            <w:webHidden/>
          </w:rPr>
          <w:fldChar w:fldCharType="end"/>
        </w:r>
      </w:hyperlink>
    </w:p>
    <w:p w14:paraId="701106A7" w14:textId="77777777" w:rsidR="0071712F" w:rsidRPr="00DE59BC" w:rsidRDefault="0022360B">
      <w:pPr>
        <w:pStyle w:val="Spistreci2"/>
        <w:tabs>
          <w:tab w:val="left" w:pos="880"/>
          <w:tab w:val="right" w:leader="dot" w:pos="10456"/>
        </w:tabs>
        <w:rPr>
          <w:rFonts w:eastAsia="Times New Roman"/>
          <w:noProof/>
          <w:lang w:eastAsia="pl-PL"/>
        </w:rPr>
      </w:pPr>
      <w:hyperlink w:anchor="_Toc467054922" w:history="1">
        <w:r w:rsidR="0071712F" w:rsidRPr="00C83B7F">
          <w:rPr>
            <w:rStyle w:val="Hipercze"/>
            <w:noProof/>
          </w:rPr>
          <w:t>6.8.</w:t>
        </w:r>
        <w:r w:rsidR="0071712F" w:rsidRPr="00DE59BC">
          <w:rPr>
            <w:rFonts w:eastAsia="Times New Roman"/>
            <w:noProof/>
            <w:lang w:eastAsia="pl-PL"/>
          </w:rPr>
          <w:tab/>
        </w:r>
        <w:r w:rsidR="0071712F" w:rsidRPr="00C83B7F">
          <w:rPr>
            <w:rStyle w:val="Hipercze"/>
            <w:noProof/>
          </w:rPr>
          <w:t>Analiza trwałości finansowej</w:t>
        </w:r>
        <w:r w:rsidR="0071712F">
          <w:rPr>
            <w:noProof/>
            <w:webHidden/>
          </w:rPr>
          <w:tab/>
        </w:r>
        <w:r w:rsidR="0071712F">
          <w:rPr>
            <w:noProof/>
            <w:webHidden/>
          </w:rPr>
          <w:fldChar w:fldCharType="begin"/>
        </w:r>
        <w:r w:rsidR="0071712F">
          <w:rPr>
            <w:noProof/>
            <w:webHidden/>
          </w:rPr>
          <w:instrText xml:space="preserve"> PAGEREF _Toc467054922 \h </w:instrText>
        </w:r>
        <w:r w:rsidR="0071712F">
          <w:rPr>
            <w:noProof/>
            <w:webHidden/>
          </w:rPr>
        </w:r>
        <w:r w:rsidR="0071712F">
          <w:rPr>
            <w:noProof/>
            <w:webHidden/>
          </w:rPr>
          <w:fldChar w:fldCharType="separate"/>
        </w:r>
        <w:r w:rsidR="000C0232">
          <w:rPr>
            <w:noProof/>
            <w:webHidden/>
          </w:rPr>
          <w:t>45</w:t>
        </w:r>
        <w:r w:rsidR="0071712F">
          <w:rPr>
            <w:noProof/>
            <w:webHidden/>
          </w:rPr>
          <w:fldChar w:fldCharType="end"/>
        </w:r>
      </w:hyperlink>
    </w:p>
    <w:p w14:paraId="583933AC" w14:textId="77777777" w:rsidR="0071712F" w:rsidRPr="00DE59BC" w:rsidRDefault="0022360B">
      <w:pPr>
        <w:pStyle w:val="Spistreci1"/>
        <w:tabs>
          <w:tab w:val="left" w:pos="440"/>
          <w:tab w:val="right" w:leader="dot" w:pos="10456"/>
        </w:tabs>
        <w:rPr>
          <w:rFonts w:eastAsia="Times New Roman"/>
          <w:noProof/>
          <w:lang w:eastAsia="pl-PL"/>
        </w:rPr>
      </w:pPr>
      <w:hyperlink w:anchor="_Toc467054923" w:history="1">
        <w:r w:rsidR="0071712F" w:rsidRPr="00C83B7F">
          <w:rPr>
            <w:rStyle w:val="Hipercze"/>
            <w:noProof/>
          </w:rPr>
          <w:t>7.</w:t>
        </w:r>
        <w:r w:rsidR="0071712F" w:rsidRPr="00DE59BC">
          <w:rPr>
            <w:rFonts w:eastAsia="Times New Roman"/>
            <w:noProof/>
            <w:lang w:eastAsia="pl-PL"/>
          </w:rPr>
          <w:tab/>
        </w:r>
        <w:r w:rsidR="0071712F" w:rsidRPr="00C83B7F">
          <w:rPr>
            <w:rStyle w:val="Hipercze"/>
            <w:noProof/>
          </w:rPr>
          <w:t>Analiza kosztów i korzyści</w:t>
        </w:r>
        <w:r w:rsidR="0071712F">
          <w:rPr>
            <w:noProof/>
            <w:webHidden/>
          </w:rPr>
          <w:tab/>
        </w:r>
        <w:r w:rsidR="0071712F">
          <w:rPr>
            <w:noProof/>
            <w:webHidden/>
          </w:rPr>
          <w:fldChar w:fldCharType="begin"/>
        </w:r>
        <w:r w:rsidR="0071712F">
          <w:rPr>
            <w:noProof/>
            <w:webHidden/>
          </w:rPr>
          <w:instrText xml:space="preserve"> PAGEREF _Toc467054923 \h </w:instrText>
        </w:r>
        <w:r w:rsidR="0071712F">
          <w:rPr>
            <w:noProof/>
            <w:webHidden/>
          </w:rPr>
        </w:r>
        <w:r w:rsidR="0071712F">
          <w:rPr>
            <w:noProof/>
            <w:webHidden/>
          </w:rPr>
          <w:fldChar w:fldCharType="separate"/>
        </w:r>
        <w:r w:rsidR="000C0232">
          <w:rPr>
            <w:noProof/>
            <w:webHidden/>
          </w:rPr>
          <w:t>45</w:t>
        </w:r>
        <w:r w:rsidR="0071712F">
          <w:rPr>
            <w:noProof/>
            <w:webHidden/>
          </w:rPr>
          <w:fldChar w:fldCharType="end"/>
        </w:r>
      </w:hyperlink>
    </w:p>
    <w:p w14:paraId="258022D4" w14:textId="77777777" w:rsidR="0071712F" w:rsidRPr="00DE59BC" w:rsidRDefault="0022360B">
      <w:pPr>
        <w:pStyle w:val="Spistreci1"/>
        <w:tabs>
          <w:tab w:val="left" w:pos="440"/>
          <w:tab w:val="right" w:leader="dot" w:pos="10456"/>
        </w:tabs>
        <w:rPr>
          <w:rFonts w:eastAsia="Times New Roman"/>
          <w:noProof/>
          <w:lang w:eastAsia="pl-PL"/>
        </w:rPr>
      </w:pPr>
      <w:hyperlink w:anchor="_Toc467054924" w:history="1">
        <w:r w:rsidR="0071712F" w:rsidRPr="00C83B7F">
          <w:rPr>
            <w:rStyle w:val="Hipercze"/>
            <w:noProof/>
          </w:rPr>
          <w:t>8.</w:t>
        </w:r>
        <w:r w:rsidR="0071712F" w:rsidRPr="00DE59BC">
          <w:rPr>
            <w:rFonts w:eastAsia="Times New Roman"/>
            <w:noProof/>
            <w:lang w:eastAsia="pl-PL"/>
          </w:rPr>
          <w:tab/>
        </w:r>
        <w:r w:rsidR="0071712F" w:rsidRPr="00C83B7F">
          <w:rPr>
            <w:rStyle w:val="Hipercze"/>
            <w:noProof/>
          </w:rPr>
          <w:t>Analiza wrażliwości i ryzyka</w:t>
        </w:r>
        <w:r w:rsidR="0071712F">
          <w:rPr>
            <w:noProof/>
            <w:webHidden/>
          </w:rPr>
          <w:tab/>
        </w:r>
        <w:r w:rsidR="0071712F">
          <w:rPr>
            <w:noProof/>
            <w:webHidden/>
          </w:rPr>
          <w:fldChar w:fldCharType="begin"/>
        </w:r>
        <w:r w:rsidR="0071712F">
          <w:rPr>
            <w:noProof/>
            <w:webHidden/>
          </w:rPr>
          <w:instrText xml:space="preserve"> PAGEREF _Toc467054924 \h </w:instrText>
        </w:r>
        <w:r w:rsidR="0071712F">
          <w:rPr>
            <w:noProof/>
            <w:webHidden/>
          </w:rPr>
        </w:r>
        <w:r w:rsidR="0071712F">
          <w:rPr>
            <w:noProof/>
            <w:webHidden/>
          </w:rPr>
          <w:fldChar w:fldCharType="separate"/>
        </w:r>
        <w:r w:rsidR="000C0232">
          <w:rPr>
            <w:noProof/>
            <w:webHidden/>
          </w:rPr>
          <w:t>46</w:t>
        </w:r>
        <w:r w:rsidR="0071712F">
          <w:rPr>
            <w:noProof/>
            <w:webHidden/>
          </w:rPr>
          <w:fldChar w:fldCharType="end"/>
        </w:r>
      </w:hyperlink>
    </w:p>
    <w:p w14:paraId="3FC4F496" w14:textId="77777777" w:rsidR="0071712F" w:rsidRPr="00DE59BC" w:rsidRDefault="0022360B">
      <w:pPr>
        <w:pStyle w:val="Spistreci1"/>
        <w:tabs>
          <w:tab w:val="left" w:pos="440"/>
          <w:tab w:val="right" w:leader="dot" w:pos="10456"/>
        </w:tabs>
        <w:rPr>
          <w:rFonts w:eastAsia="Times New Roman"/>
          <w:noProof/>
          <w:lang w:eastAsia="pl-PL"/>
        </w:rPr>
      </w:pPr>
      <w:hyperlink w:anchor="_Toc467054925" w:history="1">
        <w:r w:rsidR="0071712F" w:rsidRPr="00C83B7F">
          <w:rPr>
            <w:rStyle w:val="Hipercze"/>
            <w:noProof/>
          </w:rPr>
          <w:t>9.</w:t>
        </w:r>
        <w:r w:rsidR="0071712F" w:rsidRPr="00DE59BC">
          <w:rPr>
            <w:rFonts w:eastAsia="Times New Roman"/>
            <w:noProof/>
            <w:lang w:eastAsia="pl-PL"/>
          </w:rPr>
          <w:tab/>
        </w:r>
        <w:r w:rsidR="0071712F" w:rsidRPr="00C83B7F">
          <w:rPr>
            <w:rStyle w:val="Hipercze"/>
            <w:noProof/>
          </w:rPr>
          <w:t>Analizy i informacje specyficzne dla danego rodzaju projektu lub sektora</w:t>
        </w:r>
        <w:r w:rsidR="0071712F">
          <w:rPr>
            <w:noProof/>
            <w:webHidden/>
          </w:rPr>
          <w:tab/>
        </w:r>
        <w:r w:rsidR="0071712F">
          <w:rPr>
            <w:noProof/>
            <w:webHidden/>
          </w:rPr>
          <w:fldChar w:fldCharType="begin"/>
        </w:r>
        <w:r w:rsidR="0071712F">
          <w:rPr>
            <w:noProof/>
            <w:webHidden/>
          </w:rPr>
          <w:instrText xml:space="preserve"> PAGEREF _Toc467054925 \h </w:instrText>
        </w:r>
        <w:r w:rsidR="0071712F">
          <w:rPr>
            <w:noProof/>
            <w:webHidden/>
          </w:rPr>
        </w:r>
        <w:r w:rsidR="0071712F">
          <w:rPr>
            <w:noProof/>
            <w:webHidden/>
          </w:rPr>
          <w:fldChar w:fldCharType="separate"/>
        </w:r>
        <w:r w:rsidR="000C0232">
          <w:rPr>
            <w:noProof/>
            <w:webHidden/>
          </w:rPr>
          <w:t>47</w:t>
        </w:r>
        <w:r w:rsidR="0071712F">
          <w:rPr>
            <w:noProof/>
            <w:webHidden/>
          </w:rPr>
          <w:fldChar w:fldCharType="end"/>
        </w:r>
      </w:hyperlink>
    </w:p>
    <w:p w14:paraId="01E7E29B" w14:textId="77777777" w:rsidR="0071712F" w:rsidRPr="00DE59BC" w:rsidRDefault="0022360B">
      <w:pPr>
        <w:pStyle w:val="Spistreci2"/>
        <w:tabs>
          <w:tab w:val="left" w:pos="880"/>
          <w:tab w:val="right" w:leader="dot" w:pos="10456"/>
        </w:tabs>
        <w:rPr>
          <w:rFonts w:eastAsia="Times New Roman"/>
          <w:noProof/>
          <w:lang w:eastAsia="pl-PL"/>
        </w:rPr>
      </w:pPr>
      <w:hyperlink w:anchor="_Toc467054926" w:history="1">
        <w:r w:rsidR="0071712F" w:rsidRPr="00C83B7F">
          <w:rPr>
            <w:rStyle w:val="Hipercze"/>
            <w:noProof/>
          </w:rPr>
          <w:t>9.1.</w:t>
        </w:r>
        <w:r w:rsidR="0071712F" w:rsidRPr="00DE59BC">
          <w:rPr>
            <w:rFonts w:eastAsia="Times New Roman"/>
            <w:noProof/>
            <w:lang w:eastAsia="pl-PL"/>
          </w:rPr>
          <w:tab/>
        </w:r>
        <w:r w:rsidR="0071712F" w:rsidRPr="00C83B7F">
          <w:rPr>
            <w:rStyle w:val="Hipercze"/>
            <w:noProof/>
          </w:rPr>
          <w:t>Projekty hybrydowe</w:t>
        </w:r>
        <w:r w:rsidR="0071712F">
          <w:rPr>
            <w:noProof/>
            <w:webHidden/>
          </w:rPr>
          <w:tab/>
        </w:r>
        <w:r w:rsidR="0071712F">
          <w:rPr>
            <w:noProof/>
            <w:webHidden/>
          </w:rPr>
          <w:fldChar w:fldCharType="begin"/>
        </w:r>
        <w:r w:rsidR="0071712F">
          <w:rPr>
            <w:noProof/>
            <w:webHidden/>
          </w:rPr>
          <w:instrText xml:space="preserve"> PAGEREF _Toc467054926 \h </w:instrText>
        </w:r>
        <w:r w:rsidR="0071712F">
          <w:rPr>
            <w:noProof/>
            <w:webHidden/>
          </w:rPr>
        </w:r>
        <w:r w:rsidR="0071712F">
          <w:rPr>
            <w:noProof/>
            <w:webHidden/>
          </w:rPr>
          <w:fldChar w:fldCharType="separate"/>
        </w:r>
        <w:r w:rsidR="000C0232">
          <w:rPr>
            <w:noProof/>
            <w:webHidden/>
          </w:rPr>
          <w:t>47</w:t>
        </w:r>
        <w:r w:rsidR="0071712F">
          <w:rPr>
            <w:noProof/>
            <w:webHidden/>
          </w:rPr>
          <w:fldChar w:fldCharType="end"/>
        </w:r>
      </w:hyperlink>
    </w:p>
    <w:p w14:paraId="37ED0C0E" w14:textId="77777777" w:rsidR="0071712F" w:rsidRPr="00DE59BC" w:rsidRDefault="0022360B">
      <w:pPr>
        <w:pStyle w:val="Spistreci2"/>
        <w:tabs>
          <w:tab w:val="left" w:pos="880"/>
          <w:tab w:val="right" w:leader="dot" w:pos="10456"/>
        </w:tabs>
        <w:rPr>
          <w:rFonts w:eastAsia="Times New Roman"/>
          <w:noProof/>
          <w:lang w:eastAsia="pl-PL"/>
        </w:rPr>
      </w:pPr>
      <w:hyperlink w:anchor="_Toc467054927" w:history="1">
        <w:r w:rsidR="0071712F" w:rsidRPr="00C83B7F">
          <w:rPr>
            <w:rStyle w:val="Hipercze"/>
            <w:noProof/>
          </w:rPr>
          <w:t>9.2.</w:t>
        </w:r>
        <w:r w:rsidR="0071712F" w:rsidRPr="00DE59BC">
          <w:rPr>
            <w:rFonts w:eastAsia="Times New Roman"/>
            <w:noProof/>
            <w:lang w:eastAsia="pl-PL"/>
          </w:rPr>
          <w:tab/>
        </w:r>
        <w:r w:rsidR="0071712F" w:rsidRPr="00C83B7F">
          <w:rPr>
            <w:rStyle w:val="Hipercze"/>
            <w:noProof/>
          </w:rPr>
          <w:t>Kalkulacja rekompensaty</w:t>
        </w:r>
        <w:r w:rsidR="0071712F">
          <w:rPr>
            <w:noProof/>
            <w:webHidden/>
          </w:rPr>
          <w:tab/>
        </w:r>
        <w:r w:rsidR="0071712F">
          <w:rPr>
            <w:noProof/>
            <w:webHidden/>
          </w:rPr>
          <w:fldChar w:fldCharType="begin"/>
        </w:r>
        <w:r w:rsidR="0071712F">
          <w:rPr>
            <w:noProof/>
            <w:webHidden/>
          </w:rPr>
          <w:instrText xml:space="preserve"> PAGEREF _Toc467054927 \h </w:instrText>
        </w:r>
        <w:r w:rsidR="0071712F">
          <w:rPr>
            <w:noProof/>
            <w:webHidden/>
          </w:rPr>
        </w:r>
        <w:r w:rsidR="0071712F">
          <w:rPr>
            <w:noProof/>
            <w:webHidden/>
          </w:rPr>
          <w:fldChar w:fldCharType="separate"/>
        </w:r>
        <w:r w:rsidR="000C0232">
          <w:rPr>
            <w:noProof/>
            <w:webHidden/>
          </w:rPr>
          <w:t>48</w:t>
        </w:r>
        <w:r w:rsidR="0071712F">
          <w:rPr>
            <w:noProof/>
            <w:webHidden/>
          </w:rPr>
          <w:fldChar w:fldCharType="end"/>
        </w:r>
      </w:hyperlink>
    </w:p>
    <w:p w14:paraId="1BF45453" w14:textId="77777777" w:rsidR="0071712F" w:rsidRPr="00DE59BC" w:rsidRDefault="0022360B">
      <w:pPr>
        <w:pStyle w:val="Spistreci1"/>
        <w:tabs>
          <w:tab w:val="left" w:pos="660"/>
          <w:tab w:val="right" w:leader="dot" w:pos="10456"/>
        </w:tabs>
        <w:rPr>
          <w:rFonts w:eastAsia="Times New Roman"/>
          <w:noProof/>
          <w:lang w:eastAsia="pl-PL"/>
        </w:rPr>
      </w:pPr>
      <w:hyperlink w:anchor="_Toc467054928" w:history="1">
        <w:r w:rsidR="0071712F" w:rsidRPr="00C83B7F">
          <w:rPr>
            <w:rStyle w:val="Hipercze"/>
            <w:noProof/>
          </w:rPr>
          <w:t>10.</w:t>
        </w:r>
        <w:r w:rsidR="0071712F" w:rsidRPr="00DE59BC">
          <w:rPr>
            <w:rFonts w:eastAsia="Times New Roman"/>
            <w:noProof/>
            <w:lang w:eastAsia="pl-PL"/>
          </w:rPr>
          <w:tab/>
        </w:r>
        <w:r w:rsidR="0071712F" w:rsidRPr="00C83B7F">
          <w:rPr>
            <w:rStyle w:val="Hipercze"/>
            <w:noProof/>
          </w:rPr>
          <w:t>Analiza oddziaływania na środowisko</w:t>
        </w:r>
        <w:r w:rsidR="0071712F">
          <w:rPr>
            <w:noProof/>
            <w:webHidden/>
          </w:rPr>
          <w:tab/>
        </w:r>
        <w:r w:rsidR="0071712F">
          <w:rPr>
            <w:noProof/>
            <w:webHidden/>
          </w:rPr>
          <w:fldChar w:fldCharType="begin"/>
        </w:r>
        <w:r w:rsidR="0071712F">
          <w:rPr>
            <w:noProof/>
            <w:webHidden/>
          </w:rPr>
          <w:instrText xml:space="preserve"> PAGEREF _Toc467054928 \h </w:instrText>
        </w:r>
        <w:r w:rsidR="0071712F">
          <w:rPr>
            <w:noProof/>
            <w:webHidden/>
          </w:rPr>
        </w:r>
        <w:r w:rsidR="0071712F">
          <w:rPr>
            <w:noProof/>
            <w:webHidden/>
          </w:rPr>
          <w:fldChar w:fldCharType="separate"/>
        </w:r>
        <w:r w:rsidR="000C0232">
          <w:rPr>
            <w:noProof/>
            <w:webHidden/>
          </w:rPr>
          <w:t>49</w:t>
        </w:r>
        <w:r w:rsidR="0071712F">
          <w:rPr>
            <w:noProof/>
            <w:webHidden/>
          </w:rPr>
          <w:fldChar w:fldCharType="end"/>
        </w:r>
      </w:hyperlink>
    </w:p>
    <w:p w14:paraId="0753B977" w14:textId="77777777" w:rsidR="0071712F" w:rsidRPr="00DE59BC" w:rsidRDefault="0022360B">
      <w:pPr>
        <w:pStyle w:val="Spistreci2"/>
        <w:tabs>
          <w:tab w:val="left" w:pos="1100"/>
          <w:tab w:val="right" w:leader="dot" w:pos="10456"/>
        </w:tabs>
        <w:rPr>
          <w:rFonts w:eastAsia="Times New Roman"/>
          <w:noProof/>
          <w:lang w:eastAsia="pl-PL"/>
        </w:rPr>
      </w:pPr>
      <w:hyperlink w:anchor="_Toc467054929" w:history="1">
        <w:r w:rsidR="0071712F" w:rsidRPr="00C83B7F">
          <w:rPr>
            <w:rStyle w:val="Hipercze"/>
            <w:noProof/>
          </w:rPr>
          <w:t>10.1.</w:t>
        </w:r>
        <w:r w:rsidR="0071712F" w:rsidRPr="00DE59BC">
          <w:rPr>
            <w:rFonts w:eastAsia="Times New Roman"/>
            <w:noProof/>
            <w:lang w:eastAsia="pl-PL"/>
          </w:rPr>
          <w:tab/>
        </w:r>
        <w:r w:rsidR="0071712F" w:rsidRPr="00C83B7F">
          <w:rPr>
            <w:rStyle w:val="Hipercze"/>
            <w:noProof/>
          </w:rPr>
          <w:t>Ocena oddziaływania na środowisko</w:t>
        </w:r>
        <w:r w:rsidR="0071712F">
          <w:rPr>
            <w:noProof/>
            <w:webHidden/>
          </w:rPr>
          <w:tab/>
        </w:r>
        <w:r w:rsidR="0071712F">
          <w:rPr>
            <w:noProof/>
            <w:webHidden/>
          </w:rPr>
          <w:fldChar w:fldCharType="begin"/>
        </w:r>
        <w:r w:rsidR="0071712F">
          <w:rPr>
            <w:noProof/>
            <w:webHidden/>
          </w:rPr>
          <w:instrText xml:space="preserve"> PAGEREF _Toc467054929 \h </w:instrText>
        </w:r>
        <w:r w:rsidR="0071712F">
          <w:rPr>
            <w:noProof/>
            <w:webHidden/>
          </w:rPr>
        </w:r>
        <w:r w:rsidR="0071712F">
          <w:rPr>
            <w:noProof/>
            <w:webHidden/>
          </w:rPr>
          <w:fldChar w:fldCharType="separate"/>
        </w:r>
        <w:r w:rsidR="000C0232">
          <w:rPr>
            <w:noProof/>
            <w:webHidden/>
          </w:rPr>
          <w:t>49</w:t>
        </w:r>
        <w:r w:rsidR="0071712F">
          <w:rPr>
            <w:noProof/>
            <w:webHidden/>
          </w:rPr>
          <w:fldChar w:fldCharType="end"/>
        </w:r>
      </w:hyperlink>
    </w:p>
    <w:p w14:paraId="31FEBE62" w14:textId="77777777" w:rsidR="0071712F" w:rsidRPr="00DE59BC" w:rsidRDefault="0022360B">
      <w:pPr>
        <w:pStyle w:val="Spistreci2"/>
        <w:tabs>
          <w:tab w:val="left" w:pos="1100"/>
          <w:tab w:val="right" w:leader="dot" w:pos="10456"/>
        </w:tabs>
        <w:rPr>
          <w:rFonts w:eastAsia="Times New Roman"/>
          <w:noProof/>
          <w:lang w:eastAsia="pl-PL"/>
        </w:rPr>
      </w:pPr>
      <w:hyperlink w:anchor="_Toc467054930" w:history="1">
        <w:r w:rsidR="0071712F" w:rsidRPr="00C83B7F">
          <w:rPr>
            <w:rStyle w:val="Hipercze"/>
            <w:noProof/>
          </w:rPr>
          <w:t>10.2.</w:t>
        </w:r>
        <w:r w:rsidR="0071712F" w:rsidRPr="00DE59BC">
          <w:rPr>
            <w:rFonts w:eastAsia="Times New Roman"/>
            <w:noProof/>
            <w:lang w:eastAsia="pl-PL"/>
          </w:rPr>
          <w:tab/>
        </w:r>
        <w:r w:rsidR="0071712F" w:rsidRPr="00C83B7F">
          <w:rPr>
            <w:rStyle w:val="Hipercze"/>
            <w:noProof/>
          </w:rPr>
          <w:t>Wpływ na obszary Natura 2000</w:t>
        </w:r>
        <w:r w:rsidR="0071712F">
          <w:rPr>
            <w:noProof/>
            <w:webHidden/>
          </w:rPr>
          <w:tab/>
        </w:r>
        <w:r w:rsidR="0071712F">
          <w:rPr>
            <w:noProof/>
            <w:webHidden/>
          </w:rPr>
          <w:fldChar w:fldCharType="begin"/>
        </w:r>
        <w:r w:rsidR="0071712F">
          <w:rPr>
            <w:noProof/>
            <w:webHidden/>
          </w:rPr>
          <w:instrText xml:space="preserve"> PAGEREF _Toc467054930 \h </w:instrText>
        </w:r>
        <w:r w:rsidR="0071712F">
          <w:rPr>
            <w:noProof/>
            <w:webHidden/>
          </w:rPr>
        </w:r>
        <w:r w:rsidR="0071712F">
          <w:rPr>
            <w:noProof/>
            <w:webHidden/>
          </w:rPr>
          <w:fldChar w:fldCharType="separate"/>
        </w:r>
        <w:r w:rsidR="000C0232">
          <w:rPr>
            <w:noProof/>
            <w:webHidden/>
          </w:rPr>
          <w:t>50</w:t>
        </w:r>
        <w:r w:rsidR="0071712F">
          <w:rPr>
            <w:noProof/>
            <w:webHidden/>
          </w:rPr>
          <w:fldChar w:fldCharType="end"/>
        </w:r>
      </w:hyperlink>
    </w:p>
    <w:p w14:paraId="14DA7944" w14:textId="77777777" w:rsidR="0071712F" w:rsidRPr="00DE59BC" w:rsidRDefault="0022360B">
      <w:pPr>
        <w:pStyle w:val="Spistreci2"/>
        <w:tabs>
          <w:tab w:val="left" w:pos="1100"/>
          <w:tab w:val="right" w:leader="dot" w:pos="10456"/>
        </w:tabs>
        <w:rPr>
          <w:rFonts w:eastAsia="Times New Roman"/>
          <w:noProof/>
          <w:lang w:eastAsia="pl-PL"/>
        </w:rPr>
      </w:pPr>
      <w:hyperlink w:anchor="_Toc467054931" w:history="1">
        <w:r w:rsidR="0071712F" w:rsidRPr="00C83B7F">
          <w:rPr>
            <w:rStyle w:val="Hipercze"/>
            <w:noProof/>
          </w:rPr>
          <w:t>10.3.</w:t>
        </w:r>
        <w:r w:rsidR="0071712F" w:rsidRPr="00DE59BC">
          <w:rPr>
            <w:rFonts w:eastAsia="Times New Roman"/>
            <w:noProof/>
            <w:lang w:eastAsia="pl-PL"/>
          </w:rPr>
          <w:tab/>
        </w:r>
        <w:r w:rsidR="0071712F" w:rsidRPr="00C83B7F">
          <w:rPr>
            <w:rStyle w:val="Hipercze"/>
            <w:noProof/>
          </w:rPr>
          <w:t>Przystosowanie do zmiany klimatu, łagodzenie zmiany klimatu oraz odporność na klęski żywiołowe</w:t>
        </w:r>
        <w:r w:rsidR="0071712F">
          <w:rPr>
            <w:noProof/>
            <w:webHidden/>
          </w:rPr>
          <w:tab/>
        </w:r>
        <w:r w:rsidR="0071712F">
          <w:rPr>
            <w:noProof/>
            <w:webHidden/>
          </w:rPr>
          <w:fldChar w:fldCharType="begin"/>
        </w:r>
        <w:r w:rsidR="0071712F">
          <w:rPr>
            <w:noProof/>
            <w:webHidden/>
          </w:rPr>
          <w:instrText xml:space="preserve"> PAGEREF _Toc467054931 \h </w:instrText>
        </w:r>
        <w:r w:rsidR="0071712F">
          <w:rPr>
            <w:noProof/>
            <w:webHidden/>
          </w:rPr>
        </w:r>
        <w:r w:rsidR="0071712F">
          <w:rPr>
            <w:noProof/>
            <w:webHidden/>
          </w:rPr>
          <w:fldChar w:fldCharType="separate"/>
        </w:r>
        <w:r w:rsidR="000C0232">
          <w:rPr>
            <w:noProof/>
            <w:webHidden/>
          </w:rPr>
          <w:t>50</w:t>
        </w:r>
        <w:r w:rsidR="0071712F">
          <w:rPr>
            <w:noProof/>
            <w:webHidden/>
          </w:rPr>
          <w:fldChar w:fldCharType="end"/>
        </w:r>
      </w:hyperlink>
    </w:p>
    <w:p w14:paraId="1C6ADA01" w14:textId="77777777" w:rsidR="0071712F" w:rsidRPr="00DE59BC" w:rsidRDefault="0022360B">
      <w:pPr>
        <w:pStyle w:val="Spistreci2"/>
        <w:tabs>
          <w:tab w:val="left" w:pos="1100"/>
          <w:tab w:val="right" w:leader="dot" w:pos="10456"/>
        </w:tabs>
        <w:rPr>
          <w:rFonts w:eastAsia="Times New Roman"/>
          <w:noProof/>
          <w:lang w:eastAsia="pl-PL"/>
        </w:rPr>
      </w:pPr>
      <w:hyperlink w:anchor="_Toc467054932" w:history="1">
        <w:r w:rsidR="0071712F" w:rsidRPr="00C83B7F">
          <w:rPr>
            <w:rStyle w:val="Hipercze"/>
            <w:noProof/>
          </w:rPr>
          <w:t>10.4.</w:t>
        </w:r>
        <w:r w:rsidR="0071712F" w:rsidRPr="00DE59BC">
          <w:rPr>
            <w:rFonts w:eastAsia="Times New Roman"/>
            <w:noProof/>
            <w:lang w:eastAsia="pl-PL"/>
          </w:rPr>
          <w:tab/>
        </w:r>
        <w:r w:rsidR="0071712F" w:rsidRPr="00C83B7F">
          <w:rPr>
            <w:rStyle w:val="Hipercze"/>
            <w:noProof/>
          </w:rPr>
          <w:t>Wpływ na efektywne i racjonalne wykorzystywanie zasobów naturalnych oraz stosowanie rozwiązań przyjaznych środowisku</w:t>
        </w:r>
        <w:r w:rsidR="0071712F">
          <w:rPr>
            <w:noProof/>
            <w:webHidden/>
          </w:rPr>
          <w:tab/>
        </w:r>
        <w:r w:rsidR="0071712F">
          <w:rPr>
            <w:noProof/>
            <w:webHidden/>
          </w:rPr>
          <w:fldChar w:fldCharType="begin"/>
        </w:r>
        <w:r w:rsidR="0071712F">
          <w:rPr>
            <w:noProof/>
            <w:webHidden/>
          </w:rPr>
          <w:instrText xml:space="preserve"> PAGEREF _Toc467054932 \h </w:instrText>
        </w:r>
        <w:r w:rsidR="0071712F">
          <w:rPr>
            <w:noProof/>
            <w:webHidden/>
          </w:rPr>
        </w:r>
        <w:r w:rsidR="0071712F">
          <w:rPr>
            <w:noProof/>
            <w:webHidden/>
          </w:rPr>
          <w:fldChar w:fldCharType="separate"/>
        </w:r>
        <w:r w:rsidR="000C0232">
          <w:rPr>
            <w:noProof/>
            <w:webHidden/>
          </w:rPr>
          <w:t>51</w:t>
        </w:r>
        <w:r w:rsidR="0071712F">
          <w:rPr>
            <w:noProof/>
            <w:webHidden/>
          </w:rPr>
          <w:fldChar w:fldCharType="end"/>
        </w:r>
      </w:hyperlink>
    </w:p>
    <w:p w14:paraId="4A3A29F6" w14:textId="77777777" w:rsidR="0071712F" w:rsidRPr="00DE59BC" w:rsidRDefault="0022360B">
      <w:pPr>
        <w:pStyle w:val="Spistreci1"/>
        <w:tabs>
          <w:tab w:val="left" w:pos="660"/>
          <w:tab w:val="right" w:leader="dot" w:pos="10456"/>
        </w:tabs>
        <w:rPr>
          <w:rFonts w:eastAsia="Times New Roman"/>
          <w:noProof/>
          <w:lang w:eastAsia="pl-PL"/>
        </w:rPr>
      </w:pPr>
      <w:hyperlink w:anchor="_Toc467054933" w:history="1">
        <w:r w:rsidR="0071712F" w:rsidRPr="00C83B7F">
          <w:rPr>
            <w:rStyle w:val="Hipercze"/>
            <w:noProof/>
          </w:rPr>
          <w:t>11.</w:t>
        </w:r>
        <w:r w:rsidR="0071712F" w:rsidRPr="00DE59BC">
          <w:rPr>
            <w:rFonts w:eastAsia="Times New Roman"/>
            <w:noProof/>
            <w:lang w:eastAsia="pl-PL"/>
          </w:rPr>
          <w:tab/>
        </w:r>
        <w:r w:rsidR="0071712F" w:rsidRPr="00C83B7F">
          <w:rPr>
            <w:rStyle w:val="Hipercze"/>
            <w:noProof/>
          </w:rPr>
          <w:t>Promocja projektu</w:t>
        </w:r>
        <w:r w:rsidR="0071712F">
          <w:rPr>
            <w:noProof/>
            <w:webHidden/>
          </w:rPr>
          <w:tab/>
        </w:r>
        <w:r w:rsidR="0071712F">
          <w:rPr>
            <w:noProof/>
            <w:webHidden/>
          </w:rPr>
          <w:fldChar w:fldCharType="begin"/>
        </w:r>
        <w:r w:rsidR="0071712F">
          <w:rPr>
            <w:noProof/>
            <w:webHidden/>
          </w:rPr>
          <w:instrText xml:space="preserve"> PAGEREF _Toc467054933 \h </w:instrText>
        </w:r>
        <w:r w:rsidR="0071712F">
          <w:rPr>
            <w:noProof/>
            <w:webHidden/>
          </w:rPr>
        </w:r>
        <w:r w:rsidR="0071712F">
          <w:rPr>
            <w:noProof/>
            <w:webHidden/>
          </w:rPr>
          <w:fldChar w:fldCharType="separate"/>
        </w:r>
        <w:r w:rsidR="000C0232">
          <w:rPr>
            <w:noProof/>
            <w:webHidden/>
          </w:rPr>
          <w:t>51</w:t>
        </w:r>
        <w:r w:rsidR="0071712F">
          <w:rPr>
            <w:noProof/>
            <w:webHidden/>
          </w:rPr>
          <w:fldChar w:fldCharType="end"/>
        </w:r>
      </w:hyperlink>
    </w:p>
    <w:p w14:paraId="346894CA" w14:textId="77777777" w:rsidR="0071712F" w:rsidRPr="00DE59BC" w:rsidRDefault="0022360B">
      <w:pPr>
        <w:pStyle w:val="Spistreci1"/>
        <w:tabs>
          <w:tab w:val="left" w:pos="660"/>
          <w:tab w:val="right" w:leader="dot" w:pos="10456"/>
        </w:tabs>
        <w:rPr>
          <w:rFonts w:eastAsia="Times New Roman"/>
          <w:noProof/>
          <w:lang w:eastAsia="pl-PL"/>
        </w:rPr>
      </w:pPr>
      <w:hyperlink w:anchor="_Toc467054934" w:history="1">
        <w:r w:rsidR="0071712F" w:rsidRPr="00C83B7F">
          <w:rPr>
            <w:rStyle w:val="Hipercze"/>
            <w:noProof/>
          </w:rPr>
          <w:t>12.</w:t>
        </w:r>
        <w:r w:rsidR="0071712F" w:rsidRPr="00DE59BC">
          <w:rPr>
            <w:rFonts w:eastAsia="Times New Roman"/>
            <w:noProof/>
            <w:lang w:eastAsia="pl-PL"/>
          </w:rPr>
          <w:tab/>
        </w:r>
        <w:r w:rsidR="0071712F" w:rsidRPr="00C83B7F">
          <w:rPr>
            <w:rStyle w:val="Hipercze"/>
            <w:noProof/>
          </w:rPr>
          <w:t>Wnioski i podsumowanie</w:t>
        </w:r>
        <w:r w:rsidR="0071712F">
          <w:rPr>
            <w:noProof/>
            <w:webHidden/>
          </w:rPr>
          <w:tab/>
        </w:r>
        <w:r w:rsidR="0071712F">
          <w:rPr>
            <w:noProof/>
            <w:webHidden/>
          </w:rPr>
          <w:fldChar w:fldCharType="begin"/>
        </w:r>
        <w:r w:rsidR="0071712F">
          <w:rPr>
            <w:noProof/>
            <w:webHidden/>
          </w:rPr>
          <w:instrText xml:space="preserve"> PAGEREF _Toc467054934 \h </w:instrText>
        </w:r>
        <w:r w:rsidR="0071712F">
          <w:rPr>
            <w:noProof/>
            <w:webHidden/>
          </w:rPr>
        </w:r>
        <w:r w:rsidR="0071712F">
          <w:rPr>
            <w:noProof/>
            <w:webHidden/>
          </w:rPr>
          <w:fldChar w:fldCharType="separate"/>
        </w:r>
        <w:r w:rsidR="000C0232">
          <w:rPr>
            <w:noProof/>
            <w:webHidden/>
          </w:rPr>
          <w:t>51</w:t>
        </w:r>
        <w:r w:rsidR="0071712F">
          <w:rPr>
            <w:noProof/>
            <w:webHidden/>
          </w:rPr>
          <w:fldChar w:fldCharType="end"/>
        </w:r>
      </w:hyperlink>
    </w:p>
    <w:p w14:paraId="2B20DBBB" w14:textId="77777777" w:rsidR="0071712F" w:rsidRPr="00DE59BC" w:rsidRDefault="0022360B">
      <w:pPr>
        <w:pStyle w:val="Spistreci1"/>
        <w:tabs>
          <w:tab w:val="left" w:pos="660"/>
          <w:tab w:val="right" w:leader="dot" w:pos="10456"/>
        </w:tabs>
        <w:rPr>
          <w:rFonts w:eastAsia="Times New Roman"/>
          <w:noProof/>
          <w:lang w:eastAsia="pl-PL"/>
        </w:rPr>
      </w:pPr>
      <w:hyperlink w:anchor="_Toc467054935" w:history="1">
        <w:r w:rsidR="0071712F" w:rsidRPr="00C83B7F">
          <w:rPr>
            <w:rStyle w:val="Hipercze"/>
            <w:noProof/>
          </w:rPr>
          <w:t>13.</w:t>
        </w:r>
        <w:r w:rsidR="0071712F" w:rsidRPr="00DE59BC">
          <w:rPr>
            <w:rFonts w:eastAsia="Times New Roman"/>
            <w:noProof/>
            <w:lang w:eastAsia="pl-PL"/>
          </w:rPr>
          <w:tab/>
        </w:r>
        <w:r w:rsidR="0071712F" w:rsidRPr="00C83B7F">
          <w:rPr>
            <w:rStyle w:val="Hipercze"/>
            <w:noProof/>
          </w:rPr>
          <w:t>Oświadczenie</w:t>
        </w:r>
        <w:r w:rsidR="0071712F">
          <w:rPr>
            <w:noProof/>
            <w:webHidden/>
          </w:rPr>
          <w:tab/>
        </w:r>
        <w:r w:rsidR="0071712F">
          <w:rPr>
            <w:noProof/>
            <w:webHidden/>
          </w:rPr>
          <w:fldChar w:fldCharType="begin"/>
        </w:r>
        <w:r w:rsidR="0071712F">
          <w:rPr>
            <w:noProof/>
            <w:webHidden/>
          </w:rPr>
          <w:instrText xml:space="preserve"> PAGEREF _Toc467054935 \h </w:instrText>
        </w:r>
        <w:r w:rsidR="0071712F">
          <w:rPr>
            <w:noProof/>
            <w:webHidden/>
          </w:rPr>
        </w:r>
        <w:r w:rsidR="0071712F">
          <w:rPr>
            <w:noProof/>
            <w:webHidden/>
          </w:rPr>
          <w:fldChar w:fldCharType="separate"/>
        </w:r>
        <w:r w:rsidR="000C0232">
          <w:rPr>
            <w:noProof/>
            <w:webHidden/>
          </w:rPr>
          <w:t>52</w:t>
        </w:r>
        <w:r w:rsidR="0071712F">
          <w:rPr>
            <w:noProof/>
            <w:webHidden/>
          </w:rPr>
          <w:fldChar w:fldCharType="end"/>
        </w:r>
      </w:hyperlink>
    </w:p>
    <w:p w14:paraId="269A6050" w14:textId="77777777" w:rsidR="00767543" w:rsidRDefault="00043312" w:rsidP="00043312">
      <w:r>
        <w:fldChar w:fldCharType="end"/>
      </w:r>
    </w:p>
    <w:p w14:paraId="0B6DAC91" w14:textId="77777777" w:rsidR="00320354" w:rsidRPr="00043312" w:rsidRDefault="001A1607" w:rsidP="001A1607">
      <w:pPr>
        <w:spacing w:after="0" w:line="240" w:lineRule="auto"/>
      </w:pPr>
      <w:r>
        <w:br w:type="page"/>
      </w:r>
    </w:p>
    <w:p w14:paraId="0981DF71" w14:textId="77777777" w:rsidR="004620AF" w:rsidRDefault="004620AF" w:rsidP="00DB1ABB">
      <w:pPr>
        <w:pStyle w:val="Nagwek1"/>
      </w:pPr>
      <w:bookmarkStart w:id="0" w:name="_Toc467054893"/>
      <w:r>
        <w:lastRenderedPageBreak/>
        <w:t>Wstęp</w:t>
      </w:r>
      <w:bookmarkEnd w:id="0"/>
    </w:p>
    <w:p w14:paraId="56659E55" w14:textId="77777777" w:rsidR="004620AF" w:rsidRDefault="004620AF" w:rsidP="00C30E32">
      <w:pPr>
        <w:autoSpaceDE w:val="0"/>
        <w:autoSpaceDN w:val="0"/>
        <w:adjustRightInd w:val="0"/>
        <w:spacing w:after="0" w:line="240" w:lineRule="auto"/>
        <w:jc w:val="both"/>
        <w:rPr>
          <w:rFonts w:cs="Calibri,Italic"/>
          <w:iCs/>
          <w:sz w:val="24"/>
          <w:szCs w:val="24"/>
        </w:rPr>
      </w:pPr>
    </w:p>
    <w:p w14:paraId="13780A22" w14:textId="77777777"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jak również określ</w:t>
      </w:r>
      <w:r w:rsidR="001A1607">
        <w:rPr>
          <w:rFonts w:cs="Calibri,Italic"/>
          <w:iCs/>
          <w:sz w:val="24"/>
          <w:szCs w:val="24"/>
        </w:rPr>
        <w:t>enie wysokości dofinansowania z </w:t>
      </w:r>
      <w:r w:rsidR="00814B94" w:rsidRPr="00814B94">
        <w:rPr>
          <w:rFonts w:cs="Calibri,Italic"/>
          <w:iCs/>
          <w:sz w:val="24"/>
          <w:szCs w:val="24"/>
        </w:rPr>
        <w:t xml:space="preserve">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t>
      </w:r>
      <w:proofErr w:type="spellStart"/>
      <w:r w:rsidR="00A36582">
        <w:rPr>
          <w:rFonts w:cs="Calibri,Italic"/>
          <w:iCs/>
          <w:sz w:val="24"/>
          <w:szCs w:val="24"/>
        </w:rPr>
        <w:t>WoD</w:t>
      </w:r>
      <w:proofErr w:type="spellEnd"/>
      <w:r w:rsidR="00A36582">
        <w:rPr>
          <w:rFonts w:cs="Calibri,Italic"/>
          <w:iCs/>
          <w:sz w:val="24"/>
          <w:szCs w:val="24"/>
        </w:rPr>
        <w:t>)</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i elektronicznej (płyta CD/DVD) </w:t>
      </w:r>
      <w:r w:rsidR="00427CEE" w:rsidRPr="004A4CA3">
        <w:rPr>
          <w:rFonts w:cs="Calibri,Italic"/>
          <w:b/>
          <w:iCs/>
          <w:sz w:val="24"/>
          <w:szCs w:val="24"/>
        </w:rPr>
        <w:t>do dokumentacji aplikacyjnej na I etapie konkursu</w:t>
      </w:r>
      <w:r w:rsidR="00F86F3B" w:rsidRPr="004A4CA3">
        <w:rPr>
          <w:rFonts w:cs="Calibri,Italic"/>
          <w:b/>
          <w:iCs/>
          <w:sz w:val="24"/>
          <w:szCs w:val="24"/>
        </w:rPr>
        <w:t xml:space="preserve"> oraz dla projektów pozakonkursowych</w:t>
      </w:r>
      <w:r w:rsidR="00427CEE" w:rsidRPr="004A4CA3">
        <w:rPr>
          <w:rFonts w:cs="Calibri,Italic"/>
          <w:b/>
          <w:iCs/>
          <w:sz w:val="24"/>
          <w:szCs w:val="24"/>
        </w:rPr>
        <w:t>.</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14:paraId="7F29795D" w14:textId="77777777"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14:paraId="7521DBC5" w14:textId="77777777"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14:paraId="2EF8FF7E" w14:textId="77777777"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14:paraId="216E400B" w14:textId="77777777"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proofErr w:type="spellStart"/>
      <w:r w:rsidR="00A36582">
        <w:rPr>
          <w:rFonts w:cs="Calibri,Italic"/>
          <w:iCs/>
          <w:sz w:val="24"/>
          <w:szCs w:val="24"/>
        </w:rPr>
        <w:t>WoD</w:t>
      </w:r>
      <w:proofErr w:type="spellEnd"/>
      <w:r w:rsidRPr="004620AF">
        <w:rPr>
          <w:rFonts w:cs="Calibri,Italic"/>
          <w:iCs/>
          <w:sz w:val="24"/>
          <w:szCs w:val="24"/>
        </w:rPr>
        <w:t xml:space="preserve"> i SW są 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lastRenderedPageBreak/>
        <w:t xml:space="preserve">we </w:t>
      </w:r>
      <w:proofErr w:type="spellStart"/>
      <w:r w:rsidR="00E7710B">
        <w:rPr>
          <w:rFonts w:cs="Calibri,Italic"/>
          <w:iCs/>
          <w:sz w:val="24"/>
          <w:szCs w:val="24"/>
        </w:rPr>
        <w:t>WoD</w:t>
      </w:r>
      <w:proofErr w:type="spellEnd"/>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14:paraId="1D9BB379" w14:textId="77777777"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14:paraId="7940FBC0" w14:textId="77777777"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14:paraId="4D06E9F0" w14:textId="77777777" w:rsidR="00B06A4B" w:rsidRDefault="00B06A4B" w:rsidP="00A36582">
      <w:pPr>
        <w:autoSpaceDE w:val="0"/>
        <w:autoSpaceDN w:val="0"/>
        <w:adjustRightInd w:val="0"/>
        <w:spacing w:after="0"/>
        <w:jc w:val="both"/>
        <w:rPr>
          <w:rFonts w:cs="Calibri,Italic"/>
          <w:iCs/>
          <w:sz w:val="24"/>
          <w:szCs w:val="24"/>
        </w:rPr>
      </w:pPr>
    </w:p>
    <w:p w14:paraId="1D497953" w14:textId="77777777"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14:paraId="26C03687" w14:textId="77777777" w:rsidR="00B06A4B" w:rsidRPr="00B06A4B" w:rsidRDefault="00B06A4B" w:rsidP="00B06A4B">
      <w:pPr>
        <w:autoSpaceDE w:val="0"/>
        <w:autoSpaceDN w:val="0"/>
        <w:adjustRightInd w:val="0"/>
        <w:spacing w:after="0"/>
        <w:jc w:val="both"/>
        <w:rPr>
          <w:rFonts w:cs="Calibri,Italic"/>
          <w:iCs/>
          <w:sz w:val="24"/>
          <w:szCs w:val="24"/>
        </w:rPr>
      </w:pPr>
    </w:p>
    <w:p w14:paraId="36F8968F" w14:textId="77777777"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C9319A">
        <w:rPr>
          <w:rFonts w:cs="Calibri,Italic"/>
          <w:iCs/>
          <w:sz w:val="24"/>
          <w:szCs w:val="24"/>
        </w:rPr>
        <w:t>właściwego ds. rozwoju</w:t>
      </w:r>
      <w:r w:rsidR="004F21A4">
        <w:rPr>
          <w:rFonts w:cs="Calibri,Italic"/>
          <w:iCs/>
          <w:sz w:val="24"/>
          <w:szCs w:val="24"/>
        </w:rPr>
        <w:t xml:space="preserve"> </w:t>
      </w:r>
      <w:r w:rsidR="003A68DF">
        <w:rPr>
          <w:rFonts w:cs="Calibri,Italic"/>
          <w:iCs/>
          <w:sz w:val="24"/>
          <w:szCs w:val="24"/>
        </w:rPr>
        <w:t xml:space="preserve">regionalnego </w:t>
      </w:r>
      <w:r w:rsidR="004F21A4">
        <w:rPr>
          <w:rFonts w:cs="Calibri,Italic"/>
          <w:iCs/>
          <w:sz w:val="24"/>
          <w:szCs w:val="24"/>
        </w:rPr>
        <w:t xml:space="preserve">zwanymi dalej </w:t>
      </w:r>
      <w:r w:rsidR="004F21A4">
        <w:rPr>
          <w:rFonts w:cs="Calibri,Italic"/>
          <w:i/>
          <w:iCs/>
          <w:sz w:val="24"/>
          <w:szCs w:val="24"/>
        </w:rPr>
        <w:t xml:space="preserve">Wytycznymi </w:t>
      </w:r>
      <w:r w:rsidR="004F21A4" w:rsidRPr="00B06A4B">
        <w:rPr>
          <w:rFonts w:cs="Calibri,Italic"/>
          <w:i/>
          <w:iCs/>
          <w:sz w:val="24"/>
          <w:szCs w:val="24"/>
        </w:rPr>
        <w:t>w zakresie zagadnień związanych z przygotowaniem projektów inwestycyjnych</w:t>
      </w:r>
      <w:r w:rsidR="004F21A4">
        <w:rPr>
          <w:rFonts w:cs="Calibri,Italic"/>
          <w:i/>
          <w:iCs/>
          <w:sz w:val="24"/>
          <w:szCs w:val="24"/>
        </w:rPr>
        <w:t>.</w:t>
      </w:r>
    </w:p>
    <w:p w14:paraId="79B4CAA8" w14:textId="77777777" w:rsidR="00C11BA3" w:rsidRDefault="00C11BA3" w:rsidP="00A655D6">
      <w:pPr>
        <w:autoSpaceDE w:val="0"/>
        <w:autoSpaceDN w:val="0"/>
        <w:adjustRightInd w:val="0"/>
        <w:spacing w:after="0"/>
        <w:jc w:val="both"/>
        <w:rPr>
          <w:rFonts w:cs="Calibri,Italic"/>
          <w:iCs/>
          <w:sz w:val="24"/>
          <w:szCs w:val="24"/>
        </w:rPr>
      </w:pPr>
    </w:p>
    <w:p w14:paraId="27CF7FA6" w14:textId="77777777" w:rsidR="00F8319D" w:rsidRDefault="001A1607" w:rsidP="001A1607">
      <w:pPr>
        <w:spacing w:after="0" w:line="240" w:lineRule="auto"/>
        <w:rPr>
          <w:rFonts w:cs="Calibri,Italic"/>
          <w:iCs/>
          <w:sz w:val="24"/>
          <w:szCs w:val="24"/>
        </w:rPr>
      </w:pPr>
      <w:r>
        <w:rPr>
          <w:rFonts w:cs="Calibri,Italic"/>
          <w:iCs/>
          <w:sz w:val="24"/>
          <w:szCs w:val="24"/>
        </w:rPr>
        <w:br w:type="page"/>
      </w:r>
    </w:p>
    <w:p w14:paraId="5E60DD71" w14:textId="77777777" w:rsidR="00DB1ABB" w:rsidRDefault="00211BFC" w:rsidP="00DB1ABB">
      <w:pPr>
        <w:pStyle w:val="Nagwek1"/>
      </w:pPr>
      <w:bookmarkStart w:id="1" w:name="_Toc467054894"/>
      <w:r>
        <w:lastRenderedPageBreak/>
        <w:t>Słownik pojęć i skrótów</w:t>
      </w:r>
      <w:bookmarkEnd w:id="1"/>
      <w:r>
        <w:t xml:space="preserve"> </w:t>
      </w:r>
      <w:r w:rsidR="00DB1ABB">
        <w:t xml:space="preserve"> </w:t>
      </w:r>
    </w:p>
    <w:p w14:paraId="451C2599" w14:textId="77777777" w:rsidR="00DB1ABB" w:rsidRDefault="00DB1ABB" w:rsidP="00DB1ABB">
      <w:pPr>
        <w:pStyle w:val="Bezodstpw"/>
      </w:pPr>
    </w:p>
    <w:p w14:paraId="63DB277C" w14:textId="77777777" w:rsidR="00DB1ABB" w:rsidRPr="00DB1ABB" w:rsidRDefault="00211BFC" w:rsidP="00DB1ABB">
      <w:pPr>
        <w:jc w:val="both"/>
        <w:rPr>
          <w:sz w:val="24"/>
          <w:szCs w:val="24"/>
        </w:rPr>
      </w:pPr>
      <w:r w:rsidRPr="00DB1ABB">
        <w:rPr>
          <w:b/>
          <w:bCs/>
          <w:sz w:val="24"/>
          <w:szCs w:val="24"/>
        </w:rPr>
        <w:t>Analiza efektywności kosztowej</w:t>
      </w:r>
      <w:r w:rsidRPr="00DB1ABB">
        <w:rPr>
          <w:sz w:val="24"/>
          <w:szCs w:val="24"/>
        </w:rPr>
        <w:t xml:space="preserve"> </w:t>
      </w:r>
      <w:r w:rsidR="002C64A0">
        <w:rPr>
          <w:sz w:val="24"/>
          <w:szCs w:val="24"/>
        </w:rPr>
        <w:t xml:space="preserve">(AEK, </w:t>
      </w:r>
      <w:r w:rsidRPr="00DB1ABB">
        <w:rPr>
          <w:sz w:val="24"/>
          <w:szCs w:val="24"/>
        </w:rPr>
        <w:t xml:space="preserve">ang. </w:t>
      </w:r>
      <w:proofErr w:type="spellStart"/>
      <w:r w:rsidR="002C64A0">
        <w:rPr>
          <w:i/>
          <w:iCs/>
          <w:sz w:val="24"/>
          <w:szCs w:val="24"/>
        </w:rPr>
        <w:t>Cost</w:t>
      </w:r>
      <w:proofErr w:type="spellEnd"/>
      <w:r w:rsidR="002C64A0">
        <w:rPr>
          <w:i/>
          <w:iCs/>
          <w:sz w:val="24"/>
          <w:szCs w:val="24"/>
        </w:rPr>
        <w:t xml:space="preserve"> </w:t>
      </w:r>
      <w:proofErr w:type="spellStart"/>
      <w:r w:rsidR="002C64A0">
        <w:rPr>
          <w:i/>
          <w:iCs/>
          <w:sz w:val="24"/>
          <w:szCs w:val="24"/>
        </w:rPr>
        <w:t>Effectiveness</w:t>
      </w:r>
      <w:proofErr w:type="spellEnd"/>
      <w:r w:rsidR="002C64A0">
        <w:rPr>
          <w:i/>
          <w:iCs/>
          <w:sz w:val="24"/>
          <w:szCs w:val="24"/>
        </w:rPr>
        <w:t xml:space="preserve"> Analysis - </w:t>
      </w:r>
      <w:r w:rsidRPr="00DB1ABB">
        <w:rPr>
          <w:i/>
          <w:iCs/>
          <w:sz w:val="24"/>
          <w:szCs w:val="24"/>
        </w:rPr>
        <w:t>CEA</w:t>
      </w:r>
      <w:r w:rsidR="00DB1ABB" w:rsidRPr="00DB1ABB">
        <w:rPr>
          <w:sz w:val="24"/>
          <w:szCs w:val="24"/>
        </w:rPr>
        <w:t xml:space="preserve">) – </w:t>
      </w:r>
      <w:r w:rsidRPr="00DB1ABB">
        <w:rPr>
          <w:sz w:val="24"/>
          <w:szCs w:val="24"/>
        </w:rPr>
        <w:t xml:space="preserve">metoda analizy efektywności projektów, którą stosuje </w:t>
      </w:r>
      <w:proofErr w:type="gramStart"/>
      <w:r w:rsidRPr="00DB1ABB">
        <w:rPr>
          <w:sz w:val="24"/>
          <w:szCs w:val="24"/>
        </w:rPr>
        <w:t>się</w:t>
      </w:r>
      <w:proofErr w:type="gramEnd"/>
      <w:r w:rsidRPr="00DB1ABB">
        <w:rPr>
          <w:sz w:val="24"/>
          <w:szCs w:val="24"/>
        </w:rPr>
        <w:t xml:space="preserve"> gdy zmierzenie korzyści w ka</w:t>
      </w:r>
      <w:r w:rsidR="00DB1ABB" w:rsidRPr="00DB1ABB">
        <w:rPr>
          <w:sz w:val="24"/>
          <w:szCs w:val="24"/>
        </w:rPr>
        <w:t xml:space="preserve">tegoriach pieniężnych nie jest </w:t>
      </w:r>
      <w:r w:rsidR="00DB1ABB">
        <w:rPr>
          <w:sz w:val="24"/>
          <w:szCs w:val="24"/>
        </w:rPr>
        <w:br/>
      </w:r>
      <w:r w:rsidRPr="00DB1ABB">
        <w:rPr>
          <w:sz w:val="24"/>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proofErr w:type="spellStart"/>
      <w:r w:rsidRPr="00DB1ABB">
        <w:rPr>
          <w:i/>
          <w:iCs/>
          <w:sz w:val="24"/>
          <w:szCs w:val="24"/>
        </w:rPr>
        <w:t>Dynamic</w:t>
      </w:r>
      <w:proofErr w:type="spellEnd"/>
      <w:r w:rsidRPr="00DB1ABB">
        <w:rPr>
          <w:i/>
          <w:iCs/>
          <w:sz w:val="24"/>
          <w:szCs w:val="24"/>
        </w:rPr>
        <w:t xml:space="preserve"> </w:t>
      </w:r>
      <w:proofErr w:type="spellStart"/>
      <w:r w:rsidRPr="00DB1ABB">
        <w:rPr>
          <w:i/>
          <w:iCs/>
          <w:sz w:val="24"/>
          <w:szCs w:val="24"/>
        </w:rPr>
        <w:t>Generation</w:t>
      </w:r>
      <w:proofErr w:type="spellEnd"/>
      <w:r w:rsidRPr="00DB1ABB">
        <w:rPr>
          <w:i/>
          <w:iCs/>
          <w:sz w:val="24"/>
          <w:szCs w:val="24"/>
        </w:rPr>
        <w:t xml:space="preserve"> </w:t>
      </w:r>
      <w:proofErr w:type="spellStart"/>
      <w:r w:rsidRPr="00DB1ABB">
        <w:rPr>
          <w:i/>
          <w:iCs/>
          <w:sz w:val="24"/>
          <w:szCs w:val="24"/>
        </w:rPr>
        <w:t>Cost</w:t>
      </w:r>
      <w:proofErr w:type="spellEnd"/>
      <w:r w:rsidRPr="00DB1ABB">
        <w:rPr>
          <w:i/>
          <w:iCs/>
          <w:sz w:val="24"/>
          <w:szCs w:val="24"/>
        </w:rPr>
        <w:t xml:space="preserve"> – DGC</w:t>
      </w:r>
      <w:r w:rsidRPr="00DB1ABB">
        <w:rPr>
          <w:sz w:val="24"/>
          <w:szCs w:val="24"/>
        </w:rPr>
        <w:t xml:space="preserve">). </w:t>
      </w:r>
    </w:p>
    <w:p w14:paraId="6986B622" w14:textId="77777777" w:rsidR="00DB1ABB" w:rsidRPr="00DB1ABB" w:rsidRDefault="00234A67" w:rsidP="00DB1ABB">
      <w:pPr>
        <w:jc w:val="both"/>
        <w:rPr>
          <w:bCs/>
          <w:sz w:val="24"/>
          <w:szCs w:val="24"/>
        </w:rPr>
      </w:pPr>
      <w:r w:rsidRPr="00DB1ABB">
        <w:rPr>
          <w:b/>
          <w:sz w:val="24"/>
          <w:szCs w:val="24"/>
        </w:rPr>
        <w:t>Analiza ekonomiczna</w:t>
      </w:r>
      <w:r w:rsidRPr="00DB1ABB">
        <w:rPr>
          <w:sz w:val="24"/>
          <w:szCs w:val="24"/>
        </w:rPr>
        <w:t xml:space="preserve"> – ma</w:t>
      </w:r>
      <w:r w:rsidRPr="00DB1ABB">
        <w:rPr>
          <w:rFonts w:eastAsia="Times New Roman"/>
          <w:bCs/>
          <w:kern w:val="32"/>
          <w:sz w:val="24"/>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proofErr w:type="spellStart"/>
      <w:r w:rsidRPr="00DB1ABB">
        <w:rPr>
          <w:rFonts w:eastAsia="Times New Roman"/>
          <w:bCs/>
          <w:i/>
          <w:iCs/>
          <w:kern w:val="32"/>
          <w:sz w:val="24"/>
          <w:szCs w:val="24"/>
        </w:rPr>
        <w:t>Discounted</w:t>
      </w:r>
      <w:proofErr w:type="spellEnd"/>
      <w:r w:rsidRPr="00DB1ABB">
        <w:rPr>
          <w:rFonts w:eastAsia="Times New Roman"/>
          <w:bCs/>
          <w:i/>
          <w:iCs/>
          <w:kern w:val="32"/>
          <w:sz w:val="24"/>
          <w:szCs w:val="24"/>
        </w:rPr>
        <w:t xml:space="preserve"> Cash </w:t>
      </w:r>
      <w:proofErr w:type="spellStart"/>
      <w:r w:rsidRPr="00DB1ABB">
        <w:rPr>
          <w:rFonts w:eastAsia="Times New Roman"/>
          <w:bCs/>
          <w:i/>
          <w:iCs/>
          <w:kern w:val="32"/>
          <w:sz w:val="24"/>
          <w:szCs w:val="24"/>
        </w:rPr>
        <w:t>Flows</w:t>
      </w:r>
      <w:proofErr w:type="spellEnd"/>
      <w:r w:rsidRPr="00DB1ABB">
        <w:rPr>
          <w:rFonts w:eastAsia="Times New Roman"/>
          <w:bCs/>
          <w:i/>
          <w:iCs/>
          <w:kern w:val="32"/>
          <w:sz w:val="24"/>
          <w:szCs w:val="24"/>
        </w:rPr>
        <w:t xml:space="preserve"> – DCF</w:t>
      </w:r>
      <w:r w:rsidRPr="00DB1ABB">
        <w:rPr>
          <w:rFonts w:eastAsia="Times New Roman"/>
          <w:bCs/>
          <w:kern w:val="32"/>
          <w:sz w:val="24"/>
          <w:szCs w:val="24"/>
        </w:rPr>
        <w:t xml:space="preserve">). </w:t>
      </w:r>
    </w:p>
    <w:p w14:paraId="70061A61" w14:textId="77777777" w:rsidR="00DB1ABB" w:rsidRPr="00DB1ABB" w:rsidRDefault="00234A67" w:rsidP="00DB1ABB">
      <w:pPr>
        <w:jc w:val="both"/>
        <w:rPr>
          <w:bCs/>
          <w:sz w:val="24"/>
          <w:szCs w:val="24"/>
        </w:rPr>
      </w:pPr>
      <w:r w:rsidRPr="00DB1ABB">
        <w:rPr>
          <w:b/>
          <w:sz w:val="24"/>
          <w:szCs w:val="24"/>
        </w:rPr>
        <w:t>Analiza finansowa</w:t>
      </w:r>
      <w:r w:rsidRPr="00DB1ABB">
        <w:rPr>
          <w:sz w:val="24"/>
          <w:szCs w:val="24"/>
        </w:rPr>
        <w:t xml:space="preserve"> – ma</w:t>
      </w:r>
      <w:r w:rsidRPr="00DB1ABB">
        <w:rPr>
          <w:rFonts w:eastAsia="Times New Roman"/>
          <w:bCs/>
          <w:kern w:val="32"/>
          <w:sz w:val="24"/>
          <w:szCs w:val="24"/>
        </w:rPr>
        <w:t xml:space="preserve"> na celu ustalenie wartości wskaźników efektywności finansowej projektu, weryfikację trwałości finansowej projektu oraz ustalenie właściwego (maksymalnego) dofinansowania </w:t>
      </w:r>
      <w:r w:rsidR="00DB1ABB">
        <w:rPr>
          <w:rFonts w:eastAsia="Times New Roman"/>
          <w:bCs/>
          <w:kern w:val="32"/>
          <w:sz w:val="24"/>
          <w:szCs w:val="24"/>
        </w:rPr>
        <w:br/>
      </w:r>
      <w:r w:rsidRPr="00DB1ABB">
        <w:rPr>
          <w:rFonts w:eastAsia="Times New Roman"/>
          <w:bCs/>
          <w:kern w:val="32"/>
          <w:sz w:val="24"/>
          <w:szCs w:val="24"/>
        </w:rPr>
        <w:t>z funduszy UE. Dokonywana jest ona zazwyczaj z punktu widzenia właściciela infrastruktury. W przypadku, gdy w projekcie UE występuje kilka podmiotów (np. właściciel infrastruktury i jej operator), należy dokonać analizy skonsolidowanej</w:t>
      </w:r>
      <w:r w:rsidRPr="00DB1ABB">
        <w:rPr>
          <w:sz w:val="24"/>
          <w:szCs w:val="24"/>
        </w:rPr>
        <w:t xml:space="preserve"> całościowo pokazującej projekt. </w:t>
      </w:r>
      <w:r w:rsidRPr="00DB1ABB">
        <w:rPr>
          <w:rFonts w:eastAsia="Times New Roman"/>
          <w:bCs/>
          <w:kern w:val="32"/>
          <w:sz w:val="24"/>
          <w:szCs w:val="24"/>
        </w:rPr>
        <w:t xml:space="preserve">W analizie finansowej, w celu ustalenia wskaźników efektywności finansowej oraz wyliczenia luki w finansowaniu, stosuje się metodę zdyskontowanych przepływów pieniężnych (DCF). </w:t>
      </w:r>
    </w:p>
    <w:p w14:paraId="352EE7E3" w14:textId="77777777" w:rsidR="00DB1ABB" w:rsidRPr="00DB1ABB" w:rsidRDefault="00234A67" w:rsidP="00DB1ABB">
      <w:pPr>
        <w:jc w:val="both"/>
        <w:rPr>
          <w:sz w:val="24"/>
          <w:szCs w:val="24"/>
        </w:rPr>
      </w:pPr>
      <w:r w:rsidRPr="00DB1ABB">
        <w:rPr>
          <w:rFonts w:eastAsia="Times New Roman"/>
          <w:b/>
          <w:bCs/>
          <w:kern w:val="32"/>
          <w:sz w:val="24"/>
          <w:szCs w:val="24"/>
        </w:rPr>
        <w:t>Analiza kosztów i korzyści</w:t>
      </w:r>
      <w:r w:rsidRPr="00DB1ABB">
        <w:rPr>
          <w:rFonts w:eastAsia="Times New Roman"/>
          <w:bCs/>
          <w:kern w:val="32"/>
          <w:sz w:val="24"/>
          <w:szCs w:val="24"/>
        </w:rPr>
        <w:t xml:space="preserve"> (Analiza K/K, AKK)</w:t>
      </w:r>
      <w:r w:rsidRPr="00DB1ABB">
        <w:rPr>
          <w:sz w:val="24"/>
          <w:szCs w:val="24"/>
        </w:rPr>
        <w:t xml:space="preserve"> </w:t>
      </w:r>
      <w:r w:rsidRPr="00DB1ABB">
        <w:rPr>
          <w:rFonts w:eastAsia="Times New Roman"/>
          <w:bCs/>
          <w:kern w:val="32"/>
          <w:sz w:val="24"/>
          <w:szCs w:val="24"/>
        </w:rPr>
        <w:t xml:space="preserve">(ang. </w:t>
      </w:r>
      <w:proofErr w:type="spellStart"/>
      <w:r w:rsidRPr="00DB1ABB">
        <w:rPr>
          <w:rFonts w:eastAsia="Times New Roman"/>
          <w:bCs/>
          <w:i/>
          <w:iCs/>
          <w:kern w:val="32"/>
          <w:sz w:val="24"/>
          <w:szCs w:val="24"/>
        </w:rPr>
        <w:t>Cost</w:t>
      </w:r>
      <w:proofErr w:type="spellEnd"/>
      <w:r w:rsidRPr="00DB1ABB">
        <w:rPr>
          <w:rFonts w:eastAsia="Times New Roman"/>
          <w:bCs/>
          <w:i/>
          <w:iCs/>
          <w:kern w:val="32"/>
          <w:sz w:val="24"/>
          <w:szCs w:val="24"/>
        </w:rPr>
        <w:t>-Benefit Analysis - CBA</w:t>
      </w:r>
      <w:r w:rsidRPr="00DB1ABB">
        <w:rPr>
          <w:rFonts w:eastAsia="Times New Roman"/>
          <w:bCs/>
          <w:kern w:val="32"/>
          <w:sz w:val="24"/>
          <w:szCs w:val="24"/>
        </w:rPr>
        <w:t>)</w:t>
      </w:r>
      <w:r w:rsidR="0024270F" w:rsidRPr="00DB1ABB">
        <w:rPr>
          <w:sz w:val="24"/>
          <w:szCs w:val="24"/>
        </w:rPr>
        <w:t xml:space="preserve"> – </w:t>
      </w:r>
      <w:r w:rsidRPr="00DB1ABB">
        <w:rPr>
          <w:sz w:val="24"/>
          <w:szCs w:val="24"/>
        </w:rPr>
        <w:t>ma</w:t>
      </w:r>
      <w:r w:rsidRPr="00DB1ABB">
        <w:rPr>
          <w:rFonts w:eastAsia="Times New Roman"/>
          <w:bCs/>
          <w:kern w:val="32"/>
          <w:sz w:val="24"/>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proofErr w:type="spellStart"/>
      <w:r w:rsidRPr="00DB1ABB">
        <w:rPr>
          <w:rFonts w:eastAsia="Times New Roman"/>
          <w:bCs/>
          <w:i/>
          <w:iCs/>
          <w:kern w:val="32"/>
          <w:sz w:val="24"/>
          <w:szCs w:val="24"/>
        </w:rPr>
        <w:t>benefits</w:t>
      </w:r>
      <w:proofErr w:type="spellEnd"/>
      <w:r w:rsidRPr="00DB1ABB">
        <w:rPr>
          <w:rFonts w:eastAsia="Times New Roman"/>
          <w:bCs/>
          <w:kern w:val="32"/>
          <w:sz w:val="24"/>
          <w:szCs w:val="24"/>
        </w:rPr>
        <w:t xml:space="preserve">) i straty (koszty – ang. </w:t>
      </w:r>
      <w:proofErr w:type="spellStart"/>
      <w:r w:rsidRPr="00DB1ABB">
        <w:rPr>
          <w:rFonts w:eastAsia="Times New Roman"/>
          <w:bCs/>
          <w:i/>
          <w:iCs/>
          <w:kern w:val="32"/>
          <w:sz w:val="24"/>
          <w:szCs w:val="24"/>
        </w:rPr>
        <w:t>costs</w:t>
      </w:r>
      <w:proofErr w:type="spellEnd"/>
      <w:r w:rsidRPr="00DB1ABB">
        <w:rPr>
          <w:rFonts w:eastAsia="Times New Roman"/>
          <w:bCs/>
          <w:kern w:val="32"/>
          <w:sz w:val="24"/>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DB1ABB">
        <w:rPr>
          <w:sz w:val="24"/>
          <w:szCs w:val="24"/>
        </w:rPr>
        <w:t xml:space="preserve"> (ERR</w:t>
      </w:r>
      <w:proofErr w:type="gramStart"/>
      <w:r w:rsidR="00685B9C" w:rsidRPr="00DB1ABB">
        <w:rPr>
          <w:sz w:val="24"/>
          <w:szCs w:val="24"/>
        </w:rPr>
        <w:t xml:space="preserve">) </w:t>
      </w:r>
      <w:r w:rsidRPr="00DB1ABB">
        <w:rPr>
          <w:rFonts w:eastAsia="Times New Roman"/>
          <w:bCs/>
          <w:kern w:val="32"/>
          <w:sz w:val="24"/>
          <w:szCs w:val="24"/>
        </w:rPr>
        <w:t>,</w:t>
      </w:r>
      <w:proofErr w:type="gramEnd"/>
      <w:r w:rsidRPr="00DB1ABB">
        <w:rPr>
          <w:rFonts w:eastAsia="Times New Roman"/>
          <w:bCs/>
          <w:kern w:val="32"/>
          <w:sz w:val="24"/>
          <w:szCs w:val="24"/>
        </w:rPr>
        <w:t xml:space="preserve"> ekonomicznej bieżącej wartości netto</w:t>
      </w:r>
      <w:r w:rsidR="00685B9C" w:rsidRPr="00DB1ABB">
        <w:rPr>
          <w:sz w:val="24"/>
          <w:szCs w:val="24"/>
        </w:rPr>
        <w:t xml:space="preserve"> (ENPV)</w:t>
      </w:r>
      <w:r w:rsidRPr="00DB1ABB">
        <w:rPr>
          <w:rFonts w:eastAsia="Times New Roman"/>
          <w:bCs/>
          <w:kern w:val="32"/>
          <w:sz w:val="24"/>
          <w:szCs w:val="24"/>
        </w:rPr>
        <w:t xml:space="preserve"> oraz współczynnika korzyści/koszty</w:t>
      </w:r>
      <w:r w:rsidR="00685B9C" w:rsidRPr="00DB1ABB">
        <w:rPr>
          <w:sz w:val="24"/>
          <w:szCs w:val="24"/>
        </w:rPr>
        <w:t xml:space="preserve"> (B/C)</w:t>
      </w:r>
      <w:r w:rsidRPr="00DB1ABB">
        <w:rPr>
          <w:rFonts w:eastAsia="Times New Roman"/>
          <w:bCs/>
          <w:kern w:val="32"/>
          <w:sz w:val="24"/>
          <w:szCs w:val="24"/>
        </w:rPr>
        <w:t xml:space="preserve">. Szczegółowe informacje na temat metodyki przeprowadzania analizy kosztów </w:t>
      </w:r>
      <w:r w:rsidR="00DB1ABB">
        <w:rPr>
          <w:rFonts w:eastAsia="Times New Roman"/>
          <w:bCs/>
          <w:kern w:val="32"/>
          <w:sz w:val="24"/>
          <w:szCs w:val="24"/>
        </w:rPr>
        <w:br/>
      </w:r>
      <w:r w:rsidRPr="00DB1ABB">
        <w:rPr>
          <w:rFonts w:eastAsia="Times New Roman"/>
          <w:bCs/>
          <w:kern w:val="32"/>
          <w:sz w:val="24"/>
          <w:szCs w:val="24"/>
        </w:rPr>
        <w:t xml:space="preserve">i korzyści można znaleźć w </w:t>
      </w:r>
      <w:r w:rsidRPr="00DB1ABB">
        <w:rPr>
          <w:rFonts w:eastAsia="Times New Roman"/>
          <w:bCs/>
          <w:i/>
          <w:iCs/>
          <w:kern w:val="32"/>
          <w:sz w:val="24"/>
          <w:szCs w:val="24"/>
        </w:rPr>
        <w:t>Przewodniku AKK</w:t>
      </w:r>
      <w:r w:rsidRPr="00DB1ABB">
        <w:rPr>
          <w:rFonts w:eastAsia="Times New Roman"/>
          <w:bCs/>
          <w:kern w:val="32"/>
          <w:sz w:val="24"/>
          <w:szCs w:val="24"/>
        </w:rPr>
        <w:t xml:space="preserve"> </w:t>
      </w:r>
      <w:r w:rsidR="00936812" w:rsidRPr="00DB1ABB">
        <w:rPr>
          <w:sz w:val="24"/>
          <w:szCs w:val="24"/>
        </w:rPr>
        <w:t>(patrz definicja Przewodnika AKK).</w:t>
      </w:r>
    </w:p>
    <w:p w14:paraId="6382B1A0" w14:textId="77777777" w:rsidR="00A75E47" w:rsidRPr="00DB1ABB" w:rsidRDefault="00685B9C" w:rsidP="00DB1ABB">
      <w:pPr>
        <w:jc w:val="both"/>
        <w:rPr>
          <w:rFonts w:eastAsia="Times New Roman"/>
          <w:bCs/>
          <w:kern w:val="32"/>
          <w:sz w:val="24"/>
          <w:szCs w:val="24"/>
        </w:rPr>
      </w:pPr>
      <w:r w:rsidRPr="00DB1ABB">
        <w:rPr>
          <w:b/>
          <w:sz w:val="24"/>
          <w:szCs w:val="24"/>
        </w:rPr>
        <w:t>Analiza ryzyka</w:t>
      </w:r>
      <w:r w:rsidRPr="00DB1ABB">
        <w:rPr>
          <w:sz w:val="24"/>
          <w:szCs w:val="24"/>
        </w:rPr>
        <w:t xml:space="preserve"> – ma na celu</w:t>
      </w:r>
      <w:r w:rsidR="00234A67" w:rsidRPr="00DB1ABB">
        <w:rPr>
          <w:rFonts w:eastAsia="Times New Roman"/>
          <w:bCs/>
          <w:kern w:val="32"/>
          <w:sz w:val="24"/>
          <w:szCs w:val="24"/>
        </w:rPr>
        <w:t xml:space="preserve"> ustalenie prawdopodobieństwa wygenerowania przez projekt określonych wyników, jak również ustalenie najbardziej prawdopodobnego </w:t>
      </w:r>
      <w:r w:rsidRPr="00DB1ABB">
        <w:rPr>
          <w:rFonts w:eastAsia="Times New Roman"/>
          <w:bCs/>
          <w:kern w:val="32"/>
          <w:sz w:val="24"/>
          <w:szCs w:val="24"/>
        </w:rPr>
        <w:t xml:space="preserve">przedziału odchyleń tych wyników od wartości reprezentującej najbardziej dokładny ich szacunek. </w:t>
      </w:r>
    </w:p>
    <w:p w14:paraId="27E52FE0" w14:textId="77777777" w:rsidR="00DB1ABB" w:rsidRPr="00DB1ABB" w:rsidRDefault="00A75E47" w:rsidP="00DB1ABB">
      <w:pPr>
        <w:pStyle w:val="Bezodstpw"/>
        <w:spacing w:line="276" w:lineRule="auto"/>
        <w:jc w:val="both"/>
        <w:rPr>
          <w:sz w:val="24"/>
          <w:szCs w:val="24"/>
        </w:rPr>
      </w:pPr>
      <w:r w:rsidRPr="00DB1ABB">
        <w:rPr>
          <w:b/>
          <w:sz w:val="24"/>
          <w:szCs w:val="24"/>
        </w:rPr>
        <w:t>Analiza skonsolidowana</w:t>
      </w:r>
      <w:r w:rsidRPr="00DB1ABB">
        <w:rPr>
          <w:sz w:val="24"/>
          <w:szCs w:val="24"/>
        </w:rPr>
        <w:t xml:space="preserve"> – </w:t>
      </w:r>
      <w:r w:rsidRPr="00DB1ABB">
        <w:rPr>
          <w:kern w:val="32"/>
          <w:sz w:val="24"/>
          <w:szCs w:val="24"/>
        </w:rPr>
        <w:t xml:space="preserve">szczególne podejście w ramach analizy finansowej, stosowane w przypadku projektów realizowanych w systemie kilku podmiotów, w których: </w:t>
      </w:r>
    </w:p>
    <w:p w14:paraId="1E6A7BAB" w14:textId="77777777" w:rsidR="00A75E47" w:rsidRPr="00DB1ABB" w:rsidRDefault="00A75E47" w:rsidP="00DB1ABB">
      <w:pPr>
        <w:pStyle w:val="Bezodstpw"/>
        <w:spacing w:line="276" w:lineRule="auto"/>
        <w:jc w:val="both"/>
        <w:rPr>
          <w:sz w:val="24"/>
          <w:szCs w:val="24"/>
        </w:rPr>
      </w:pPr>
      <w:r w:rsidRPr="00DB1ABB">
        <w:rPr>
          <w:kern w:val="32"/>
          <w:sz w:val="24"/>
          <w:szCs w:val="24"/>
        </w:rPr>
        <w:lastRenderedPageBreak/>
        <w:t>a) obok beneficjenta występuje operator (system beneficjent – operator), przy czym operator to podmiot odpowiedzialny za eksploatację majątku powstałego lub zmodernizowanego</w:t>
      </w:r>
      <w:r w:rsidR="00C5705D">
        <w:rPr>
          <w:kern w:val="32"/>
          <w:sz w:val="24"/>
          <w:szCs w:val="24"/>
        </w:rPr>
        <w:t>,</w:t>
      </w:r>
      <w:r w:rsidRPr="00DB1ABB">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DB1ABB">
        <w:rPr>
          <w:kern w:val="32"/>
          <w:sz w:val="24"/>
          <w:szCs w:val="24"/>
        </w:rPr>
        <w:t>aniem zasady trwałości projektu;</w:t>
      </w:r>
      <w:r w:rsidRPr="00DB1ABB">
        <w:rPr>
          <w:kern w:val="32"/>
          <w:sz w:val="24"/>
          <w:szCs w:val="24"/>
        </w:rPr>
        <w:t xml:space="preserve"> </w:t>
      </w:r>
    </w:p>
    <w:p w14:paraId="76171A0C" w14:textId="77777777" w:rsidR="00A75E47" w:rsidRPr="00DB1ABB" w:rsidRDefault="00A75E47" w:rsidP="00DB1ABB">
      <w:pPr>
        <w:pStyle w:val="Bezodstpw"/>
        <w:spacing w:line="276" w:lineRule="auto"/>
        <w:jc w:val="both"/>
        <w:rPr>
          <w:sz w:val="24"/>
          <w:szCs w:val="24"/>
        </w:rPr>
      </w:pPr>
      <w:r w:rsidRPr="00DB1ABB">
        <w:rPr>
          <w:kern w:val="32"/>
          <w:sz w:val="24"/>
          <w:szCs w:val="24"/>
        </w:rPr>
        <w:t xml:space="preserve">b) występuje wiele podmiotów (system wielu podmiotów). </w:t>
      </w:r>
    </w:p>
    <w:p w14:paraId="6F4F30C6" w14:textId="77777777" w:rsidR="00A75E47" w:rsidRPr="00DB1ABB" w:rsidRDefault="00A75E47" w:rsidP="00DB1ABB">
      <w:pPr>
        <w:pStyle w:val="Bezodstpw"/>
        <w:spacing w:line="276" w:lineRule="auto"/>
        <w:jc w:val="both"/>
        <w:rPr>
          <w:sz w:val="24"/>
          <w:szCs w:val="24"/>
        </w:rPr>
      </w:pPr>
      <w:r w:rsidRPr="00DB1ABB">
        <w:rPr>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Pr="00DB1ABB">
        <w:rPr>
          <w:sz w:val="24"/>
          <w:szCs w:val="24"/>
        </w:rPr>
        <w:br/>
        <w:t>w realizację projektu i wyeliminowanie wzajemnych rozliczeń między nimi związanych z realizacją projektu). Dla potrzeb dalszych analiz (analizy ekonomicznej oraz analizy ryzyka i wrażliwości) należy wykorzystywać wyniki analizy skonsolidowanej.</w:t>
      </w:r>
      <w:r w:rsidRPr="00DB1ABB">
        <w:rPr>
          <w:rFonts w:ascii="Arial" w:hAnsi="Arial" w:cs="Arial"/>
          <w:color w:val="000000"/>
          <w:sz w:val="24"/>
          <w:szCs w:val="24"/>
          <w:lang w:eastAsia="pl-PL"/>
        </w:rPr>
        <w:t xml:space="preserve"> </w:t>
      </w:r>
    </w:p>
    <w:p w14:paraId="4C0F03DB" w14:textId="77777777" w:rsidR="00DB1ABB" w:rsidRDefault="00DB1ABB" w:rsidP="00A75E47">
      <w:pPr>
        <w:pStyle w:val="Bezodstpw"/>
        <w:spacing w:line="276" w:lineRule="auto"/>
        <w:jc w:val="both"/>
        <w:rPr>
          <w:b/>
          <w:bCs/>
          <w:sz w:val="24"/>
          <w:szCs w:val="24"/>
        </w:rPr>
      </w:pPr>
    </w:p>
    <w:p w14:paraId="7713BFFF" w14:textId="77777777" w:rsidR="00A75E47" w:rsidRPr="00A75E47" w:rsidRDefault="00A75E47" w:rsidP="00A75E47">
      <w:pPr>
        <w:pStyle w:val="Bezodstpw"/>
        <w:spacing w:line="276" w:lineRule="auto"/>
        <w:jc w:val="both"/>
        <w:rPr>
          <w:sz w:val="24"/>
          <w:szCs w:val="24"/>
        </w:rPr>
      </w:pPr>
      <w:r w:rsidRPr="00A75E47">
        <w:rPr>
          <w:b/>
          <w:bCs/>
          <w:sz w:val="24"/>
          <w:szCs w:val="24"/>
        </w:rPr>
        <w:t>Analiza trwałości finansowej</w:t>
      </w:r>
      <w:r>
        <w:rPr>
          <w:b/>
          <w:bCs/>
          <w:sz w:val="24"/>
          <w:szCs w:val="24"/>
        </w:rPr>
        <w:t xml:space="preserve"> </w:t>
      </w:r>
      <w:r w:rsidRPr="00A75E47">
        <w:rPr>
          <w:bCs/>
          <w:sz w:val="24"/>
          <w:szCs w:val="24"/>
        </w:rPr>
        <w:t xml:space="preserve">– </w:t>
      </w:r>
      <w:r w:rsidRPr="00A75E47">
        <w:rPr>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Pr>
          <w:sz w:val="24"/>
          <w:szCs w:val="24"/>
        </w:rPr>
        <w:br/>
      </w:r>
      <w:r w:rsidRPr="00A75E47">
        <w:rPr>
          <w:sz w:val="24"/>
          <w:szCs w:val="24"/>
        </w:rPr>
        <w:t xml:space="preserve">z projektem. Należy ją przeprowadzać w wartościach niezdyskontowanych. </w:t>
      </w:r>
    </w:p>
    <w:p w14:paraId="4BB998DD" w14:textId="77777777" w:rsidR="00A75E47" w:rsidRDefault="00A75E47" w:rsidP="00A75E47">
      <w:pPr>
        <w:pStyle w:val="Bezodstpw"/>
        <w:spacing w:line="276" w:lineRule="auto"/>
        <w:jc w:val="both"/>
        <w:rPr>
          <w:sz w:val="24"/>
          <w:szCs w:val="24"/>
        </w:rPr>
      </w:pPr>
    </w:p>
    <w:p w14:paraId="2A2A409C" w14:textId="77777777" w:rsidR="00D517F1" w:rsidRPr="00D517F1" w:rsidRDefault="00D517F1" w:rsidP="00D517F1">
      <w:pPr>
        <w:autoSpaceDE w:val="0"/>
        <w:autoSpaceDN w:val="0"/>
        <w:adjustRightInd w:val="0"/>
        <w:spacing w:after="0"/>
        <w:jc w:val="both"/>
        <w:rPr>
          <w:bCs/>
          <w:sz w:val="24"/>
          <w:szCs w:val="24"/>
        </w:rPr>
      </w:pPr>
      <w:r w:rsidRPr="00A627F8">
        <w:rPr>
          <w:b/>
          <w:bCs/>
          <w:sz w:val="24"/>
          <w:szCs w:val="24"/>
        </w:rPr>
        <w:t>A</w:t>
      </w:r>
      <w:r>
        <w:rPr>
          <w:b/>
          <w:bCs/>
          <w:sz w:val="24"/>
          <w:szCs w:val="24"/>
        </w:rPr>
        <w:t xml:space="preserve">naliza wielokryterialna </w:t>
      </w:r>
      <w:r w:rsidRPr="00D517F1">
        <w:rPr>
          <w:bCs/>
          <w:sz w:val="24"/>
          <w:szCs w:val="24"/>
        </w:rPr>
        <w:t>(AW) –</w:t>
      </w:r>
      <w:r>
        <w:rPr>
          <w:b/>
          <w:bCs/>
          <w:sz w:val="24"/>
          <w:szCs w:val="24"/>
        </w:rPr>
        <w:t xml:space="preserve"> </w:t>
      </w:r>
      <w:r w:rsidRPr="00D517F1">
        <w:rPr>
          <w:bCs/>
          <w:sz w:val="24"/>
          <w:szCs w:val="24"/>
        </w:rPr>
        <w:t xml:space="preserve">zestaw algorytmów stosowanych do wybierania rozwiązań alternatywnych zgodnie ze zbiorem różnych kryteriów i ich względnych „wag”. </w:t>
      </w:r>
    </w:p>
    <w:p w14:paraId="31FD70D9" w14:textId="77777777" w:rsidR="00D517F1" w:rsidRDefault="00D517F1" w:rsidP="00D21C28">
      <w:pPr>
        <w:pStyle w:val="Bezodstpw"/>
        <w:spacing w:line="276" w:lineRule="auto"/>
        <w:jc w:val="both"/>
        <w:rPr>
          <w:b/>
          <w:bCs/>
          <w:sz w:val="24"/>
          <w:szCs w:val="24"/>
        </w:rPr>
      </w:pPr>
    </w:p>
    <w:p w14:paraId="62DEF5F1" w14:textId="77777777" w:rsidR="00D21C28" w:rsidRPr="00D21C28" w:rsidRDefault="00A75E47" w:rsidP="00D21C28">
      <w:pPr>
        <w:pStyle w:val="Bezodstpw"/>
        <w:spacing w:line="276" w:lineRule="auto"/>
        <w:jc w:val="both"/>
        <w:rPr>
          <w:sz w:val="24"/>
          <w:szCs w:val="24"/>
        </w:rPr>
      </w:pPr>
      <w:r w:rsidRPr="00A75E47">
        <w:rPr>
          <w:b/>
          <w:bCs/>
          <w:sz w:val="24"/>
          <w:szCs w:val="24"/>
        </w:rPr>
        <w:t>Analiza wrażliwości</w:t>
      </w:r>
      <w:r>
        <w:rPr>
          <w:b/>
          <w:bCs/>
          <w:sz w:val="24"/>
          <w:szCs w:val="24"/>
        </w:rPr>
        <w:t xml:space="preserve"> </w:t>
      </w:r>
      <w:r w:rsidRPr="00A75E47">
        <w:rPr>
          <w:bCs/>
          <w:sz w:val="24"/>
          <w:szCs w:val="24"/>
        </w:rPr>
        <w:t xml:space="preserve">– </w:t>
      </w:r>
      <w:r w:rsidRPr="00A75E47">
        <w:rPr>
          <w:sz w:val="24"/>
          <w:szCs w:val="24"/>
        </w:rPr>
        <w:t>analiza umożliwiająca systematyczne badanie tego, co dzieje się z wynikami projektu w sytuacji, kiedy zdarzenia odbiegają od ich wartości szacunkowych</w:t>
      </w:r>
      <w:r w:rsidR="00C5705D">
        <w:rPr>
          <w:sz w:val="24"/>
          <w:szCs w:val="24"/>
        </w:rPr>
        <w:t>,</w:t>
      </w:r>
      <w:r w:rsidRPr="00A75E47">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Pr>
          <w:sz w:val="24"/>
          <w:szCs w:val="24"/>
        </w:rPr>
        <w:t xml:space="preserve">. </w:t>
      </w:r>
    </w:p>
    <w:p w14:paraId="1E8E18D6" w14:textId="77777777" w:rsidR="00D21C28" w:rsidRDefault="00D21C28" w:rsidP="00D21C28">
      <w:pPr>
        <w:pStyle w:val="Bezodstpw"/>
        <w:spacing w:line="276" w:lineRule="auto"/>
        <w:jc w:val="both"/>
        <w:rPr>
          <w:b/>
          <w:bCs/>
          <w:sz w:val="24"/>
          <w:szCs w:val="24"/>
        </w:rPr>
      </w:pPr>
    </w:p>
    <w:p w14:paraId="4C5B8E00" w14:textId="77777777"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14:paraId="6F63820B" w14:textId="77777777" w:rsidR="00D21C28" w:rsidRDefault="00D21C28" w:rsidP="00D21C28">
      <w:pPr>
        <w:pStyle w:val="Bezodstpw"/>
        <w:spacing w:line="276" w:lineRule="auto"/>
        <w:jc w:val="both"/>
        <w:rPr>
          <w:sz w:val="24"/>
          <w:szCs w:val="24"/>
        </w:rPr>
      </w:pPr>
    </w:p>
    <w:p w14:paraId="5780DD5A" w14:textId="77777777" w:rsidR="008634BD" w:rsidRPr="008634BD" w:rsidRDefault="00D21C28" w:rsidP="008634BD">
      <w:pPr>
        <w:pStyle w:val="Bezodstpw"/>
        <w:spacing w:line="276" w:lineRule="auto"/>
        <w:jc w:val="both"/>
        <w:rPr>
          <w:sz w:val="24"/>
          <w:szCs w:val="24"/>
        </w:rPr>
      </w:pPr>
      <w:r w:rsidRPr="00D21C28">
        <w:rPr>
          <w:b/>
          <w:bCs/>
          <w:sz w:val="24"/>
          <w:szCs w:val="24"/>
        </w:rPr>
        <w:lastRenderedPageBreak/>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14:paraId="05B89B31" w14:textId="77777777" w:rsidR="008634BD" w:rsidRDefault="008634BD" w:rsidP="008634BD">
      <w:pPr>
        <w:pStyle w:val="Bezodstpw"/>
        <w:spacing w:line="276" w:lineRule="auto"/>
        <w:jc w:val="both"/>
        <w:rPr>
          <w:b/>
          <w:bCs/>
          <w:sz w:val="24"/>
          <w:szCs w:val="24"/>
        </w:rPr>
      </w:pPr>
    </w:p>
    <w:p w14:paraId="162663F2" w14:textId="77777777" w:rsidR="008634BD" w:rsidRDefault="008634BD" w:rsidP="008634BD">
      <w:pPr>
        <w:pStyle w:val="Bezodstpw"/>
        <w:spacing w:line="276" w:lineRule="auto"/>
        <w:jc w:val="both"/>
        <w:rPr>
          <w:sz w:val="24"/>
          <w:szCs w:val="24"/>
        </w:rPr>
      </w:pPr>
      <w:r>
        <w:rPr>
          <w:b/>
          <w:bCs/>
          <w:sz w:val="24"/>
          <w:szCs w:val="24"/>
        </w:rPr>
        <w:t xml:space="preserve">Ceny bieżące </w:t>
      </w:r>
      <w:r w:rsidRPr="008634BD">
        <w:rPr>
          <w:bCs/>
          <w:sz w:val="24"/>
          <w:szCs w:val="24"/>
        </w:rPr>
        <w:t>(nominalne)</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ceny występujące faktycznie w danym czasie. Ceny takie uwzględniają efekt ogólnej inflacji i należy je odróżniać od cen stałych. </w:t>
      </w:r>
    </w:p>
    <w:p w14:paraId="59D4F6C8" w14:textId="77777777" w:rsidR="008634BD" w:rsidRDefault="008634BD" w:rsidP="008634BD">
      <w:pPr>
        <w:pStyle w:val="Bezodstpw"/>
        <w:spacing w:line="276" w:lineRule="auto"/>
        <w:jc w:val="both"/>
        <w:rPr>
          <w:sz w:val="24"/>
          <w:szCs w:val="24"/>
        </w:rPr>
      </w:pPr>
    </w:p>
    <w:p w14:paraId="5A0C3584" w14:textId="77777777" w:rsidR="008634BD" w:rsidRPr="008634BD" w:rsidRDefault="008634BD" w:rsidP="008634BD">
      <w:pPr>
        <w:pStyle w:val="Bezodstpw"/>
        <w:spacing w:line="276" w:lineRule="auto"/>
        <w:jc w:val="both"/>
        <w:rPr>
          <w:sz w:val="24"/>
          <w:szCs w:val="24"/>
        </w:rPr>
      </w:pPr>
      <w:r w:rsidRPr="008634BD">
        <w:rPr>
          <w:b/>
          <w:bCs/>
          <w:sz w:val="24"/>
          <w:szCs w:val="24"/>
        </w:rPr>
        <w:t xml:space="preserve">Ceny rozrachunkowe </w:t>
      </w:r>
      <w:r w:rsidRPr="008634BD">
        <w:rPr>
          <w:bCs/>
          <w:sz w:val="24"/>
          <w:szCs w:val="24"/>
        </w:rPr>
        <w:t xml:space="preserve">(ukryte </w:t>
      </w:r>
      <w:r w:rsidRPr="008634BD">
        <w:rPr>
          <w:sz w:val="24"/>
          <w:szCs w:val="24"/>
        </w:rPr>
        <w:t xml:space="preserve">– ang. </w:t>
      </w:r>
      <w:proofErr w:type="spellStart"/>
      <w:r w:rsidRPr="008634BD">
        <w:rPr>
          <w:i/>
          <w:iCs/>
          <w:sz w:val="24"/>
          <w:szCs w:val="24"/>
        </w:rPr>
        <w:t>shadow</w:t>
      </w:r>
      <w:proofErr w:type="spellEnd"/>
      <w:r w:rsidRPr="008634BD">
        <w:rPr>
          <w:i/>
          <w:iCs/>
          <w:sz w:val="24"/>
          <w:szCs w:val="24"/>
        </w:rPr>
        <w:t xml:space="preserve"> </w:t>
      </w:r>
      <w:proofErr w:type="spellStart"/>
      <w:r w:rsidRPr="008634BD">
        <w:rPr>
          <w:i/>
          <w:iCs/>
          <w:sz w:val="24"/>
          <w:szCs w:val="24"/>
        </w:rPr>
        <w:t>prices</w:t>
      </w:r>
      <w:proofErr w:type="spellEnd"/>
      <w:r w:rsidRPr="008634BD">
        <w:rPr>
          <w:bCs/>
          <w:sz w:val="24"/>
          <w:szCs w:val="24"/>
        </w:rPr>
        <w:t>)</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8634BD">
        <w:rPr>
          <w:i/>
          <w:iCs/>
          <w:sz w:val="24"/>
          <w:szCs w:val="24"/>
        </w:rPr>
        <w:t>Przewodniku AKK</w:t>
      </w:r>
      <w:r w:rsidRPr="008634BD">
        <w:rPr>
          <w:sz w:val="24"/>
          <w:szCs w:val="24"/>
        </w:rPr>
        <w:t xml:space="preserve">. </w:t>
      </w:r>
    </w:p>
    <w:p w14:paraId="216DE125" w14:textId="77777777" w:rsidR="008634BD" w:rsidRDefault="008634BD" w:rsidP="008634BD">
      <w:pPr>
        <w:pStyle w:val="Bezodstpw"/>
        <w:spacing w:line="276" w:lineRule="auto"/>
        <w:jc w:val="both"/>
        <w:rPr>
          <w:sz w:val="24"/>
          <w:szCs w:val="24"/>
        </w:rPr>
      </w:pPr>
    </w:p>
    <w:p w14:paraId="0F631A44" w14:textId="77777777" w:rsidR="002503DC" w:rsidRPr="002503DC" w:rsidRDefault="008634BD" w:rsidP="00DB1ABB">
      <w:pPr>
        <w:pStyle w:val="Bezodstpw"/>
        <w:spacing w:line="276" w:lineRule="auto"/>
        <w:jc w:val="both"/>
        <w:rPr>
          <w:sz w:val="24"/>
          <w:szCs w:val="24"/>
        </w:rPr>
      </w:pPr>
      <w:r w:rsidRPr="008634BD">
        <w:rPr>
          <w:b/>
          <w:bCs/>
          <w:sz w:val="24"/>
          <w:szCs w:val="24"/>
        </w:rPr>
        <w:t xml:space="preserve">Ceny stałe </w:t>
      </w:r>
      <w:r>
        <w:rPr>
          <w:bCs/>
          <w:sz w:val="24"/>
          <w:szCs w:val="24"/>
        </w:rPr>
        <w:t>(realne) –</w:t>
      </w:r>
      <w:r w:rsidRPr="008634BD">
        <w:rPr>
          <w:sz w:val="24"/>
          <w:szCs w:val="24"/>
        </w:rPr>
        <w:t xml:space="preserve"> ceny według roku bazowego (tj. pierwszego roku przyjętego okresu odniesienia), których stosowanie pozwala wyeliminować wpływ inflacji na dane finansowe i ekonomiczne. Należy odróżniać je od cen bieżących. </w:t>
      </w:r>
    </w:p>
    <w:p w14:paraId="67F363AA" w14:textId="77777777" w:rsidR="002503DC" w:rsidRDefault="002503DC" w:rsidP="00DB1ABB">
      <w:pPr>
        <w:pStyle w:val="Bezodstpw"/>
        <w:spacing w:line="276" w:lineRule="auto"/>
        <w:jc w:val="both"/>
        <w:rPr>
          <w:b/>
          <w:bCs/>
          <w:sz w:val="24"/>
          <w:szCs w:val="24"/>
        </w:rPr>
      </w:pPr>
    </w:p>
    <w:p w14:paraId="7F435D1A" w14:textId="77777777"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14:paraId="5657A14F" w14:textId="77777777"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14:paraId="7AD43F11" w14:textId="77777777"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14:paraId="3B847A8B" w14:textId="77777777"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w:t>
      </w:r>
      <w:r w:rsidRPr="002503DC">
        <w:rPr>
          <w:sz w:val="24"/>
          <w:szCs w:val="24"/>
        </w:rPr>
        <w:lastRenderedPageBreak/>
        <w:t>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5B00F9">
        <w:rPr>
          <w:sz w:val="24"/>
          <w:szCs w:val="24"/>
        </w:rPr>
        <w:br/>
      </w:r>
      <w:r w:rsidRPr="002503DC">
        <w:rPr>
          <w:sz w:val="24"/>
          <w:szCs w:val="24"/>
        </w:rPr>
        <w:t xml:space="preserve">a rzeczywistymi kosztami operacyjnymi projektu poniesionymi w powyższym okresie. </w:t>
      </w:r>
    </w:p>
    <w:p w14:paraId="645DFAA4" w14:textId="77777777"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w:t>
      </w:r>
      <w:proofErr w:type="gramStart"/>
      <w:r w:rsidRPr="002503DC">
        <w:rPr>
          <w:sz w:val="24"/>
          <w:szCs w:val="24"/>
        </w:rPr>
        <w:t>trzecimi,</w:t>
      </w:r>
      <w:proofErr w:type="gramEnd"/>
      <w:r w:rsidRPr="002503DC">
        <w:rPr>
          <w:sz w:val="24"/>
          <w:szCs w:val="24"/>
        </w:rPr>
        <w:t xml:space="preserve"> lub które miały miejsce w wyniku wycofania przez stronę trzecią oferty wybieranej w ramach przepisów </w:t>
      </w:r>
      <w:r w:rsidR="005B00F9">
        <w:rPr>
          <w:sz w:val="24"/>
          <w:szCs w:val="24"/>
        </w:rPr>
        <w:br/>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14:paraId="04653EBF" w14:textId="77777777" w:rsidR="005B00F9" w:rsidRDefault="005B00F9" w:rsidP="005B00F9">
      <w:pPr>
        <w:pStyle w:val="Bezodstpw"/>
        <w:spacing w:line="276" w:lineRule="auto"/>
        <w:jc w:val="both"/>
        <w:rPr>
          <w:b/>
          <w:bCs/>
          <w:sz w:val="24"/>
          <w:szCs w:val="24"/>
        </w:rPr>
      </w:pPr>
    </w:p>
    <w:p w14:paraId="3B24DEB5" w14:textId="77777777"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kwalifikowalnych. </w:t>
      </w:r>
    </w:p>
    <w:p w14:paraId="10809DDF" w14:textId="77777777" w:rsidR="005B00F9" w:rsidRPr="005B00F9" w:rsidRDefault="005B00F9" w:rsidP="00E20836">
      <w:pPr>
        <w:pStyle w:val="Bezodstpw"/>
        <w:spacing w:line="276" w:lineRule="auto"/>
        <w:jc w:val="both"/>
        <w:rPr>
          <w:sz w:val="24"/>
          <w:szCs w:val="24"/>
        </w:rPr>
      </w:pPr>
      <w:r w:rsidRPr="005B00F9">
        <w:rPr>
          <w:sz w:val="24"/>
          <w:szCs w:val="24"/>
        </w:rPr>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14:paraId="31353EDE" w14:textId="77777777" w:rsidR="005B00F9" w:rsidRPr="005B00F9" w:rsidRDefault="005B00F9" w:rsidP="00E20836">
      <w:pPr>
        <w:pStyle w:val="Bezodstpw"/>
        <w:spacing w:line="276" w:lineRule="auto"/>
        <w:jc w:val="both"/>
        <w:rPr>
          <w:sz w:val="24"/>
          <w:szCs w:val="24"/>
        </w:rPr>
      </w:pPr>
      <w:r w:rsidRPr="005B00F9">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Pr>
          <w:sz w:val="24"/>
          <w:szCs w:val="24"/>
        </w:rPr>
        <w:br/>
      </w:r>
      <w:r w:rsidRPr="005B00F9">
        <w:rPr>
          <w:sz w:val="24"/>
          <w:szCs w:val="24"/>
        </w:rPr>
        <w:t>o dofinansowanie</w:t>
      </w:r>
      <w:r>
        <w:rPr>
          <w:rStyle w:val="Odwoanieprzypisudolnego"/>
          <w:sz w:val="24"/>
          <w:szCs w:val="24"/>
        </w:rPr>
        <w:footnoteReference w:id="2"/>
      </w:r>
      <w:r w:rsidRPr="005B00F9">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14:paraId="62B98FBB" w14:textId="77777777" w:rsidR="001F69F1" w:rsidRDefault="001F69F1" w:rsidP="005B00F9">
      <w:pPr>
        <w:pStyle w:val="Bezodstpw"/>
        <w:spacing w:line="276" w:lineRule="auto"/>
        <w:jc w:val="both"/>
        <w:rPr>
          <w:b/>
          <w:bCs/>
          <w:sz w:val="24"/>
          <w:szCs w:val="24"/>
        </w:rPr>
      </w:pPr>
    </w:p>
    <w:p w14:paraId="03CBE4E9" w14:textId="77777777" w:rsidR="001F69F1" w:rsidRPr="001F69F1" w:rsidRDefault="001F69F1" w:rsidP="001F69F1">
      <w:pPr>
        <w:pStyle w:val="Bezodstpw"/>
        <w:spacing w:line="276" w:lineRule="auto"/>
        <w:jc w:val="both"/>
        <w:rPr>
          <w:sz w:val="24"/>
          <w:szCs w:val="24"/>
        </w:rPr>
      </w:pPr>
      <w:r>
        <w:rPr>
          <w:b/>
          <w:bCs/>
          <w:sz w:val="24"/>
          <w:szCs w:val="24"/>
        </w:rPr>
        <w:t xml:space="preserve">Dyskontowanie </w:t>
      </w:r>
      <w:r w:rsidRPr="001F69F1">
        <w:rPr>
          <w:bCs/>
          <w:sz w:val="24"/>
          <w:szCs w:val="24"/>
        </w:rPr>
        <w:t>–</w:t>
      </w:r>
      <w:r w:rsidR="005B00F9" w:rsidRPr="005B00F9">
        <w:rPr>
          <w:b/>
          <w:bCs/>
          <w:sz w:val="24"/>
          <w:szCs w:val="24"/>
        </w:rPr>
        <w:t xml:space="preserve"> </w:t>
      </w:r>
      <w:r w:rsidR="005B00F9" w:rsidRPr="005B00F9">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Pr>
          <w:sz w:val="24"/>
          <w:szCs w:val="24"/>
        </w:rPr>
        <w:t>,</w:t>
      </w:r>
      <w:r w:rsidR="005B00F9" w:rsidRPr="005B00F9">
        <w:rPr>
          <w:sz w:val="24"/>
          <w:szCs w:val="24"/>
        </w:rPr>
        <w:t xml:space="preserve"> prognoza przepływów pieniężnych powinna obejmować okres od roku zerowego do roku </w:t>
      </w:r>
      <w:r w:rsidR="005B00F9" w:rsidRPr="005B00F9">
        <w:rPr>
          <w:i/>
          <w:iCs/>
          <w:sz w:val="24"/>
          <w:szCs w:val="24"/>
        </w:rPr>
        <w:t>n</w:t>
      </w:r>
      <w:r w:rsidR="005B00F9" w:rsidRPr="005B00F9">
        <w:rPr>
          <w:sz w:val="24"/>
          <w:szCs w:val="24"/>
        </w:rPr>
        <w:t xml:space="preserve">, gdzie </w:t>
      </w:r>
      <w:r w:rsidR="005B00F9" w:rsidRPr="005B00F9">
        <w:rPr>
          <w:i/>
          <w:iCs/>
          <w:sz w:val="24"/>
          <w:szCs w:val="24"/>
        </w:rPr>
        <w:t xml:space="preserve">n </w:t>
      </w:r>
      <w:r w:rsidR="005B00F9" w:rsidRPr="005B00F9">
        <w:rPr>
          <w:sz w:val="24"/>
          <w:szCs w:val="24"/>
        </w:rPr>
        <w:t>oznacza liczbę lat okresu odniesienia przyjętego do a</w:t>
      </w:r>
      <w:r>
        <w:rPr>
          <w:sz w:val="24"/>
          <w:szCs w:val="24"/>
        </w:rPr>
        <w:t xml:space="preserve">nalizy pomniejszoną o 1 (patrz dalej </w:t>
      </w:r>
      <w:r w:rsidR="005B00F9" w:rsidRPr="005B00F9">
        <w:rPr>
          <w:sz w:val="24"/>
          <w:szCs w:val="24"/>
        </w:rPr>
        <w:t>definicja okresu odniesienia</w:t>
      </w:r>
      <w:r>
        <w:rPr>
          <w:sz w:val="24"/>
          <w:szCs w:val="24"/>
        </w:rPr>
        <w:t>).</w:t>
      </w:r>
      <w:r w:rsidRPr="001F69F1">
        <w:rPr>
          <w:rFonts w:ascii="Arial" w:hAnsi="Arial" w:cs="Arial"/>
          <w:color w:val="000000"/>
          <w:sz w:val="24"/>
          <w:szCs w:val="24"/>
          <w:lang w:eastAsia="pl-PL"/>
        </w:rPr>
        <w:t xml:space="preserve"> </w:t>
      </w:r>
    </w:p>
    <w:p w14:paraId="4019684E" w14:textId="77777777" w:rsidR="001F69F1" w:rsidRDefault="001F69F1" w:rsidP="001F69F1">
      <w:pPr>
        <w:pStyle w:val="Bezodstpw"/>
        <w:spacing w:line="276" w:lineRule="auto"/>
        <w:jc w:val="both"/>
        <w:rPr>
          <w:b/>
          <w:bCs/>
          <w:sz w:val="24"/>
          <w:szCs w:val="24"/>
        </w:rPr>
      </w:pPr>
    </w:p>
    <w:p w14:paraId="29C351E0" w14:textId="77777777" w:rsidR="001F69F1" w:rsidRPr="001F69F1" w:rsidRDefault="001F69F1" w:rsidP="00E20836">
      <w:pPr>
        <w:pStyle w:val="Bezodstpw"/>
        <w:spacing w:line="276" w:lineRule="auto"/>
        <w:jc w:val="both"/>
        <w:rPr>
          <w:sz w:val="24"/>
          <w:szCs w:val="24"/>
        </w:rPr>
      </w:pPr>
      <w:r w:rsidRPr="001F69F1">
        <w:rPr>
          <w:b/>
          <w:bCs/>
          <w:sz w:val="24"/>
          <w:szCs w:val="24"/>
        </w:rPr>
        <w:t>Efekt zewnętrzny</w:t>
      </w:r>
      <w:r>
        <w:rPr>
          <w:b/>
          <w:bCs/>
          <w:sz w:val="24"/>
          <w:szCs w:val="24"/>
        </w:rPr>
        <w:t xml:space="preserve"> </w:t>
      </w:r>
      <w:r w:rsidRPr="001F69F1">
        <w:rPr>
          <w:bCs/>
          <w:sz w:val="24"/>
          <w:szCs w:val="24"/>
        </w:rPr>
        <w:t>–</w:t>
      </w:r>
      <w:r>
        <w:rPr>
          <w:b/>
          <w:bCs/>
          <w:sz w:val="24"/>
          <w:szCs w:val="24"/>
        </w:rPr>
        <w:t xml:space="preserve"> </w:t>
      </w:r>
      <w:r w:rsidRPr="001F69F1">
        <w:rPr>
          <w:sz w:val="24"/>
          <w:szCs w:val="24"/>
        </w:rPr>
        <w:t xml:space="preserve">koszty lub korzyści generowane przez projekt współfinansowany ze środków UE, przenoszone na podmioty trzecie niezależnie od ich woli bez odpowiedniej rekompensaty pieniężnej. </w:t>
      </w:r>
    </w:p>
    <w:p w14:paraId="4528DA89" w14:textId="77777777" w:rsidR="00E20836" w:rsidRPr="00E20836" w:rsidRDefault="001F69F1" w:rsidP="00E20836">
      <w:pPr>
        <w:pStyle w:val="Bezodstpw"/>
        <w:spacing w:line="276" w:lineRule="auto"/>
        <w:jc w:val="both"/>
        <w:rPr>
          <w:sz w:val="24"/>
          <w:szCs w:val="24"/>
        </w:rPr>
      </w:pPr>
      <w:r w:rsidRPr="001F69F1">
        <w:rPr>
          <w:sz w:val="24"/>
          <w:szCs w:val="24"/>
        </w:rPr>
        <w:lastRenderedPageBreak/>
        <w:t>Teoria ekonomii wyróż</w:t>
      </w:r>
      <w:r w:rsidR="00C5705D">
        <w:rPr>
          <w:sz w:val="24"/>
          <w:szCs w:val="24"/>
        </w:rPr>
        <w:t xml:space="preserve">nia efekty zewnętrzne pieniężne, </w:t>
      </w:r>
      <w:r w:rsidRPr="001F69F1">
        <w:rPr>
          <w:sz w:val="24"/>
          <w:szCs w:val="24"/>
        </w:rPr>
        <w:t>powstające za pośrednictwem mechanizmu rynkowego oraz efekty zewnętrzne niepieniężne (inaczej technologiczne)</w:t>
      </w:r>
      <w:r w:rsidR="00C5705D">
        <w:rPr>
          <w:sz w:val="24"/>
          <w:szCs w:val="24"/>
        </w:rPr>
        <w:t>,</w:t>
      </w:r>
      <w:r w:rsidRPr="001F69F1">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w:t>
      </w:r>
      <w:r w:rsidR="00C5705D">
        <w:rPr>
          <w:sz w:val="24"/>
          <w:szCs w:val="24"/>
        </w:rPr>
        <w:br/>
      </w:r>
      <w:r w:rsidRPr="001F69F1">
        <w:rPr>
          <w:sz w:val="24"/>
          <w:szCs w:val="24"/>
        </w:rPr>
        <w:t xml:space="preserve">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w:t>
      </w:r>
      <w:proofErr w:type="spellStart"/>
      <w:r w:rsidRPr="001F69F1">
        <w:rPr>
          <w:sz w:val="24"/>
          <w:szCs w:val="24"/>
        </w:rPr>
        <w:t>zmonetyzowane</w:t>
      </w:r>
      <w:proofErr w:type="spellEnd"/>
      <w:r w:rsidRPr="001F69F1">
        <w:rPr>
          <w:sz w:val="24"/>
          <w:szCs w:val="24"/>
        </w:rPr>
        <w:t xml:space="preserve"> efekty zewnętrzne. </w:t>
      </w:r>
      <w:proofErr w:type="spellStart"/>
      <w:r w:rsidRPr="001F69F1">
        <w:rPr>
          <w:sz w:val="24"/>
          <w:szCs w:val="24"/>
        </w:rPr>
        <w:t>Monetyzacja</w:t>
      </w:r>
      <w:proofErr w:type="spellEnd"/>
      <w:r w:rsidRPr="001F69F1">
        <w:rPr>
          <w:sz w:val="24"/>
          <w:szCs w:val="24"/>
        </w:rPr>
        <w:t xml:space="preserve"> efektów</w:t>
      </w:r>
      <w:r>
        <w:rPr>
          <w:sz w:val="24"/>
          <w:szCs w:val="24"/>
        </w:rPr>
        <w:t xml:space="preserve"> </w:t>
      </w:r>
      <w:r w:rsidRPr="001F69F1">
        <w:rPr>
          <w:sz w:val="24"/>
          <w:szCs w:val="24"/>
        </w:rPr>
        <w:t>zewnętrznych polega zaś na ich wycenie na ściśle określonych zasadach i podaniu ich na użytek analizy w wartościach pieniężnych</w:t>
      </w:r>
      <w:r>
        <w:rPr>
          <w:sz w:val="24"/>
          <w:szCs w:val="24"/>
        </w:rPr>
        <w:t xml:space="preserve">. </w:t>
      </w:r>
    </w:p>
    <w:p w14:paraId="4B54A3A5" w14:textId="77777777" w:rsidR="00E20836" w:rsidRDefault="00E20836" w:rsidP="00E20836">
      <w:pPr>
        <w:pStyle w:val="Bezodstpw"/>
        <w:spacing w:line="276" w:lineRule="auto"/>
        <w:jc w:val="both"/>
        <w:rPr>
          <w:b/>
          <w:bCs/>
          <w:sz w:val="24"/>
          <w:szCs w:val="24"/>
        </w:rPr>
      </w:pPr>
    </w:p>
    <w:p w14:paraId="0916BDAC" w14:textId="77777777"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14:paraId="487722F6" w14:textId="77777777" w:rsidR="00DB1ABB" w:rsidRDefault="00DB1ABB" w:rsidP="00E20836">
      <w:pPr>
        <w:pStyle w:val="Bezodstpw"/>
        <w:spacing w:line="276" w:lineRule="auto"/>
        <w:jc w:val="both"/>
        <w:rPr>
          <w:b/>
          <w:bCs/>
          <w:sz w:val="24"/>
          <w:szCs w:val="24"/>
        </w:rPr>
      </w:pPr>
    </w:p>
    <w:p w14:paraId="1D85090B" w14:textId="77777777"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14:paraId="13B89E06" w14:textId="77777777" w:rsidR="00E20836" w:rsidRDefault="00E20836" w:rsidP="00E20836">
      <w:pPr>
        <w:pStyle w:val="Bezodstpw"/>
        <w:spacing w:line="276" w:lineRule="auto"/>
        <w:jc w:val="both"/>
        <w:rPr>
          <w:sz w:val="24"/>
          <w:szCs w:val="24"/>
        </w:rPr>
      </w:pPr>
    </w:p>
    <w:p w14:paraId="2C931A68" w14:textId="77777777" w:rsidR="00E20836" w:rsidRPr="00E20836" w:rsidRDefault="00C8599B" w:rsidP="00C8599B">
      <w:pPr>
        <w:pStyle w:val="Bezodstpw"/>
        <w:spacing w:line="276" w:lineRule="auto"/>
        <w:jc w:val="both"/>
        <w:rPr>
          <w:sz w:val="24"/>
          <w:szCs w:val="24"/>
        </w:rPr>
      </w:pPr>
      <w:r w:rsidRPr="00C8599B">
        <w:rPr>
          <w:b/>
          <w:bCs/>
          <w:sz w:val="24"/>
          <w:szCs w:val="24"/>
        </w:rPr>
        <w:t>Koszty operacyjne</w:t>
      </w:r>
      <w:r w:rsidR="003D74BF">
        <w:rPr>
          <w:b/>
          <w:bCs/>
          <w:sz w:val="24"/>
          <w:szCs w:val="24"/>
        </w:rPr>
        <w:t xml:space="preserve"> </w:t>
      </w:r>
      <w:r w:rsidR="003D74BF" w:rsidRPr="003D74BF">
        <w:rPr>
          <w:bCs/>
          <w:sz w:val="24"/>
          <w:szCs w:val="24"/>
        </w:rPr>
        <w:t xml:space="preserve">– </w:t>
      </w:r>
      <w:r w:rsidRPr="00C8599B">
        <w:rPr>
          <w:sz w:val="24"/>
          <w:szCs w:val="24"/>
        </w:rPr>
        <w:t xml:space="preserve">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w:t>
      </w:r>
      <w:r>
        <w:rPr>
          <w:sz w:val="24"/>
          <w:szCs w:val="24"/>
        </w:rPr>
        <w:br/>
      </w:r>
      <w:r w:rsidRPr="00C8599B">
        <w:rPr>
          <w:sz w:val="24"/>
          <w:szCs w:val="24"/>
        </w:rPr>
        <w:t>(np. odsetki od kredytów</w:t>
      </w:r>
      <w:r>
        <w:rPr>
          <w:rStyle w:val="Odwoanieprzypisudolnego"/>
          <w:sz w:val="24"/>
          <w:szCs w:val="24"/>
        </w:rPr>
        <w:footnoteReference w:id="3"/>
      </w:r>
      <w:r w:rsidRPr="00C8599B">
        <w:rPr>
          <w:sz w:val="24"/>
          <w:szCs w:val="24"/>
        </w:rPr>
        <w:t>).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w:t>
      </w:r>
      <w:r>
        <w:rPr>
          <w:sz w:val="24"/>
          <w:szCs w:val="24"/>
        </w:rPr>
        <w:t xml:space="preserve"> (operacji generujących dochód po ukończeniu</w:t>
      </w:r>
      <w:proofErr w:type="gramStart"/>
      <w:r>
        <w:rPr>
          <w:sz w:val="24"/>
          <w:szCs w:val="24"/>
        </w:rPr>
        <w:t xml:space="preserve">) </w:t>
      </w:r>
      <w:r w:rsidRPr="00C8599B">
        <w:rPr>
          <w:i/>
          <w:iCs/>
          <w:sz w:val="24"/>
          <w:szCs w:val="24"/>
        </w:rPr>
        <w:t>,</w:t>
      </w:r>
      <w:proofErr w:type="gramEnd"/>
      <w:r w:rsidRPr="00C8599B">
        <w:rPr>
          <w:i/>
          <w:iCs/>
          <w:sz w:val="24"/>
          <w:szCs w:val="24"/>
        </w:rPr>
        <w:t xml:space="preserve"> </w:t>
      </w:r>
      <w:r w:rsidRPr="00C8599B">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Pr>
          <w:rStyle w:val="Odwoanieprzypisudolnego"/>
          <w:sz w:val="24"/>
          <w:szCs w:val="24"/>
        </w:rPr>
        <w:footnoteReference w:id="4"/>
      </w:r>
      <w:r w:rsidRPr="00C8599B">
        <w:rPr>
          <w:sz w:val="24"/>
          <w:szCs w:val="24"/>
        </w:rPr>
        <w:t>. Oszczędność kosztów może zostać pominięta</w:t>
      </w:r>
      <w:r w:rsidR="00F4209C">
        <w:rPr>
          <w:sz w:val="24"/>
          <w:szCs w:val="24"/>
        </w:rPr>
        <w:t>,</w:t>
      </w:r>
      <w:r w:rsidRPr="00C8599B">
        <w:rPr>
          <w:sz w:val="24"/>
          <w:szCs w:val="24"/>
        </w:rPr>
        <w:t xml:space="preserve"> jeżeli beneficjent przedstawi szczegółowy mechanizm ustalania wysokości otrzymywanej dotacji, zgodnie z którym korzyści wynikające </w:t>
      </w:r>
      <w:r>
        <w:rPr>
          <w:sz w:val="24"/>
          <w:szCs w:val="24"/>
        </w:rPr>
        <w:br/>
      </w:r>
      <w:r w:rsidRPr="00C8599B">
        <w:rPr>
          <w:sz w:val="24"/>
          <w:szCs w:val="24"/>
        </w:rPr>
        <w:t>z oszczędności kosztów operacyjnych będą równe obniżeniu kwoty dotacji dla</w:t>
      </w:r>
      <w:r>
        <w:rPr>
          <w:sz w:val="24"/>
          <w:szCs w:val="24"/>
        </w:rPr>
        <w:t xml:space="preserve"> </w:t>
      </w:r>
      <w:r w:rsidRPr="00C8599B">
        <w:rPr>
          <w:sz w:val="24"/>
          <w:szCs w:val="24"/>
        </w:rPr>
        <w:t>danego podmiotu. Przy obliczaniu luki w finansowaniu można pominąć tylko oszczędności kosztów operacyjnych do wysokości kwoty obniżenia dotacji.</w:t>
      </w:r>
    </w:p>
    <w:p w14:paraId="2268D389" w14:textId="77777777" w:rsidR="008634BD" w:rsidRPr="008634BD" w:rsidRDefault="008634BD" w:rsidP="00E20836">
      <w:pPr>
        <w:pStyle w:val="Bezodstpw"/>
        <w:spacing w:line="276" w:lineRule="auto"/>
        <w:jc w:val="both"/>
        <w:rPr>
          <w:sz w:val="24"/>
          <w:szCs w:val="24"/>
        </w:rPr>
      </w:pPr>
    </w:p>
    <w:p w14:paraId="2A87FAC0" w14:textId="77777777"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5"/>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3D74BF">
        <w:rPr>
          <w:i/>
          <w:iCs/>
          <w:sz w:val="24"/>
          <w:szCs w:val="24"/>
        </w:rPr>
        <w:t>Discounted</w:t>
      </w:r>
      <w:proofErr w:type="spellEnd"/>
      <w:r w:rsidRPr="003D74BF">
        <w:rPr>
          <w:i/>
          <w:iCs/>
          <w:sz w:val="24"/>
          <w:szCs w:val="24"/>
        </w:rPr>
        <w:t xml:space="preserve"> Investment </w:t>
      </w:r>
      <w:proofErr w:type="spellStart"/>
      <w:r w:rsidRPr="003D74BF">
        <w:rPr>
          <w:i/>
          <w:iCs/>
          <w:sz w:val="24"/>
          <w:szCs w:val="24"/>
        </w:rPr>
        <w:t>Cost</w:t>
      </w:r>
      <w:proofErr w:type="spellEnd"/>
      <w:r w:rsidRPr="003D74BF">
        <w:rPr>
          <w:i/>
          <w:iCs/>
          <w:sz w:val="24"/>
          <w:szCs w:val="24"/>
        </w:rPr>
        <w:t xml:space="preserve"> – </w:t>
      </w:r>
      <w:r w:rsidRPr="003D74BF">
        <w:rPr>
          <w:sz w:val="24"/>
          <w:szCs w:val="24"/>
        </w:rPr>
        <w:t xml:space="preserve">DIC). </w:t>
      </w:r>
    </w:p>
    <w:p w14:paraId="3DAB5245" w14:textId="77777777" w:rsidR="003D74BF" w:rsidRDefault="003D74BF" w:rsidP="003D74BF">
      <w:pPr>
        <w:pStyle w:val="Bezodstpw"/>
        <w:spacing w:line="276" w:lineRule="auto"/>
        <w:jc w:val="both"/>
        <w:rPr>
          <w:sz w:val="24"/>
          <w:szCs w:val="24"/>
        </w:rPr>
      </w:pPr>
    </w:p>
    <w:p w14:paraId="707FF595" w14:textId="77777777"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o dofinansowanie konieczność poniesienia tych nakładów dla zapewnienia operacyjności projektu. </w:t>
      </w:r>
    </w:p>
    <w:p w14:paraId="77FD5122" w14:textId="77777777" w:rsidR="00B24B32" w:rsidRDefault="00B24B32" w:rsidP="003D74BF">
      <w:pPr>
        <w:pStyle w:val="Bezodstpw"/>
        <w:spacing w:line="276" w:lineRule="auto"/>
        <w:jc w:val="both"/>
        <w:rPr>
          <w:sz w:val="24"/>
          <w:szCs w:val="24"/>
        </w:rPr>
      </w:pPr>
    </w:p>
    <w:p w14:paraId="4C1E76DE" w14:textId="77777777"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w:t>
      </w:r>
      <w:proofErr w:type="gramStart"/>
      <w:r w:rsidRPr="0065052A">
        <w:rPr>
          <w:sz w:val="24"/>
          <w:szCs w:val="24"/>
        </w:rPr>
        <w:t>dochód,</w:t>
      </w:r>
      <w:proofErr w:type="gramEnd"/>
      <w:r w:rsidRPr="0065052A">
        <w:rPr>
          <w:sz w:val="24"/>
          <w:szCs w:val="24"/>
        </w:rPr>
        <w:t xml:space="preserve">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14:paraId="47C303AE" w14:textId="77777777" w:rsidR="003D74BF"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14:paraId="1F710CAB" w14:textId="77777777" w:rsidR="00875862" w:rsidRDefault="00875862" w:rsidP="00B24B32">
      <w:pPr>
        <w:pStyle w:val="Bezodstpw"/>
        <w:spacing w:line="276" w:lineRule="auto"/>
        <w:jc w:val="both"/>
        <w:rPr>
          <w:sz w:val="24"/>
          <w:szCs w:val="24"/>
        </w:rPr>
      </w:pPr>
    </w:p>
    <w:p w14:paraId="4EFFC985" w14:textId="77777777" w:rsidR="00875862" w:rsidRPr="0065052A" w:rsidRDefault="00875862" w:rsidP="00B24B32">
      <w:pPr>
        <w:pStyle w:val="Bezodstpw"/>
        <w:spacing w:line="276" w:lineRule="auto"/>
        <w:jc w:val="both"/>
        <w:rPr>
          <w:sz w:val="24"/>
          <w:szCs w:val="24"/>
        </w:rPr>
      </w:pPr>
      <w:r w:rsidRPr="003A6516">
        <w:rPr>
          <w:b/>
          <w:sz w:val="24"/>
          <w:szCs w:val="24"/>
        </w:rPr>
        <w:t>Operator</w:t>
      </w:r>
      <w:r w:rsidRPr="003A6516">
        <w:rPr>
          <w:sz w:val="24"/>
          <w:szCs w:val="24"/>
        </w:rPr>
        <w:t xml:space="preserve"> – jednostka budżetowa lub samorządowy zakład budżetowy gminy, spółka komunalna albo przedsiębiorca zewnętrzny</w:t>
      </w:r>
      <w:r w:rsidRPr="003A6516">
        <w:rPr>
          <w:color w:val="FF0000"/>
          <w:sz w:val="24"/>
          <w:szCs w:val="24"/>
        </w:rPr>
        <w:t>.</w:t>
      </w:r>
    </w:p>
    <w:p w14:paraId="45E2E582" w14:textId="77777777" w:rsidR="00C82926" w:rsidRPr="00C82926" w:rsidRDefault="00C82926" w:rsidP="00C82926">
      <w:pPr>
        <w:pStyle w:val="Bezodstpw"/>
        <w:spacing w:line="276" w:lineRule="auto"/>
        <w:jc w:val="both"/>
        <w:rPr>
          <w:sz w:val="24"/>
          <w:szCs w:val="24"/>
        </w:rPr>
      </w:pPr>
    </w:p>
    <w:p w14:paraId="2C8B7F2C" w14:textId="77777777"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14:paraId="7E9A97BE" w14:textId="77777777" w:rsidR="00C82926" w:rsidRDefault="00C82926" w:rsidP="00C82926">
      <w:pPr>
        <w:pStyle w:val="Bezodstpw"/>
        <w:spacing w:line="276" w:lineRule="auto"/>
        <w:jc w:val="both"/>
        <w:rPr>
          <w:sz w:val="24"/>
          <w:szCs w:val="24"/>
        </w:rPr>
      </w:pPr>
    </w:p>
    <w:p w14:paraId="0BBC4F49" w14:textId="77777777"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6"/>
      </w:r>
      <w:r w:rsidRPr="00C82926">
        <w:rPr>
          <w:bCs/>
          <w:sz w:val="24"/>
          <w:szCs w:val="24"/>
        </w:rPr>
        <w:t xml:space="preserve"> </w:t>
      </w:r>
      <w:proofErr w:type="gramStart"/>
      <w:r w:rsidRPr="00C82926">
        <w:rPr>
          <w:bCs/>
          <w:sz w:val="24"/>
          <w:szCs w:val="24"/>
        </w:rPr>
        <w:t>–</w:t>
      </w:r>
      <w:r>
        <w:rPr>
          <w:b/>
          <w:bCs/>
          <w:sz w:val="24"/>
          <w:szCs w:val="24"/>
        </w:rPr>
        <w:t xml:space="preserve"> </w:t>
      </w:r>
      <w:r w:rsidRPr="00C82926">
        <w:rPr>
          <w:b/>
          <w:bCs/>
          <w:sz w:val="24"/>
          <w:szCs w:val="24"/>
        </w:rPr>
        <w:t xml:space="preserve"> </w:t>
      </w:r>
      <w:r w:rsidRPr="00C82926">
        <w:rPr>
          <w:sz w:val="24"/>
          <w:szCs w:val="24"/>
        </w:rPr>
        <w:t>projekty</w:t>
      </w:r>
      <w:proofErr w:type="gramEnd"/>
      <w:r w:rsidRPr="00C82926">
        <w:rPr>
          <w:sz w:val="24"/>
          <w:szCs w:val="24"/>
        </w:rPr>
        <w:t>, które generują dochód w fazie operacyjnej – po zamknięciu fazy inwestycyjnej (patrz: definicja dochodu). Zgo</w:t>
      </w:r>
      <w:r w:rsidR="000E303D">
        <w:rPr>
          <w:sz w:val="24"/>
          <w:szCs w:val="24"/>
        </w:rPr>
        <w:t xml:space="preserve">dnie z art. 61 ust. 7 (punkty </w:t>
      </w:r>
      <w:proofErr w:type="gramStart"/>
      <w:r w:rsidR="000E303D">
        <w:rPr>
          <w:sz w:val="24"/>
          <w:szCs w:val="24"/>
        </w:rPr>
        <w:t>a</w:t>
      </w:r>
      <w:r w:rsidR="00045DB7">
        <w:rPr>
          <w:sz w:val="24"/>
          <w:szCs w:val="24"/>
        </w:rPr>
        <w:t>)</w:t>
      </w:r>
      <w:r w:rsidR="000E303D">
        <w:rPr>
          <w:sz w:val="24"/>
          <w:szCs w:val="24"/>
        </w:rPr>
        <w:t>-</w:t>
      </w:r>
      <w:proofErr w:type="gramEnd"/>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14:paraId="523A4F5A" w14:textId="77777777" w:rsidR="001A1607" w:rsidRDefault="00C82926" w:rsidP="00C82926">
      <w:pPr>
        <w:pStyle w:val="Bezodstpw"/>
        <w:numPr>
          <w:ilvl w:val="0"/>
          <w:numId w:val="33"/>
        </w:numPr>
        <w:spacing w:line="276" w:lineRule="auto"/>
        <w:jc w:val="both"/>
        <w:rPr>
          <w:sz w:val="24"/>
          <w:szCs w:val="24"/>
        </w:rPr>
      </w:pPr>
      <w:r w:rsidRPr="00C82926">
        <w:rPr>
          <w:sz w:val="24"/>
          <w:szCs w:val="24"/>
        </w:rPr>
        <w:lastRenderedPageBreak/>
        <w:t xml:space="preserve">operacji lub części operacji finansowanych wyłącznie z Europejskiego Funduszu Społecznego; </w:t>
      </w:r>
    </w:p>
    <w:p w14:paraId="22031380" w14:textId="77777777" w:rsidR="001A1607" w:rsidRDefault="00C82926" w:rsidP="00C82926">
      <w:pPr>
        <w:pStyle w:val="Bezodstpw"/>
        <w:numPr>
          <w:ilvl w:val="0"/>
          <w:numId w:val="33"/>
        </w:numPr>
        <w:spacing w:line="276" w:lineRule="auto"/>
        <w:jc w:val="both"/>
        <w:rPr>
          <w:sz w:val="24"/>
          <w:szCs w:val="24"/>
        </w:rPr>
      </w:pPr>
      <w:r w:rsidRPr="001A1607">
        <w:rPr>
          <w:sz w:val="24"/>
          <w:szCs w:val="24"/>
        </w:rPr>
        <w:t xml:space="preserve">operacji, których całkowity kwalifikowalny koszt przed zastosowaniem art. 61 ust. 1-6 rozporządzenia </w:t>
      </w:r>
      <w:r w:rsidR="00DB1ABB" w:rsidRPr="001A1607">
        <w:rPr>
          <w:sz w:val="24"/>
          <w:szCs w:val="24"/>
        </w:rPr>
        <w:br/>
      </w:r>
      <w:r w:rsidRPr="001A1607">
        <w:rPr>
          <w:sz w:val="24"/>
          <w:szCs w:val="24"/>
        </w:rPr>
        <w:t xml:space="preserve">nr 1303/2013 nie przekracza 1 000 000 EUR; </w:t>
      </w:r>
    </w:p>
    <w:p w14:paraId="6B0FED3D" w14:textId="77777777" w:rsidR="001A1607" w:rsidRDefault="00C82926" w:rsidP="00C82926">
      <w:pPr>
        <w:pStyle w:val="Bezodstpw"/>
        <w:numPr>
          <w:ilvl w:val="0"/>
          <w:numId w:val="33"/>
        </w:numPr>
        <w:spacing w:line="276" w:lineRule="auto"/>
        <w:jc w:val="both"/>
        <w:rPr>
          <w:sz w:val="24"/>
          <w:szCs w:val="24"/>
        </w:rPr>
      </w:pPr>
      <w:r w:rsidRPr="001A1607">
        <w:rPr>
          <w:sz w:val="24"/>
          <w:szCs w:val="24"/>
        </w:rPr>
        <w:t xml:space="preserve">pomocy zwrotnej udzielonej z zastrzeżeniem obowiązku spłaty w całości ani nagród; </w:t>
      </w:r>
    </w:p>
    <w:p w14:paraId="5D0D31E6" w14:textId="77777777" w:rsidR="001A1607" w:rsidRDefault="00C82926" w:rsidP="00C82926">
      <w:pPr>
        <w:pStyle w:val="Bezodstpw"/>
        <w:numPr>
          <w:ilvl w:val="0"/>
          <w:numId w:val="33"/>
        </w:numPr>
        <w:spacing w:line="276" w:lineRule="auto"/>
        <w:jc w:val="both"/>
        <w:rPr>
          <w:sz w:val="24"/>
          <w:szCs w:val="24"/>
        </w:rPr>
      </w:pPr>
      <w:r w:rsidRPr="001A1607">
        <w:rPr>
          <w:sz w:val="24"/>
          <w:szCs w:val="24"/>
        </w:rPr>
        <w:t xml:space="preserve">pomocy technicznej; </w:t>
      </w:r>
    </w:p>
    <w:p w14:paraId="5E401E64" w14:textId="77777777" w:rsidR="001A1607" w:rsidRDefault="00C82926" w:rsidP="00C82926">
      <w:pPr>
        <w:pStyle w:val="Bezodstpw"/>
        <w:numPr>
          <w:ilvl w:val="0"/>
          <w:numId w:val="33"/>
        </w:numPr>
        <w:spacing w:line="276" w:lineRule="auto"/>
        <w:jc w:val="both"/>
        <w:rPr>
          <w:sz w:val="24"/>
          <w:szCs w:val="24"/>
        </w:rPr>
      </w:pPr>
      <w:r w:rsidRPr="001A1607">
        <w:rPr>
          <w:sz w:val="24"/>
          <w:szCs w:val="24"/>
        </w:rPr>
        <w:t xml:space="preserve">wparcia udzielanego instrumentom finansowym lub przez instrumenty finansowe; </w:t>
      </w:r>
    </w:p>
    <w:p w14:paraId="5CDADA5D" w14:textId="77777777" w:rsidR="001A1607" w:rsidRDefault="00C82926" w:rsidP="00C82926">
      <w:pPr>
        <w:pStyle w:val="Bezodstpw"/>
        <w:numPr>
          <w:ilvl w:val="0"/>
          <w:numId w:val="33"/>
        </w:numPr>
        <w:spacing w:line="276" w:lineRule="auto"/>
        <w:jc w:val="both"/>
        <w:rPr>
          <w:sz w:val="24"/>
          <w:szCs w:val="24"/>
        </w:rPr>
      </w:pPr>
      <w:r w:rsidRPr="001A1607">
        <w:rPr>
          <w:sz w:val="24"/>
          <w:szCs w:val="24"/>
        </w:rPr>
        <w:t xml:space="preserve">operacji, dla których wydatki publiczne przyjmują postać kwot ryczałtowych lub standardowych stawek jednostkowych; </w:t>
      </w:r>
    </w:p>
    <w:p w14:paraId="52F7FB2C" w14:textId="77777777" w:rsidR="001A1607" w:rsidRDefault="00C82926" w:rsidP="00D45F09">
      <w:pPr>
        <w:pStyle w:val="Bezodstpw"/>
        <w:numPr>
          <w:ilvl w:val="0"/>
          <w:numId w:val="33"/>
        </w:numPr>
        <w:spacing w:line="276" w:lineRule="auto"/>
        <w:jc w:val="both"/>
        <w:rPr>
          <w:sz w:val="24"/>
          <w:szCs w:val="24"/>
        </w:rPr>
      </w:pPr>
      <w:r w:rsidRPr="001A1607">
        <w:rPr>
          <w:sz w:val="24"/>
          <w:szCs w:val="24"/>
        </w:rPr>
        <w:t>operacji realizowanych w ramach wspólnego planu działania</w:t>
      </w:r>
    </w:p>
    <w:p w14:paraId="0E6BBB93" w14:textId="77777777" w:rsidR="001A1607" w:rsidRDefault="00D45F09" w:rsidP="00D45F09">
      <w:pPr>
        <w:pStyle w:val="Bezodstpw"/>
        <w:numPr>
          <w:ilvl w:val="0"/>
          <w:numId w:val="33"/>
        </w:numPr>
        <w:spacing w:line="276" w:lineRule="auto"/>
        <w:jc w:val="both"/>
        <w:rPr>
          <w:sz w:val="24"/>
          <w:szCs w:val="24"/>
        </w:rPr>
      </w:pPr>
      <w:r w:rsidRPr="001A1607">
        <w:rPr>
          <w:sz w:val="24"/>
          <w:szCs w:val="24"/>
        </w:rPr>
        <w:t xml:space="preserve">operacji, dla których kwoty lub stawki wsparcia są określone w Załączniku nr 1 do rozporządzenia </w:t>
      </w:r>
      <w:r w:rsidR="00DB1ABB" w:rsidRPr="001A1607">
        <w:rPr>
          <w:sz w:val="24"/>
          <w:szCs w:val="24"/>
        </w:rPr>
        <w:br/>
      </w:r>
      <w:r w:rsidR="0011368F" w:rsidRPr="001A1607">
        <w:rPr>
          <w:sz w:val="24"/>
          <w:szCs w:val="24"/>
        </w:rPr>
        <w:t>w sprawie EFRROW</w:t>
      </w:r>
      <w:r w:rsidRPr="001A1607">
        <w:rPr>
          <w:sz w:val="24"/>
          <w:szCs w:val="24"/>
        </w:rPr>
        <w:t xml:space="preserve">; </w:t>
      </w:r>
    </w:p>
    <w:p w14:paraId="5607C227" w14:textId="77777777" w:rsidR="00D45F09" w:rsidRPr="001A1607" w:rsidRDefault="00D45F09" w:rsidP="00D45F09">
      <w:pPr>
        <w:pStyle w:val="Bezodstpw"/>
        <w:numPr>
          <w:ilvl w:val="0"/>
          <w:numId w:val="33"/>
        </w:numPr>
        <w:spacing w:line="276" w:lineRule="auto"/>
        <w:jc w:val="both"/>
        <w:rPr>
          <w:sz w:val="24"/>
          <w:szCs w:val="24"/>
        </w:rPr>
      </w:pPr>
      <w:r w:rsidRPr="001A1607">
        <w:rPr>
          <w:sz w:val="24"/>
          <w:szCs w:val="24"/>
        </w:rPr>
        <w:t xml:space="preserve">operacji, dla których wsparcie w ramach programu stanowi: </w:t>
      </w:r>
    </w:p>
    <w:p w14:paraId="02B04483" w14:textId="77777777" w:rsidR="00D45F09" w:rsidRPr="00D45F09" w:rsidRDefault="00D45F09" w:rsidP="001A1607">
      <w:pPr>
        <w:pStyle w:val="Bezodstpw"/>
        <w:numPr>
          <w:ilvl w:val="0"/>
          <w:numId w:val="34"/>
        </w:numPr>
        <w:spacing w:line="276" w:lineRule="auto"/>
        <w:jc w:val="both"/>
        <w:rPr>
          <w:sz w:val="24"/>
          <w:szCs w:val="24"/>
        </w:rPr>
      </w:pPr>
      <w:r w:rsidRPr="00D45F09">
        <w:rPr>
          <w:sz w:val="24"/>
          <w:szCs w:val="24"/>
        </w:rPr>
        <w:t xml:space="preserve">pomoc </w:t>
      </w:r>
      <w:r w:rsidRPr="00D45F09">
        <w:rPr>
          <w:i/>
          <w:iCs/>
          <w:sz w:val="24"/>
          <w:szCs w:val="24"/>
        </w:rPr>
        <w:t xml:space="preserve">de </w:t>
      </w:r>
      <w:proofErr w:type="spellStart"/>
      <w:r w:rsidRPr="00D45F09">
        <w:rPr>
          <w:i/>
          <w:iCs/>
          <w:sz w:val="24"/>
          <w:szCs w:val="24"/>
        </w:rPr>
        <w:t>minimis</w:t>
      </w:r>
      <w:proofErr w:type="spellEnd"/>
      <w:r w:rsidRPr="00D45F09">
        <w:rPr>
          <w:i/>
          <w:iCs/>
          <w:sz w:val="24"/>
          <w:szCs w:val="24"/>
        </w:rPr>
        <w:t xml:space="preserve">; </w:t>
      </w:r>
    </w:p>
    <w:p w14:paraId="3F41101C" w14:textId="77777777" w:rsidR="00D45F09" w:rsidRPr="00D45F09" w:rsidRDefault="00D45F09" w:rsidP="001A1607">
      <w:pPr>
        <w:pStyle w:val="Bezodstpw"/>
        <w:numPr>
          <w:ilvl w:val="0"/>
          <w:numId w:val="34"/>
        </w:numPr>
        <w:spacing w:line="276" w:lineRule="auto"/>
        <w:jc w:val="both"/>
        <w:rPr>
          <w:sz w:val="24"/>
          <w:szCs w:val="24"/>
        </w:rPr>
      </w:pPr>
      <w:r w:rsidRPr="00D45F09">
        <w:rPr>
          <w:sz w:val="24"/>
          <w:szCs w:val="24"/>
        </w:rPr>
        <w:t xml:space="preserve">zgodną z rynkiem wewnętrznym pomoc państwa dla MŚP, gdy stosuje się limit w zakresie dopuszczalnej intensywności lub kwoty pomocy państwa; </w:t>
      </w:r>
    </w:p>
    <w:p w14:paraId="3E13D6B2" w14:textId="77777777" w:rsidR="00D45F09" w:rsidRPr="00D45F09" w:rsidRDefault="00D45F09" w:rsidP="001A1607">
      <w:pPr>
        <w:pStyle w:val="Bezodstpw"/>
        <w:numPr>
          <w:ilvl w:val="0"/>
          <w:numId w:val="34"/>
        </w:numPr>
        <w:spacing w:line="276" w:lineRule="auto"/>
        <w:jc w:val="both"/>
        <w:rPr>
          <w:sz w:val="24"/>
          <w:szCs w:val="24"/>
        </w:rPr>
      </w:pPr>
      <w:r w:rsidRPr="00D45F09">
        <w:rPr>
          <w:sz w:val="24"/>
          <w:szCs w:val="24"/>
        </w:rPr>
        <w:t xml:space="preserve">zgodną z rynkiem wewnętrznym pomoc państwa, gdy przeprowadzono indywidualną weryfikację potrzeb w zakresie finansowania zgodnie z mającymi zastosowanie przepisami dotyczącymi pomocy państwa. </w:t>
      </w:r>
    </w:p>
    <w:p w14:paraId="1A2030F3" w14:textId="77777777"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w:t>
      </w:r>
      <w:proofErr w:type="gramStart"/>
      <w:r w:rsidRPr="00D45F09">
        <w:rPr>
          <w:sz w:val="24"/>
          <w:szCs w:val="24"/>
        </w:rPr>
        <w:t>przypadku</w:t>
      </w:r>
      <w:proofErr w:type="gramEnd"/>
      <w:r w:rsidRPr="00D45F09">
        <w:rPr>
          <w:sz w:val="24"/>
          <w:szCs w:val="24"/>
        </w:rPr>
        <w:t xml:space="preserve"> gdy przepisy krajowe tak stanowią. </w:t>
      </w:r>
    </w:p>
    <w:p w14:paraId="60029C4A" w14:textId="77777777" w:rsidR="00D45F09" w:rsidRPr="00D45F09" w:rsidRDefault="00D45F09" w:rsidP="00D45F09">
      <w:pPr>
        <w:pStyle w:val="Bezodstpw"/>
        <w:spacing w:line="276" w:lineRule="auto"/>
        <w:jc w:val="both"/>
        <w:rPr>
          <w:sz w:val="24"/>
          <w:szCs w:val="24"/>
        </w:rPr>
      </w:pPr>
      <w:r w:rsidRPr="00D45F09">
        <w:rPr>
          <w:sz w:val="24"/>
          <w:szCs w:val="24"/>
        </w:rPr>
        <w:t>W celu ustalenia, czy całkowity koszt kwalifikowalny danego projektu przekracza próg</w:t>
      </w:r>
      <w:r>
        <w:rPr>
          <w:sz w:val="24"/>
          <w:szCs w:val="24"/>
        </w:rPr>
        <w:t xml:space="preserve"> </w:t>
      </w:r>
      <w:r w:rsidRPr="00C82926">
        <w:rPr>
          <w:sz w:val="24"/>
          <w:szCs w:val="24"/>
        </w:rPr>
        <w:t>1 000 000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7"/>
      </w:r>
      <w:r w:rsidRPr="00D45F09">
        <w:rPr>
          <w:sz w:val="24"/>
          <w:szCs w:val="24"/>
        </w:rPr>
        <w:t xml:space="preserve">. </w:t>
      </w:r>
    </w:p>
    <w:p w14:paraId="5F329DB2" w14:textId="77777777"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14:paraId="33D89533" w14:textId="77777777"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14:paraId="16E08FB6" w14:textId="77777777"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14:paraId="3FF5E5DA" w14:textId="77777777"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w:t>
      </w:r>
      <w:r w:rsidRPr="00D45F09">
        <w:rPr>
          <w:sz w:val="24"/>
          <w:szCs w:val="24"/>
        </w:rPr>
        <w:lastRenderedPageBreak/>
        <w:t>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 xml:space="preserve">ex </w:t>
      </w:r>
      <w:proofErr w:type="spellStart"/>
      <w:r w:rsidRPr="00D45F09">
        <w:rPr>
          <w:i/>
          <w:iCs/>
          <w:sz w:val="24"/>
          <w:szCs w:val="24"/>
        </w:rPr>
        <w:t>ante</w:t>
      </w:r>
      <w:proofErr w:type="spellEnd"/>
      <w:r w:rsidRPr="00D45F09">
        <w:rPr>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Pr>
          <w:rStyle w:val="Odwoanieprzypisudolnego"/>
          <w:sz w:val="24"/>
          <w:szCs w:val="24"/>
        </w:rPr>
        <w:footnoteReference w:id="8"/>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14:paraId="577FA087" w14:textId="77777777"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14:paraId="563E4E0F" w14:textId="77777777" w:rsidR="00685B9C" w:rsidRPr="00A75E47" w:rsidRDefault="00685B9C" w:rsidP="00A75E47">
      <w:pPr>
        <w:pStyle w:val="Bezodstpw"/>
        <w:spacing w:line="276" w:lineRule="auto"/>
        <w:jc w:val="both"/>
        <w:rPr>
          <w:kern w:val="32"/>
          <w:sz w:val="24"/>
          <w:szCs w:val="24"/>
        </w:rPr>
      </w:pPr>
    </w:p>
    <w:p w14:paraId="2F456852" w14:textId="77777777" w:rsidR="008B3111" w:rsidRPr="008B3111" w:rsidRDefault="003F258C" w:rsidP="003F258C">
      <w:pPr>
        <w:jc w:val="both"/>
        <w:rPr>
          <w:rFonts w:eastAsia="Times New Roman"/>
          <w:bCs/>
          <w:kern w:val="32"/>
          <w:sz w:val="24"/>
          <w:szCs w:val="24"/>
        </w:rPr>
      </w:pPr>
      <w:r w:rsidRPr="008B3111">
        <w:rPr>
          <w:rFonts w:eastAsia="Times New Roman"/>
          <w:b/>
          <w:bCs/>
          <w:kern w:val="32"/>
          <w:sz w:val="24"/>
          <w:szCs w:val="24"/>
        </w:rPr>
        <w:t>Projekt hybrydowy</w:t>
      </w:r>
      <w:r w:rsidR="008B3111" w:rsidRPr="008B3111">
        <w:rPr>
          <w:rFonts w:eastAsia="Times New Roman"/>
          <w:b/>
          <w:bCs/>
          <w:kern w:val="32"/>
          <w:sz w:val="24"/>
          <w:szCs w:val="24"/>
        </w:rPr>
        <w:t xml:space="preserve"> </w:t>
      </w:r>
      <w:r w:rsidR="008B3111" w:rsidRPr="008B3111">
        <w:rPr>
          <w:rFonts w:eastAsia="Times New Roman"/>
          <w:bCs/>
          <w:kern w:val="32"/>
          <w:sz w:val="24"/>
          <w:szCs w:val="24"/>
        </w:rPr>
        <w:t xml:space="preserve">– </w:t>
      </w:r>
      <w:r w:rsidRPr="008B3111">
        <w:rPr>
          <w:rFonts w:eastAsia="Times New Roman"/>
          <w:bCs/>
          <w:kern w:val="32"/>
          <w:sz w:val="24"/>
          <w:szCs w:val="24"/>
        </w:rPr>
        <w:t>wspólna realizacja projektu przez partnerstwo publiczno-prywatne w rozumieniu art. 2 pkt 24 rozporzą</w:t>
      </w:r>
      <w:r w:rsidR="008B3111" w:rsidRPr="008B3111">
        <w:rPr>
          <w:rFonts w:eastAsia="Times New Roman"/>
          <w:bCs/>
          <w:kern w:val="32"/>
          <w:sz w:val="24"/>
          <w:szCs w:val="24"/>
        </w:rPr>
        <w:t>dzenia nr 1303/2013</w:t>
      </w:r>
      <w:r w:rsidRPr="008B3111">
        <w:rPr>
          <w:rFonts w:eastAsia="Times New Roman"/>
          <w:bCs/>
          <w:kern w:val="32"/>
          <w:sz w:val="24"/>
          <w:szCs w:val="24"/>
        </w:rPr>
        <w:t xml:space="preserve">, utworzone w celu realizacji inwestycji infrastrukturalnej (zgodnie </w:t>
      </w:r>
      <w:r w:rsidR="00DB1ABB">
        <w:rPr>
          <w:rFonts w:eastAsia="Times New Roman"/>
          <w:bCs/>
          <w:kern w:val="32"/>
          <w:sz w:val="24"/>
          <w:szCs w:val="24"/>
        </w:rPr>
        <w:br/>
      </w:r>
      <w:r w:rsidRPr="008B3111">
        <w:rPr>
          <w:rFonts w:eastAsia="Times New Roman"/>
          <w:bCs/>
          <w:kern w:val="32"/>
          <w:sz w:val="24"/>
          <w:szCs w:val="24"/>
        </w:rPr>
        <w:t xml:space="preserve">z art. 34 ust.1 ustawy wdrożeniowej). W tym przypadku, zgodnie z art. 34 ust. 2 ustawy wdrożeniowej, pojęcie </w:t>
      </w:r>
      <w:r w:rsidRPr="008B3111">
        <w:rPr>
          <w:rFonts w:eastAsia="Times New Roman"/>
          <w:b/>
          <w:bCs/>
          <w:kern w:val="32"/>
          <w:sz w:val="24"/>
          <w:szCs w:val="24"/>
        </w:rPr>
        <w:t xml:space="preserve">inwestycji infrastrukturalnej </w:t>
      </w:r>
      <w:r w:rsidRPr="008B3111">
        <w:rPr>
          <w:rFonts w:eastAsia="Times New Roman"/>
          <w:bCs/>
          <w:kern w:val="32"/>
          <w:sz w:val="24"/>
          <w:szCs w:val="24"/>
        </w:rPr>
        <w:t xml:space="preserve">należy definiować jako budowę, przebudowę lub remont obiektu budowlanego lub wyposażenie składnika majątkowego w urządzenia podwyższające jego wartość lub użyteczność, połączone z utrzymaniem lub zarządzaniem przedmiotem tej inwestycji za wynagrodzeniem. </w:t>
      </w:r>
      <w:r w:rsidR="008B3111" w:rsidRPr="008B3111">
        <w:rPr>
          <w:rFonts w:eastAsia="Times New Roman"/>
          <w:bCs/>
          <w:kern w:val="32"/>
          <w:sz w:val="24"/>
          <w:szCs w:val="24"/>
        </w:rPr>
        <w:t xml:space="preserve"> </w:t>
      </w:r>
    </w:p>
    <w:p w14:paraId="14BFE796" w14:textId="77777777" w:rsidR="00DB1ABB" w:rsidRDefault="00DB1ABB" w:rsidP="00DB1ABB">
      <w:pPr>
        <w:autoSpaceDE w:val="0"/>
        <w:autoSpaceDN w:val="0"/>
        <w:adjustRightInd w:val="0"/>
        <w:spacing w:after="0"/>
        <w:jc w:val="both"/>
        <w:rPr>
          <w:rFonts w:cs="Calibri,Italic"/>
          <w:bCs/>
          <w:iCs/>
          <w:sz w:val="24"/>
          <w:szCs w:val="24"/>
        </w:rPr>
      </w:pPr>
      <w:proofErr w:type="spellStart"/>
      <w:r>
        <w:rPr>
          <w:rFonts w:eastAsia="Times New Roman"/>
          <w:b/>
          <w:bCs/>
          <w:kern w:val="32"/>
          <w:sz w:val="24"/>
          <w:szCs w:val="24"/>
          <w:lang w:val="en-US"/>
        </w:rPr>
        <w:t>Przewodnik</w:t>
      </w:r>
      <w:proofErr w:type="spellEnd"/>
      <w:r>
        <w:rPr>
          <w:rFonts w:eastAsia="Times New Roman"/>
          <w:b/>
          <w:bCs/>
          <w:kern w:val="32"/>
          <w:sz w:val="24"/>
          <w:szCs w:val="24"/>
          <w:lang w:val="en-US"/>
        </w:rPr>
        <w:t xml:space="preserve"> </w:t>
      </w:r>
      <w:r w:rsidR="003F258C" w:rsidRPr="008B3111">
        <w:rPr>
          <w:rFonts w:eastAsia="Times New Roman"/>
          <w:b/>
          <w:bCs/>
          <w:kern w:val="32"/>
          <w:sz w:val="24"/>
          <w:szCs w:val="24"/>
          <w:lang w:val="en-US"/>
        </w:rPr>
        <w:t>AKK</w:t>
      </w:r>
      <w:r w:rsidR="008B3111" w:rsidRPr="008B3111">
        <w:rPr>
          <w:rFonts w:eastAsia="Times New Roman"/>
          <w:b/>
          <w:bCs/>
          <w:kern w:val="32"/>
          <w:sz w:val="24"/>
          <w:szCs w:val="24"/>
          <w:lang w:val="en-US"/>
        </w:rPr>
        <w:t xml:space="preserve"> </w:t>
      </w:r>
      <w:r w:rsidR="008B3111" w:rsidRPr="008B3111">
        <w:rPr>
          <w:rFonts w:eastAsia="Times New Roman"/>
          <w:bCs/>
          <w:kern w:val="32"/>
          <w:sz w:val="24"/>
          <w:szCs w:val="24"/>
          <w:lang w:val="en-US"/>
        </w:rPr>
        <w:t xml:space="preserve">– </w:t>
      </w:r>
      <w:r w:rsidR="003F258C" w:rsidRPr="008B3111">
        <w:rPr>
          <w:rFonts w:eastAsia="Times New Roman"/>
          <w:bCs/>
          <w:i/>
          <w:iCs/>
          <w:kern w:val="32"/>
          <w:sz w:val="24"/>
          <w:szCs w:val="24"/>
          <w:lang w:val="en-US"/>
        </w:rPr>
        <w:t xml:space="preserve">Guide to cost-benefit Analysis of Investment Projects </w:t>
      </w:r>
      <w:r w:rsidR="003F258C" w:rsidRPr="008B3111">
        <w:rPr>
          <w:rFonts w:eastAsia="Times New Roman"/>
          <w:bCs/>
          <w:kern w:val="32"/>
          <w:sz w:val="24"/>
          <w:szCs w:val="24"/>
          <w:lang w:val="en-US"/>
        </w:rPr>
        <w:t xml:space="preserve">(z ang. </w:t>
      </w:r>
      <w:r w:rsidR="003F258C" w:rsidRPr="008B3111">
        <w:rPr>
          <w:rFonts w:eastAsia="Times New Roman"/>
          <w:bCs/>
          <w:i/>
          <w:iCs/>
          <w:kern w:val="32"/>
          <w:sz w:val="24"/>
          <w:szCs w:val="24"/>
        </w:rPr>
        <w:t>Przewodnik do analizy kosztów i korzyści projektów inwestycyjnych)</w:t>
      </w:r>
      <w:r w:rsidR="003F258C" w:rsidRPr="008B3111">
        <w:rPr>
          <w:rFonts w:eastAsia="Times New Roman"/>
          <w:bCs/>
          <w:kern w:val="32"/>
          <w:sz w:val="24"/>
          <w:szCs w:val="24"/>
        </w:rPr>
        <w:t>, Komisja Europejska, grudzień 2014</w:t>
      </w:r>
      <w:r w:rsidR="008B3111" w:rsidRPr="008B3111">
        <w:rPr>
          <w:rFonts w:cs="Calibri,Italic"/>
          <w:iCs/>
          <w:sz w:val="24"/>
          <w:szCs w:val="24"/>
        </w:rPr>
        <w:t xml:space="preserve"> (</w:t>
      </w:r>
      <w:r w:rsidR="008B3111" w:rsidRPr="008B3111">
        <w:rPr>
          <w:rFonts w:cs="Calibri,Italic"/>
          <w:bCs/>
          <w:iCs/>
          <w:sz w:val="24"/>
          <w:szCs w:val="24"/>
        </w:rPr>
        <w:t xml:space="preserve">Robocze tłumaczenie na </w:t>
      </w:r>
      <w:r w:rsidR="00AD113F">
        <w:rPr>
          <w:rFonts w:cs="Calibri,Italic"/>
          <w:bCs/>
          <w:iCs/>
          <w:sz w:val="24"/>
          <w:szCs w:val="24"/>
        </w:rPr>
        <w:t>język polski – lipiec</w:t>
      </w:r>
      <w:r w:rsidR="008B3111" w:rsidRPr="008B3111">
        <w:rPr>
          <w:rFonts w:cs="Calibri,Italic"/>
          <w:bCs/>
          <w:iCs/>
          <w:sz w:val="24"/>
          <w:szCs w:val="24"/>
        </w:rPr>
        <w:t xml:space="preserve"> 2015 r.);</w:t>
      </w:r>
      <w:r>
        <w:rPr>
          <w:rFonts w:cs="Calibri,Italic"/>
          <w:bCs/>
          <w:iCs/>
          <w:sz w:val="24"/>
          <w:szCs w:val="24"/>
        </w:rPr>
        <w:t xml:space="preserve"> </w:t>
      </w:r>
    </w:p>
    <w:p w14:paraId="21241825" w14:textId="77777777" w:rsidR="00DB1ABB" w:rsidRDefault="00DB1ABB" w:rsidP="00DB1ABB">
      <w:pPr>
        <w:autoSpaceDE w:val="0"/>
        <w:autoSpaceDN w:val="0"/>
        <w:adjustRightInd w:val="0"/>
        <w:spacing w:after="0"/>
        <w:jc w:val="both"/>
        <w:rPr>
          <w:rFonts w:cs="Calibri,Italic"/>
          <w:bCs/>
          <w:iCs/>
          <w:sz w:val="24"/>
          <w:szCs w:val="24"/>
        </w:rPr>
      </w:pPr>
    </w:p>
    <w:p w14:paraId="00BF1531" w14:textId="77777777"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14:paraId="3D9CB2CC" w14:textId="77777777" w:rsidR="00D45382" w:rsidRDefault="00D45382" w:rsidP="00DB1ABB">
      <w:pPr>
        <w:autoSpaceDE w:val="0"/>
        <w:autoSpaceDN w:val="0"/>
        <w:adjustRightInd w:val="0"/>
        <w:spacing w:after="0"/>
        <w:jc w:val="both"/>
        <w:rPr>
          <w:rFonts w:cs="Calibri,Italic"/>
          <w:bCs/>
          <w:iCs/>
          <w:sz w:val="24"/>
          <w:szCs w:val="24"/>
        </w:rPr>
      </w:pPr>
    </w:p>
    <w:p w14:paraId="3F840637" w14:textId="77777777" w:rsidR="00D45382" w:rsidRPr="003A6516" w:rsidRDefault="00D45382" w:rsidP="00DB1ABB">
      <w:pPr>
        <w:autoSpaceDE w:val="0"/>
        <w:autoSpaceDN w:val="0"/>
        <w:adjustRightInd w:val="0"/>
        <w:spacing w:after="0"/>
        <w:jc w:val="both"/>
        <w:rPr>
          <w:rFonts w:cs="Calibri,Italic"/>
          <w:bCs/>
          <w:iCs/>
          <w:sz w:val="24"/>
          <w:szCs w:val="24"/>
        </w:rPr>
      </w:pPr>
      <w:r w:rsidRPr="003A6516">
        <w:rPr>
          <w:rFonts w:cs="Calibri,Italic"/>
          <w:b/>
          <w:bCs/>
          <w:iCs/>
          <w:sz w:val="24"/>
          <w:szCs w:val="24"/>
        </w:rPr>
        <w:t>PSZOK</w:t>
      </w:r>
      <w:r w:rsidRPr="003A6516">
        <w:rPr>
          <w:rFonts w:cs="Calibri,Italic"/>
          <w:bCs/>
          <w:iCs/>
          <w:sz w:val="24"/>
          <w:szCs w:val="24"/>
        </w:rPr>
        <w:t xml:space="preserve"> – Punkt Selektywne</w:t>
      </w:r>
      <w:r w:rsidR="00B92AF0">
        <w:rPr>
          <w:rFonts w:cs="Calibri,Italic"/>
          <w:bCs/>
          <w:iCs/>
          <w:sz w:val="24"/>
          <w:szCs w:val="24"/>
        </w:rPr>
        <w:t>go</w:t>
      </w:r>
      <w:r w:rsidRPr="003A6516">
        <w:rPr>
          <w:rFonts w:cs="Calibri,Italic"/>
          <w:bCs/>
          <w:iCs/>
          <w:sz w:val="24"/>
          <w:szCs w:val="24"/>
        </w:rPr>
        <w:t xml:space="preserve"> Zbi</w:t>
      </w:r>
      <w:r w:rsidR="00B92AF0">
        <w:rPr>
          <w:rFonts w:cs="Calibri,Italic"/>
          <w:bCs/>
          <w:iCs/>
          <w:sz w:val="24"/>
          <w:szCs w:val="24"/>
        </w:rPr>
        <w:t>erania</w:t>
      </w:r>
      <w:r w:rsidRPr="003A6516">
        <w:rPr>
          <w:rFonts w:cs="Calibri,Italic"/>
          <w:bCs/>
          <w:iCs/>
          <w:sz w:val="24"/>
          <w:szCs w:val="24"/>
        </w:rPr>
        <w:t xml:space="preserve"> Odpadów Komunalnych.</w:t>
      </w:r>
    </w:p>
    <w:p w14:paraId="46EF4392" w14:textId="77777777" w:rsidR="0028552E" w:rsidRPr="003A6516" w:rsidRDefault="0028552E" w:rsidP="00DB1ABB">
      <w:pPr>
        <w:autoSpaceDE w:val="0"/>
        <w:autoSpaceDN w:val="0"/>
        <w:adjustRightInd w:val="0"/>
        <w:spacing w:after="0"/>
        <w:jc w:val="both"/>
        <w:rPr>
          <w:rFonts w:cs="Calibri,Italic"/>
          <w:bCs/>
          <w:iCs/>
          <w:sz w:val="24"/>
          <w:szCs w:val="24"/>
        </w:rPr>
      </w:pPr>
    </w:p>
    <w:p w14:paraId="64001ED7" w14:textId="77777777" w:rsidR="0028552E" w:rsidRDefault="0028552E" w:rsidP="00DB1ABB">
      <w:pPr>
        <w:autoSpaceDE w:val="0"/>
        <w:autoSpaceDN w:val="0"/>
        <w:adjustRightInd w:val="0"/>
        <w:spacing w:after="0"/>
        <w:jc w:val="both"/>
        <w:rPr>
          <w:rFonts w:cs="Calibri,Italic"/>
          <w:bCs/>
          <w:iCs/>
          <w:sz w:val="24"/>
          <w:szCs w:val="24"/>
        </w:rPr>
      </w:pPr>
      <w:r w:rsidRPr="003A6516">
        <w:rPr>
          <w:rFonts w:cs="Calibri,Italic"/>
          <w:b/>
          <w:bCs/>
          <w:iCs/>
          <w:sz w:val="24"/>
          <w:szCs w:val="24"/>
        </w:rPr>
        <w:t>Rekompensata</w:t>
      </w:r>
      <w:r w:rsidRPr="003A6516">
        <w:rPr>
          <w:rFonts w:cs="Calibri,Italic"/>
          <w:bCs/>
          <w:iCs/>
          <w:sz w:val="24"/>
          <w:szCs w:val="24"/>
        </w:rPr>
        <w:t xml:space="preserve"> </w:t>
      </w:r>
      <w:r w:rsidR="00B07119" w:rsidRPr="003A6516">
        <w:rPr>
          <w:rFonts w:cs="Calibri,Italic"/>
          <w:bCs/>
          <w:iCs/>
          <w:sz w:val="24"/>
          <w:szCs w:val="24"/>
        </w:rPr>
        <w:t>–</w:t>
      </w:r>
      <w:r w:rsidRPr="003A6516">
        <w:rPr>
          <w:rFonts w:cs="Calibri,Italic"/>
          <w:bCs/>
          <w:iCs/>
          <w:sz w:val="24"/>
          <w:szCs w:val="24"/>
        </w:rPr>
        <w:t xml:space="preserve"> </w:t>
      </w:r>
      <w:r w:rsidR="00B07119" w:rsidRPr="003A6516">
        <w:rPr>
          <w:rFonts w:cs="Calibri,Italic"/>
          <w:bCs/>
          <w:iCs/>
          <w:sz w:val="24"/>
          <w:szCs w:val="24"/>
        </w:rPr>
        <w:t>wszelkie przysporzenia, w dowolnej formie (np. dotacja, dokapitalizowanie, zwolnienie podatkowe lub wynagrodzenie), otrzymywane przez operatora w celu pokrycia kosztów związanych ze świadczeniem usług w ogólnym interesie gospodarczym.</w:t>
      </w:r>
      <w:r w:rsidR="00B07119">
        <w:rPr>
          <w:rFonts w:cs="Calibri,Italic"/>
          <w:bCs/>
          <w:iCs/>
          <w:sz w:val="24"/>
          <w:szCs w:val="24"/>
        </w:rPr>
        <w:t xml:space="preserve"> </w:t>
      </w:r>
    </w:p>
    <w:p w14:paraId="73AC0009" w14:textId="77777777" w:rsidR="00DB1ABB" w:rsidRDefault="00DB1ABB" w:rsidP="00DB1ABB">
      <w:pPr>
        <w:autoSpaceDE w:val="0"/>
        <w:autoSpaceDN w:val="0"/>
        <w:adjustRightInd w:val="0"/>
        <w:spacing w:after="0"/>
        <w:jc w:val="both"/>
        <w:rPr>
          <w:rFonts w:cs="Calibri,Italic"/>
          <w:bCs/>
          <w:iCs/>
          <w:sz w:val="24"/>
          <w:szCs w:val="24"/>
        </w:rPr>
      </w:pPr>
    </w:p>
    <w:p w14:paraId="288A429F" w14:textId="77777777"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w:t>
      </w:r>
      <w:r w:rsidR="00543693" w:rsidRPr="00543693">
        <w:rPr>
          <w:rFonts w:cs="Calibri,Italic"/>
          <w:iCs/>
          <w:sz w:val="24"/>
          <w:szCs w:val="24"/>
        </w:rPr>
        <w:lastRenderedPageBreak/>
        <w:t>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14:paraId="5B2A9039" w14:textId="77777777" w:rsidR="00543693" w:rsidRDefault="00543693" w:rsidP="00DB1ABB">
      <w:pPr>
        <w:autoSpaceDE w:val="0"/>
        <w:autoSpaceDN w:val="0"/>
        <w:adjustRightInd w:val="0"/>
        <w:spacing w:after="0"/>
        <w:jc w:val="both"/>
        <w:rPr>
          <w:rFonts w:cs="Calibri,Italic"/>
          <w:iCs/>
          <w:sz w:val="24"/>
          <w:szCs w:val="24"/>
        </w:rPr>
      </w:pPr>
    </w:p>
    <w:p w14:paraId="0AEBB8F8" w14:textId="77777777" w:rsidR="00FE717E" w:rsidRPr="00FE717E" w:rsidRDefault="00FE717E" w:rsidP="00FE717E">
      <w:pPr>
        <w:jc w:val="both"/>
        <w:rPr>
          <w:rFonts w:cs="Arial"/>
          <w:sz w:val="24"/>
          <w:szCs w:val="24"/>
        </w:rPr>
      </w:pPr>
      <w:r w:rsidRPr="00FE717E">
        <w:rPr>
          <w:b/>
          <w:sz w:val="24"/>
          <w:szCs w:val="24"/>
        </w:rPr>
        <w:t xml:space="preserve">Rozporządzenie ogólne w sprawie </w:t>
      </w:r>
      <w:proofErr w:type="spellStart"/>
      <w:r w:rsidRPr="00FE717E">
        <w:rPr>
          <w:b/>
          <w:sz w:val="24"/>
          <w:szCs w:val="24"/>
        </w:rPr>
        <w:t>wyłączeń</w:t>
      </w:r>
      <w:proofErr w:type="spellEnd"/>
      <w:r w:rsidRPr="00FE717E">
        <w:rPr>
          <w:b/>
          <w:sz w:val="24"/>
          <w:szCs w:val="24"/>
        </w:rPr>
        <w:t xml:space="preserve">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14:paraId="1023C8E7" w14:textId="77777777"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t>RPOWŚ 2014 – 2020</w:t>
      </w:r>
      <w:r w:rsidRPr="00296641">
        <w:rPr>
          <w:rFonts w:eastAsia="Times New Roman"/>
          <w:bCs/>
          <w:kern w:val="32"/>
          <w:sz w:val="24"/>
          <w:szCs w:val="24"/>
        </w:rPr>
        <w:t xml:space="preserve"> </w:t>
      </w:r>
      <w:proofErr w:type="gramStart"/>
      <w:r w:rsidRPr="00296641">
        <w:rPr>
          <w:rFonts w:eastAsia="Times New Roman"/>
          <w:bCs/>
          <w:kern w:val="32"/>
          <w:sz w:val="24"/>
          <w:szCs w:val="24"/>
        </w:rPr>
        <w:t>–</w:t>
      </w:r>
      <w:r>
        <w:rPr>
          <w:rFonts w:eastAsia="Times New Roman"/>
          <w:b/>
          <w:bCs/>
          <w:kern w:val="32"/>
          <w:sz w:val="24"/>
          <w:szCs w:val="24"/>
        </w:rPr>
        <w:t xml:space="preserve">  </w:t>
      </w:r>
      <w:r w:rsidRPr="000010D7">
        <w:rPr>
          <w:rFonts w:eastAsia="Times New Roman"/>
          <w:bCs/>
          <w:kern w:val="32"/>
          <w:sz w:val="24"/>
          <w:szCs w:val="24"/>
        </w:rPr>
        <w:t>Regionalny</w:t>
      </w:r>
      <w:proofErr w:type="gramEnd"/>
      <w:r w:rsidRPr="000010D7">
        <w:rPr>
          <w:rFonts w:eastAsia="Times New Roman"/>
          <w:bCs/>
          <w:kern w:val="32"/>
          <w:sz w:val="24"/>
          <w:szCs w:val="24"/>
        </w:rPr>
        <w:t xml:space="preserve"> Program Operacyjny Województwa Świętokrzyskiego na lata 2014 – 2020.</w:t>
      </w:r>
      <w:r w:rsidR="00DB1ABB">
        <w:rPr>
          <w:rFonts w:cs="Calibri,Italic"/>
          <w:bCs/>
          <w:iCs/>
          <w:sz w:val="24"/>
          <w:szCs w:val="24"/>
        </w:rPr>
        <w:t xml:space="preserve"> </w:t>
      </w:r>
    </w:p>
    <w:p w14:paraId="47DF1258" w14:textId="77777777" w:rsidR="00DB1ABB" w:rsidRDefault="00DB1ABB" w:rsidP="00DB1ABB">
      <w:pPr>
        <w:autoSpaceDE w:val="0"/>
        <w:autoSpaceDN w:val="0"/>
        <w:adjustRightInd w:val="0"/>
        <w:spacing w:after="0"/>
        <w:jc w:val="both"/>
        <w:rPr>
          <w:rFonts w:cs="Calibri,Italic"/>
          <w:bCs/>
          <w:iCs/>
          <w:sz w:val="24"/>
          <w:szCs w:val="24"/>
        </w:rPr>
      </w:pPr>
    </w:p>
    <w:p w14:paraId="53CF9E4C" w14:textId="77777777"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Różnicowy model finansowy</w:t>
      </w:r>
      <w:r w:rsidR="00296641">
        <w:rPr>
          <w:rFonts w:eastAsia="Times New Roman"/>
          <w:b/>
          <w:bCs/>
          <w:kern w:val="32"/>
          <w:sz w:val="24"/>
          <w:szCs w:val="24"/>
        </w:rPr>
        <w:t xml:space="preserve"> </w:t>
      </w:r>
      <w:r w:rsidR="00296641" w:rsidRPr="00296641">
        <w:rPr>
          <w:rFonts w:eastAsia="Times New Roman"/>
          <w:bCs/>
          <w:kern w:val="32"/>
          <w:sz w:val="24"/>
          <w:szCs w:val="24"/>
        </w:rPr>
        <w:t xml:space="preserve">– </w:t>
      </w:r>
      <w:r w:rsidRPr="008B3111">
        <w:rPr>
          <w:rFonts w:eastAsia="Times New Roman"/>
          <w:bCs/>
          <w:kern w:val="32"/>
          <w:sz w:val="24"/>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14:paraId="5EF8ABC4" w14:textId="77777777" w:rsidR="00DB1ABB" w:rsidRDefault="00DB1ABB" w:rsidP="00DB1ABB">
      <w:pPr>
        <w:autoSpaceDE w:val="0"/>
        <w:autoSpaceDN w:val="0"/>
        <w:adjustRightInd w:val="0"/>
        <w:spacing w:after="0"/>
        <w:jc w:val="both"/>
        <w:rPr>
          <w:rFonts w:cs="Calibri,Italic"/>
          <w:bCs/>
          <w:iCs/>
          <w:sz w:val="24"/>
          <w:szCs w:val="24"/>
        </w:rPr>
      </w:pPr>
    </w:p>
    <w:p w14:paraId="04E25619" w14:textId="77777777"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Skorygowany całkowity koszt kwalifikowalny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zgodnie z art. 61 ust.2 rozporządzenia nr 1303/2013 jest to całkowity koszt kwalifikowalny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14:paraId="7A0DB307" w14:textId="77777777" w:rsidR="00084475" w:rsidRDefault="00084475" w:rsidP="00FE3459">
      <w:pPr>
        <w:autoSpaceDE w:val="0"/>
        <w:autoSpaceDN w:val="0"/>
        <w:adjustRightInd w:val="0"/>
        <w:spacing w:after="0"/>
        <w:jc w:val="both"/>
        <w:rPr>
          <w:rFonts w:cs="Calibri,Italic"/>
          <w:bCs/>
          <w:iCs/>
          <w:sz w:val="24"/>
          <w:szCs w:val="24"/>
        </w:rPr>
      </w:pPr>
    </w:p>
    <w:p w14:paraId="7A9A0B5A" w14:textId="77777777"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14:paraId="02B2669F" w14:textId="77777777" w:rsidR="00FE3459" w:rsidRDefault="00FE3459" w:rsidP="00FE3459">
      <w:pPr>
        <w:autoSpaceDE w:val="0"/>
        <w:autoSpaceDN w:val="0"/>
        <w:adjustRightInd w:val="0"/>
        <w:spacing w:after="0"/>
        <w:jc w:val="both"/>
        <w:rPr>
          <w:rFonts w:cs="Calibri,Italic"/>
          <w:bCs/>
          <w:iCs/>
          <w:sz w:val="24"/>
          <w:szCs w:val="24"/>
        </w:rPr>
      </w:pPr>
    </w:p>
    <w:p w14:paraId="11179D08" w14:textId="77777777"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14:paraId="51F00962" w14:textId="77777777" w:rsidR="00FE3459" w:rsidRDefault="00FE3459" w:rsidP="00FE3459">
      <w:pPr>
        <w:autoSpaceDE w:val="0"/>
        <w:autoSpaceDN w:val="0"/>
        <w:adjustRightInd w:val="0"/>
        <w:spacing w:after="0"/>
        <w:jc w:val="both"/>
        <w:rPr>
          <w:rFonts w:cs="Calibri,Italic"/>
          <w:bCs/>
          <w:iCs/>
          <w:sz w:val="24"/>
          <w:szCs w:val="24"/>
        </w:rPr>
      </w:pPr>
    </w:p>
    <w:p w14:paraId="00A4DE68" w14:textId="77777777" w:rsidR="00543693" w:rsidRDefault="00543693" w:rsidP="00FE3459">
      <w:pPr>
        <w:autoSpaceDE w:val="0"/>
        <w:autoSpaceDN w:val="0"/>
        <w:adjustRightInd w:val="0"/>
        <w:spacing w:after="0"/>
        <w:jc w:val="both"/>
        <w:rPr>
          <w:rFonts w:eastAsia="Times New Roman"/>
          <w:b/>
          <w:bCs/>
          <w:kern w:val="32"/>
          <w:sz w:val="24"/>
          <w:szCs w:val="24"/>
        </w:rPr>
      </w:pPr>
      <w:r w:rsidRPr="00543693">
        <w:rPr>
          <w:rFonts w:eastAsia="Times New Roman"/>
          <w:b/>
          <w:bCs/>
          <w:iCs/>
          <w:kern w:val="32"/>
          <w:sz w:val="24"/>
          <w:szCs w:val="24"/>
        </w:rPr>
        <w:t>TFUE</w:t>
      </w:r>
      <w:r w:rsidRPr="00543693">
        <w:rPr>
          <w:rFonts w:eastAsia="Times New Roman"/>
          <w:b/>
          <w:bCs/>
          <w:kern w:val="32"/>
          <w:sz w:val="24"/>
          <w:szCs w:val="24"/>
        </w:rPr>
        <w:t xml:space="preserve"> </w:t>
      </w:r>
      <w:r w:rsidRPr="00543693">
        <w:rPr>
          <w:rFonts w:eastAsia="Times New Roman"/>
          <w:bCs/>
          <w:kern w:val="32"/>
          <w:sz w:val="24"/>
          <w:szCs w:val="24"/>
        </w:rPr>
        <w:t xml:space="preserve">– </w:t>
      </w:r>
      <w:r>
        <w:t>Traktat o funkcjonowaniu Unii Europejskiej (Dz. Urz. UE 2008 C 115/47).</w:t>
      </w:r>
    </w:p>
    <w:p w14:paraId="4FF4DB2D" w14:textId="77777777" w:rsidR="00543693" w:rsidRDefault="00543693" w:rsidP="00FE3459">
      <w:pPr>
        <w:autoSpaceDE w:val="0"/>
        <w:autoSpaceDN w:val="0"/>
        <w:adjustRightInd w:val="0"/>
        <w:spacing w:after="0"/>
        <w:jc w:val="both"/>
        <w:rPr>
          <w:rFonts w:eastAsia="Times New Roman"/>
          <w:b/>
          <w:bCs/>
          <w:kern w:val="32"/>
          <w:sz w:val="24"/>
          <w:szCs w:val="24"/>
        </w:rPr>
      </w:pPr>
    </w:p>
    <w:p w14:paraId="7F892B4E" w14:textId="77777777"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14:paraId="4C4F5276" w14:textId="77777777" w:rsidR="00FE3459" w:rsidRDefault="00FE3459" w:rsidP="00FE3459">
      <w:pPr>
        <w:autoSpaceDE w:val="0"/>
        <w:autoSpaceDN w:val="0"/>
        <w:adjustRightInd w:val="0"/>
        <w:spacing w:after="0"/>
        <w:jc w:val="both"/>
        <w:rPr>
          <w:rFonts w:eastAsia="Times New Roman"/>
          <w:bCs/>
          <w:kern w:val="32"/>
          <w:sz w:val="24"/>
          <w:szCs w:val="24"/>
        </w:rPr>
      </w:pPr>
    </w:p>
    <w:p w14:paraId="1A1B4DEA" w14:textId="77777777"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2014</w:t>
      </w:r>
      <w:r>
        <w:rPr>
          <w:rFonts w:eastAsia="Times New Roman"/>
          <w:bCs/>
          <w:kern w:val="32"/>
          <w:sz w:val="24"/>
          <w:szCs w:val="24"/>
        </w:rPr>
        <w:t>,</w:t>
      </w:r>
      <w:r w:rsidRPr="000010D7">
        <w:rPr>
          <w:rFonts w:eastAsia="Times New Roman"/>
          <w:bCs/>
          <w:kern w:val="32"/>
          <w:sz w:val="24"/>
          <w:szCs w:val="24"/>
        </w:rPr>
        <w:t xml:space="preserve"> poz. 1146 z </w:t>
      </w:r>
      <w:proofErr w:type="spellStart"/>
      <w:r w:rsidRPr="000010D7">
        <w:rPr>
          <w:rFonts w:eastAsia="Times New Roman"/>
          <w:bCs/>
          <w:kern w:val="32"/>
          <w:sz w:val="24"/>
          <w:szCs w:val="24"/>
        </w:rPr>
        <w:t>póź</w:t>
      </w:r>
      <w:proofErr w:type="spellEnd"/>
      <w:r w:rsidRPr="000010D7">
        <w:rPr>
          <w:rFonts w:eastAsia="Times New Roman"/>
          <w:bCs/>
          <w:kern w:val="32"/>
          <w:sz w:val="24"/>
          <w:szCs w:val="24"/>
        </w:rPr>
        <w:t>. zm.)</w:t>
      </w:r>
      <w:r>
        <w:rPr>
          <w:rFonts w:eastAsia="Times New Roman"/>
          <w:bCs/>
          <w:kern w:val="32"/>
          <w:sz w:val="24"/>
          <w:szCs w:val="24"/>
        </w:rPr>
        <w:t>.</w:t>
      </w:r>
      <w:r w:rsidR="00FE3459">
        <w:rPr>
          <w:rFonts w:eastAsia="Times New Roman"/>
          <w:bCs/>
          <w:kern w:val="32"/>
          <w:sz w:val="24"/>
          <w:szCs w:val="24"/>
        </w:rPr>
        <w:t xml:space="preserve"> </w:t>
      </w:r>
    </w:p>
    <w:p w14:paraId="2488C3B4" w14:textId="77777777" w:rsidR="00FE3459" w:rsidRDefault="00FE3459" w:rsidP="00FE3459">
      <w:pPr>
        <w:autoSpaceDE w:val="0"/>
        <w:autoSpaceDN w:val="0"/>
        <w:adjustRightInd w:val="0"/>
        <w:spacing w:after="0"/>
        <w:jc w:val="both"/>
        <w:rPr>
          <w:rFonts w:eastAsia="Times New Roman"/>
          <w:bCs/>
          <w:kern w:val="32"/>
          <w:sz w:val="24"/>
          <w:szCs w:val="24"/>
        </w:rPr>
      </w:pPr>
    </w:p>
    <w:p w14:paraId="2DC8A4FC" w14:textId="77777777" w:rsidR="00296641" w:rsidRPr="00FE3459" w:rsidRDefault="00296641" w:rsidP="00FE3459">
      <w:pPr>
        <w:autoSpaceDE w:val="0"/>
        <w:autoSpaceDN w:val="0"/>
        <w:adjustRightInd w:val="0"/>
        <w:spacing w:after="0"/>
        <w:jc w:val="both"/>
        <w:rPr>
          <w:rFonts w:cs="Calibri,Italic"/>
          <w:bCs/>
          <w:iCs/>
          <w:sz w:val="24"/>
          <w:szCs w:val="24"/>
        </w:rPr>
      </w:pPr>
      <w:r w:rsidRPr="00845491">
        <w:rPr>
          <w:b/>
          <w:kern w:val="32"/>
          <w:sz w:val="24"/>
          <w:szCs w:val="24"/>
        </w:rPr>
        <w:t>Wartość rezydualna</w:t>
      </w:r>
      <w:r w:rsidR="00845491">
        <w:rPr>
          <w:b/>
          <w:kern w:val="32"/>
          <w:sz w:val="24"/>
          <w:szCs w:val="24"/>
        </w:rPr>
        <w:t xml:space="preserve"> </w:t>
      </w:r>
      <w:r w:rsidR="00845491" w:rsidRPr="00845491">
        <w:rPr>
          <w:kern w:val="32"/>
          <w:sz w:val="24"/>
          <w:szCs w:val="24"/>
        </w:rPr>
        <w:t xml:space="preserve">– </w:t>
      </w:r>
      <w:r w:rsidRPr="00845491">
        <w:rPr>
          <w:kern w:val="32"/>
          <w:sz w:val="24"/>
          <w:szCs w:val="24"/>
        </w:rPr>
        <w:t>potencjał finansowy lub ekonomiczny projektu w pozostałych latach jego trwania (życia ekonomicznego), obliczony w ostatnim roku okresu odniesienia przyjętego do analizy. Wartość ta będzie zerowa lub bliska zeru</w:t>
      </w:r>
      <w:r w:rsidR="00F4209C">
        <w:rPr>
          <w:kern w:val="32"/>
          <w:sz w:val="24"/>
          <w:szCs w:val="24"/>
        </w:rPr>
        <w:t>,</w:t>
      </w:r>
      <w:r w:rsidRPr="00845491">
        <w:rPr>
          <w:kern w:val="32"/>
          <w:sz w:val="24"/>
          <w:szCs w:val="24"/>
        </w:rPr>
        <w:t xml:space="preserve"> jeżeli okres odniesienia będzie zbliżony do okresu życia ekonomicznego danych aktywów trwałych. W analizie finansowej wartość rezydualna określana jest w oparciu o: </w:t>
      </w:r>
    </w:p>
    <w:p w14:paraId="056E342A" w14:textId="77777777" w:rsidR="00845491" w:rsidRPr="00845491" w:rsidRDefault="00296641" w:rsidP="00845491">
      <w:pPr>
        <w:pStyle w:val="Bezodstpw"/>
        <w:spacing w:line="276" w:lineRule="auto"/>
        <w:jc w:val="both"/>
        <w:rPr>
          <w:kern w:val="32"/>
          <w:sz w:val="24"/>
          <w:szCs w:val="24"/>
        </w:rPr>
      </w:pPr>
      <w:r w:rsidRPr="00845491">
        <w:rPr>
          <w:kern w:val="32"/>
          <w:sz w:val="24"/>
          <w:szCs w:val="24"/>
        </w:rPr>
        <w:t>a) bieżącą wartość netto przepływów pieniężnych, wygenerowanych przez projekt w pozostałych latach jego trwania (życia ekonomicznego), następujących po</w:t>
      </w:r>
      <w:r w:rsidR="00845491">
        <w:rPr>
          <w:kern w:val="32"/>
          <w:sz w:val="24"/>
          <w:szCs w:val="24"/>
        </w:rPr>
        <w:t xml:space="preserve"> zakończeniu okresu odniesienia;</w:t>
      </w:r>
    </w:p>
    <w:p w14:paraId="6FD3CFD9" w14:textId="77777777"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14:paraId="2BD9B88F" w14:textId="77777777" w:rsidR="00296641" w:rsidRPr="00845491" w:rsidRDefault="00296641" w:rsidP="00845491">
      <w:pPr>
        <w:pStyle w:val="Bezodstpw"/>
        <w:spacing w:line="276" w:lineRule="auto"/>
        <w:jc w:val="both"/>
        <w:rPr>
          <w:kern w:val="32"/>
          <w:sz w:val="24"/>
          <w:szCs w:val="24"/>
        </w:rPr>
      </w:pPr>
      <w:r w:rsidRPr="00845491">
        <w:rPr>
          <w:kern w:val="32"/>
          <w:sz w:val="24"/>
          <w:szCs w:val="24"/>
        </w:rPr>
        <w:lastRenderedPageBreak/>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14:paraId="5A8A222F" w14:textId="77777777"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analizie ekonomicznej, wartość rezydualna – w zależności od tego, która z metoda została zastosowana w analizie finansowej – określana jest w oparciu o: </w:t>
      </w:r>
    </w:p>
    <w:p w14:paraId="004E55EC" w14:textId="77777777" w:rsidR="00845491" w:rsidRDefault="00296641" w:rsidP="00845491">
      <w:pPr>
        <w:pStyle w:val="Bezodstpw"/>
        <w:spacing w:line="276" w:lineRule="auto"/>
        <w:jc w:val="both"/>
        <w:rPr>
          <w:kern w:val="32"/>
          <w:sz w:val="24"/>
          <w:szCs w:val="24"/>
        </w:rPr>
      </w:pPr>
      <w:r w:rsidRPr="00845491">
        <w:rPr>
          <w:kern w:val="32"/>
          <w:sz w:val="24"/>
          <w:szCs w:val="24"/>
        </w:rPr>
        <w:t xml:space="preserve">a) bieżącą wartość netto przepływów ekonomicznych, wygenerowanych przez projekt w pozostałych latach jego trwania (życia ekonomicznego), następujących po zakończeniu okresu odniesienia </w:t>
      </w:r>
    </w:p>
    <w:p w14:paraId="5842E0FA" w14:textId="77777777" w:rsidR="008C5155" w:rsidRDefault="00296641" w:rsidP="008C5155">
      <w:pPr>
        <w:pStyle w:val="Bezodstpw"/>
        <w:spacing w:line="276" w:lineRule="auto"/>
        <w:jc w:val="both"/>
        <w:rPr>
          <w:kern w:val="32"/>
          <w:sz w:val="24"/>
          <w:szCs w:val="24"/>
        </w:rPr>
      </w:pPr>
      <w:r w:rsidRPr="00845491">
        <w:rPr>
          <w:kern w:val="32"/>
          <w:sz w:val="24"/>
          <w:szCs w:val="24"/>
        </w:rPr>
        <w:t>b) zastosowanie odpowiedniego wskaźnika konwersji w stosunku do oszacowanej wartości aktywów trwałych.</w:t>
      </w:r>
    </w:p>
    <w:p w14:paraId="18BDB10A" w14:textId="77777777" w:rsidR="00084475" w:rsidRDefault="00084475" w:rsidP="008C5155">
      <w:pPr>
        <w:pStyle w:val="Bezodstpw"/>
        <w:spacing w:line="276" w:lineRule="auto"/>
        <w:jc w:val="both"/>
        <w:rPr>
          <w:kern w:val="32"/>
          <w:sz w:val="24"/>
          <w:szCs w:val="24"/>
        </w:rPr>
      </w:pPr>
    </w:p>
    <w:p w14:paraId="403D82CE" w14:textId="77777777" w:rsidR="00084475" w:rsidRDefault="00084475" w:rsidP="008C5155">
      <w:pPr>
        <w:pStyle w:val="Bezodstpw"/>
        <w:spacing w:line="276" w:lineRule="auto"/>
        <w:jc w:val="both"/>
        <w:rPr>
          <w:kern w:val="32"/>
          <w:sz w:val="24"/>
          <w:szCs w:val="24"/>
        </w:rPr>
      </w:pPr>
      <w:proofErr w:type="spellStart"/>
      <w:r w:rsidRPr="00084475">
        <w:rPr>
          <w:b/>
          <w:kern w:val="32"/>
          <w:sz w:val="24"/>
          <w:szCs w:val="24"/>
        </w:rPr>
        <w:t>WoD</w:t>
      </w:r>
      <w:proofErr w:type="spellEnd"/>
      <w:r>
        <w:rPr>
          <w:kern w:val="32"/>
          <w:sz w:val="24"/>
          <w:szCs w:val="24"/>
        </w:rPr>
        <w:t xml:space="preserve"> – Wniosek o dofinansowanie.</w:t>
      </w:r>
    </w:p>
    <w:p w14:paraId="12CFFF31" w14:textId="77777777" w:rsidR="008C5155" w:rsidRDefault="008C5155" w:rsidP="008C5155">
      <w:pPr>
        <w:pStyle w:val="Bezodstpw"/>
        <w:spacing w:line="276" w:lineRule="auto"/>
        <w:jc w:val="both"/>
        <w:rPr>
          <w:kern w:val="32"/>
          <w:sz w:val="24"/>
          <w:szCs w:val="24"/>
        </w:rPr>
      </w:pPr>
    </w:p>
    <w:p w14:paraId="507DB2EC" w14:textId="77777777" w:rsidR="008C5155" w:rsidRDefault="00845491" w:rsidP="008C5155">
      <w:pPr>
        <w:pStyle w:val="Bezodstpw"/>
        <w:spacing w:line="276" w:lineRule="auto"/>
        <w:jc w:val="both"/>
        <w:rPr>
          <w:kern w:val="32"/>
          <w:sz w:val="24"/>
          <w:szCs w:val="24"/>
        </w:rPr>
      </w:pPr>
      <w:r w:rsidRPr="008C5155">
        <w:rPr>
          <w:b/>
          <w:sz w:val="24"/>
          <w:szCs w:val="24"/>
        </w:rPr>
        <w:t>Wskaźnik „luki w finansowaniu”</w:t>
      </w:r>
      <w:r w:rsidRPr="008C5155">
        <w:rPr>
          <w:sz w:val="24"/>
          <w:szCs w:val="24"/>
        </w:rPr>
        <w:t xml:space="preserve"> – </w:t>
      </w:r>
      <w:r w:rsidRPr="008C5155">
        <w:rPr>
          <w:kern w:val="32"/>
          <w:sz w:val="24"/>
          <w:szCs w:val="24"/>
        </w:rPr>
        <w:t xml:space="preserve">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 </w:t>
      </w:r>
      <w:r w:rsidR="008C5155">
        <w:rPr>
          <w:kern w:val="32"/>
          <w:sz w:val="24"/>
          <w:szCs w:val="24"/>
        </w:rPr>
        <w:t xml:space="preserve"> </w:t>
      </w:r>
    </w:p>
    <w:p w14:paraId="0145E373" w14:textId="77777777" w:rsidR="008C5155" w:rsidRDefault="008C5155" w:rsidP="008C5155">
      <w:pPr>
        <w:pStyle w:val="Bezodstpw"/>
        <w:spacing w:line="276" w:lineRule="auto"/>
        <w:jc w:val="both"/>
        <w:rPr>
          <w:kern w:val="32"/>
          <w:sz w:val="24"/>
          <w:szCs w:val="24"/>
        </w:rPr>
      </w:pPr>
    </w:p>
    <w:p w14:paraId="713372D7" w14:textId="77777777" w:rsidR="00D82561"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w:t>
      </w:r>
      <w:proofErr w:type="gramStart"/>
      <w:r>
        <w:rPr>
          <w:sz w:val="24"/>
          <w:szCs w:val="24"/>
        </w:rPr>
        <w:t xml:space="preserve">– </w:t>
      </w:r>
      <w:r>
        <w:rPr>
          <w:i/>
          <w:iCs/>
          <w:sz w:val="24"/>
          <w:szCs w:val="24"/>
        </w:rPr>
        <w:t xml:space="preserve"> Wytyczne</w:t>
      </w:r>
      <w:proofErr w:type="gramEnd"/>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3D59A2">
        <w:rPr>
          <w:rFonts w:cs="Calibri,Italic"/>
          <w:iCs/>
          <w:sz w:val="24"/>
          <w:szCs w:val="24"/>
        </w:rPr>
        <w:t xml:space="preserve">zatwierdzone </w:t>
      </w:r>
      <w:r w:rsidRPr="00FD4214">
        <w:rPr>
          <w:rFonts w:cs="Calibri,Italic"/>
          <w:iCs/>
          <w:sz w:val="24"/>
          <w:szCs w:val="24"/>
        </w:rPr>
        <w:t xml:space="preserve">przez Ministra </w:t>
      </w:r>
      <w:r w:rsidR="003D59A2">
        <w:rPr>
          <w:rFonts w:cs="Calibri,Italic"/>
          <w:iCs/>
          <w:sz w:val="24"/>
          <w:szCs w:val="24"/>
        </w:rPr>
        <w:t>właściwego ds. r</w:t>
      </w:r>
      <w:r w:rsidRPr="00FD4214">
        <w:rPr>
          <w:rFonts w:cs="Calibri,Italic"/>
          <w:iCs/>
          <w:sz w:val="24"/>
          <w:szCs w:val="24"/>
        </w:rPr>
        <w:t>ozwoju</w:t>
      </w:r>
      <w:r w:rsidR="003A68DF" w:rsidRPr="003A68DF">
        <w:rPr>
          <w:rFonts w:cs="Calibri,Italic"/>
          <w:iCs/>
          <w:sz w:val="24"/>
          <w:szCs w:val="24"/>
        </w:rPr>
        <w:t xml:space="preserve"> </w:t>
      </w:r>
      <w:r w:rsidR="003A68DF">
        <w:rPr>
          <w:rFonts w:cs="Calibri,Italic"/>
          <w:iCs/>
          <w:sz w:val="24"/>
          <w:szCs w:val="24"/>
        </w:rPr>
        <w:t xml:space="preserve">regionalnego </w:t>
      </w:r>
      <w:r>
        <w:rPr>
          <w:rFonts w:cs="Calibri,Italic"/>
          <w:iCs/>
          <w:sz w:val="24"/>
          <w:szCs w:val="24"/>
        </w:rPr>
        <w:t>.</w:t>
      </w:r>
    </w:p>
    <w:p w14:paraId="5DC9878F" w14:textId="77777777" w:rsidR="00D82561" w:rsidRDefault="00D82561" w:rsidP="008C5155">
      <w:pPr>
        <w:pStyle w:val="Bezodstpw"/>
        <w:spacing w:line="276" w:lineRule="auto"/>
        <w:jc w:val="both"/>
        <w:rPr>
          <w:i/>
          <w:iCs/>
          <w:sz w:val="24"/>
          <w:szCs w:val="24"/>
        </w:rPr>
      </w:pPr>
    </w:p>
    <w:p w14:paraId="17625C15" w14:textId="77777777" w:rsidR="008C5155" w:rsidRDefault="008C5155" w:rsidP="008C5155">
      <w:pPr>
        <w:pStyle w:val="Bezodstpw"/>
        <w:spacing w:line="276" w:lineRule="auto"/>
        <w:jc w:val="both"/>
        <w:rPr>
          <w:kern w:val="32"/>
          <w:sz w:val="24"/>
          <w:szCs w:val="24"/>
        </w:rPr>
      </w:pPr>
      <w:r w:rsidRPr="008C5155">
        <w:rPr>
          <w:b/>
          <w:kern w:val="32"/>
          <w:sz w:val="24"/>
          <w:szCs w:val="24"/>
        </w:rPr>
        <w:t>Zwykle oczekiwana rentowność</w:t>
      </w:r>
      <w:r>
        <w:rPr>
          <w:kern w:val="32"/>
          <w:sz w:val="24"/>
          <w:szCs w:val="24"/>
        </w:rPr>
        <w:t xml:space="preserve"> –</w:t>
      </w:r>
      <w:r w:rsidRPr="008C5155">
        <w:rPr>
          <w:kern w:val="32"/>
          <w:sz w:val="24"/>
          <w:szCs w:val="24"/>
        </w:rPr>
        <w:t xml:space="preserve"> zasada ta jest zachowana wówczas, gdy projekt generuje dochód </w:t>
      </w:r>
      <w:r w:rsidR="00F4209C">
        <w:rPr>
          <w:kern w:val="32"/>
          <w:sz w:val="24"/>
          <w:szCs w:val="24"/>
        </w:rPr>
        <w:br/>
      </w:r>
      <w:r w:rsidRPr="008C5155">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to może nie mieć zastosowania w przypadku niektórych projektów podlegających zasadom pomocy publicznej. </w:t>
      </w:r>
    </w:p>
    <w:p w14:paraId="33735105" w14:textId="77777777" w:rsidR="008C5155" w:rsidRDefault="008C5155" w:rsidP="008C5155">
      <w:pPr>
        <w:pStyle w:val="Bezodstpw"/>
        <w:spacing w:line="276" w:lineRule="auto"/>
        <w:jc w:val="both"/>
        <w:rPr>
          <w:kern w:val="32"/>
          <w:sz w:val="24"/>
          <w:szCs w:val="24"/>
        </w:rPr>
      </w:pPr>
    </w:p>
    <w:p w14:paraId="69F7F9EA" w14:textId="77777777" w:rsidR="008C5155" w:rsidRPr="008C5155" w:rsidRDefault="008C5155" w:rsidP="008C5155">
      <w:pPr>
        <w:pStyle w:val="Bezodstpw"/>
        <w:spacing w:line="276" w:lineRule="auto"/>
        <w:jc w:val="both"/>
        <w:rPr>
          <w:kern w:val="32"/>
          <w:sz w:val="24"/>
          <w:szCs w:val="24"/>
        </w:rPr>
      </w:pPr>
      <w:r w:rsidRPr="008C5155">
        <w:rPr>
          <w:b/>
          <w:kern w:val="32"/>
          <w:sz w:val="24"/>
          <w:szCs w:val="24"/>
        </w:rPr>
        <w:t>Zryczałtowana procentowa stawka dochodów</w:t>
      </w:r>
      <w:r w:rsidRPr="008C5155">
        <w:rPr>
          <w:kern w:val="32"/>
          <w:sz w:val="24"/>
          <w:szCs w:val="24"/>
        </w:rPr>
        <w:t xml:space="preserve"> (ang. </w:t>
      </w:r>
      <w:proofErr w:type="spellStart"/>
      <w:r w:rsidRPr="008C5155">
        <w:rPr>
          <w:i/>
          <w:iCs/>
          <w:kern w:val="32"/>
          <w:sz w:val="24"/>
          <w:szCs w:val="24"/>
        </w:rPr>
        <w:t>flat</w:t>
      </w:r>
      <w:proofErr w:type="spellEnd"/>
      <w:r w:rsidRPr="008C5155">
        <w:rPr>
          <w:i/>
          <w:iCs/>
          <w:kern w:val="32"/>
          <w:sz w:val="24"/>
          <w:szCs w:val="24"/>
        </w:rPr>
        <w:t xml:space="preserve"> </w:t>
      </w:r>
      <w:proofErr w:type="spellStart"/>
      <w:r w:rsidRPr="008C5155">
        <w:rPr>
          <w:i/>
          <w:iCs/>
          <w:kern w:val="32"/>
          <w:sz w:val="24"/>
          <w:szCs w:val="24"/>
        </w:rPr>
        <w:t>rate</w:t>
      </w:r>
      <w:proofErr w:type="spellEnd"/>
      <w:r w:rsidRPr="008C5155">
        <w:rPr>
          <w:i/>
          <w:iCs/>
          <w:kern w:val="32"/>
          <w:sz w:val="24"/>
          <w:szCs w:val="24"/>
        </w:rPr>
        <w:t xml:space="preserve"> net </w:t>
      </w:r>
      <w:proofErr w:type="spellStart"/>
      <w:r w:rsidRPr="008C5155">
        <w:rPr>
          <w:i/>
          <w:iCs/>
          <w:kern w:val="32"/>
          <w:sz w:val="24"/>
          <w:szCs w:val="24"/>
        </w:rPr>
        <w:t>revenue</w:t>
      </w:r>
      <w:proofErr w:type="spellEnd"/>
      <w:r w:rsidRPr="008C5155">
        <w:rPr>
          <w:i/>
          <w:iCs/>
          <w:kern w:val="32"/>
          <w:sz w:val="24"/>
          <w:szCs w:val="24"/>
        </w:rPr>
        <w:t xml:space="preserve"> </w:t>
      </w:r>
      <w:proofErr w:type="spellStart"/>
      <w:r w:rsidRPr="008C5155">
        <w:rPr>
          <w:i/>
          <w:iCs/>
          <w:kern w:val="32"/>
          <w:sz w:val="24"/>
          <w:szCs w:val="24"/>
        </w:rPr>
        <w:t>percentage</w:t>
      </w:r>
      <w:proofErr w:type="spellEnd"/>
      <w:r w:rsidRPr="008C5155">
        <w:rPr>
          <w:kern w:val="32"/>
          <w:sz w:val="24"/>
          <w:szCs w:val="24"/>
        </w:rPr>
        <w:t>)</w:t>
      </w:r>
      <w:r>
        <w:rPr>
          <w:kern w:val="32"/>
          <w:sz w:val="24"/>
          <w:szCs w:val="24"/>
        </w:rPr>
        <w:t xml:space="preserve"> – </w:t>
      </w:r>
      <w:r w:rsidRPr="008C5155">
        <w:rPr>
          <w:kern w:val="32"/>
          <w:sz w:val="24"/>
          <w:szCs w:val="24"/>
        </w:rPr>
        <w:t xml:space="preserve">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14:paraId="693B82B0" w14:textId="77777777" w:rsidR="00234A67" w:rsidRPr="008C5155" w:rsidRDefault="00234A67" w:rsidP="008C5155">
      <w:pPr>
        <w:jc w:val="both"/>
        <w:rPr>
          <w:sz w:val="24"/>
          <w:szCs w:val="24"/>
        </w:rPr>
      </w:pPr>
    </w:p>
    <w:p w14:paraId="2B117D5E" w14:textId="77777777" w:rsidR="00A71D18" w:rsidRDefault="00A71D18" w:rsidP="009C03B2">
      <w:pPr>
        <w:pStyle w:val="Nagwek1"/>
        <w:numPr>
          <w:ilvl w:val="0"/>
          <w:numId w:val="3"/>
        </w:numPr>
        <w:ind w:left="567" w:hanging="567"/>
      </w:pPr>
      <w:bookmarkStart w:id="2" w:name="_Toc467054895"/>
      <w:r>
        <w:t>Identyfikacja projektu</w:t>
      </w:r>
      <w:bookmarkEnd w:id="2"/>
    </w:p>
    <w:p w14:paraId="59035A69" w14:textId="77777777" w:rsidR="00C11BA3" w:rsidRPr="007754E4" w:rsidRDefault="00C11BA3" w:rsidP="005C0085">
      <w:pPr>
        <w:pStyle w:val="Bezodstpw"/>
      </w:pPr>
    </w:p>
    <w:p w14:paraId="70B0511F" w14:textId="77777777" w:rsidR="00A71D18" w:rsidRDefault="00A71D18" w:rsidP="00A71D18">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lastRenderedPageBreak/>
        <w:t xml:space="preserve">że efektem realizacji projektu jest stworzenie w pełni funkcjonalnej i operacyjnej infrastruktury, bez konieczności realizacji dodatkowych zadań inwestycyjnych nie uwzględnionych w tym projekcie. </w:t>
      </w:r>
    </w:p>
    <w:p w14:paraId="37251071" w14:textId="77777777" w:rsidR="0085490C" w:rsidRPr="00B54E3C" w:rsidRDefault="0085490C" w:rsidP="0085490C">
      <w:pPr>
        <w:pStyle w:val="Bezodstpw"/>
        <w:spacing w:line="276" w:lineRule="auto"/>
        <w:jc w:val="both"/>
        <w:rPr>
          <w:sz w:val="24"/>
          <w:szCs w:val="24"/>
        </w:rPr>
      </w:pPr>
      <w:r>
        <w:rPr>
          <w:sz w:val="24"/>
          <w:szCs w:val="24"/>
        </w:rPr>
        <w:t xml:space="preserve">W </w:t>
      </w:r>
      <w:proofErr w:type="gramStart"/>
      <w:r>
        <w:rPr>
          <w:sz w:val="24"/>
          <w:szCs w:val="24"/>
        </w:rPr>
        <w:t>sytuacji</w:t>
      </w:r>
      <w:proofErr w:type="gramEnd"/>
      <w:r>
        <w:rPr>
          <w:sz w:val="24"/>
          <w:szCs w:val="24"/>
        </w:rPr>
        <w:t xml:space="preserve">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14:paraId="23F49465" w14:textId="77777777"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14:paraId="78EDBC42" w14:textId="77777777" w:rsidR="00543693" w:rsidRPr="00543693" w:rsidRDefault="00543693" w:rsidP="00543693">
      <w:pPr>
        <w:pStyle w:val="Bezodstpw"/>
        <w:spacing w:line="276" w:lineRule="auto"/>
        <w:jc w:val="both"/>
        <w:rPr>
          <w:iCs/>
          <w:sz w:val="24"/>
          <w:szCs w:val="24"/>
        </w:rPr>
      </w:pPr>
      <w:r w:rsidRPr="00543693">
        <w:rPr>
          <w:iCs/>
          <w:sz w:val="24"/>
          <w:szCs w:val="24"/>
        </w:rPr>
        <w:t>a) całkowitego kosztu kwalifikowalnego projektu w celu określenia, czy analizowany projekt należy uznać za projekt duży w myśl art. 100 rozporządzenia nr 1303/2013;</w:t>
      </w:r>
    </w:p>
    <w:p w14:paraId="535C1A73" w14:textId="77777777"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14:paraId="0F6F8BF7" w14:textId="77777777"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14:paraId="45594292" w14:textId="77777777" w:rsidR="00A71D18" w:rsidRDefault="00A71D18" w:rsidP="00A71D18">
      <w:pPr>
        <w:pStyle w:val="Nagwek2"/>
        <w:numPr>
          <w:ilvl w:val="1"/>
          <w:numId w:val="4"/>
        </w:numPr>
        <w:ind w:left="567" w:hanging="567"/>
        <w:rPr>
          <w:i w:val="0"/>
        </w:rPr>
      </w:pPr>
      <w:r w:rsidRPr="00A71D18">
        <w:rPr>
          <w:i w:val="0"/>
        </w:rPr>
        <w:t xml:space="preserve"> </w:t>
      </w:r>
      <w:bookmarkStart w:id="3" w:name="_Toc467054896"/>
      <w:r w:rsidRPr="00A71D18">
        <w:rPr>
          <w:i w:val="0"/>
        </w:rPr>
        <w:t>Podstawowe dane o projekcie</w:t>
      </w:r>
      <w:bookmarkEnd w:id="3"/>
    </w:p>
    <w:p w14:paraId="0C5BAB97" w14:textId="77777777"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zawierająca podstawowe dane o projekcie"/>
      </w:tblPr>
      <w:tblGrid>
        <w:gridCol w:w="6187"/>
        <w:gridCol w:w="4728"/>
      </w:tblGrid>
      <w:tr w:rsidR="00A71D18" w:rsidRPr="0033476B" w14:paraId="41C3B2DA" w14:textId="77777777" w:rsidTr="0070183D">
        <w:trPr>
          <w:jc w:val="center"/>
        </w:trPr>
        <w:tc>
          <w:tcPr>
            <w:tcW w:w="6187" w:type="dxa"/>
          </w:tcPr>
          <w:p w14:paraId="33D27D73" w14:textId="77777777" w:rsidR="00A71D18" w:rsidRPr="0033476B" w:rsidRDefault="00A71D18" w:rsidP="00A71D18">
            <w:pPr>
              <w:rPr>
                <w:sz w:val="20"/>
                <w:szCs w:val="20"/>
              </w:rPr>
            </w:pPr>
            <w:r w:rsidRPr="0033476B">
              <w:rPr>
                <w:sz w:val="20"/>
                <w:szCs w:val="20"/>
              </w:rPr>
              <w:t>Wnioskodawca (nazwa, dane teleadresowe)</w:t>
            </w:r>
          </w:p>
        </w:tc>
        <w:tc>
          <w:tcPr>
            <w:tcW w:w="4728" w:type="dxa"/>
          </w:tcPr>
          <w:p w14:paraId="2D236418" w14:textId="77777777" w:rsidR="00A71D18" w:rsidRPr="0033476B" w:rsidRDefault="00A71D18" w:rsidP="00A71D18">
            <w:pPr>
              <w:rPr>
                <w:sz w:val="20"/>
                <w:szCs w:val="20"/>
              </w:rPr>
            </w:pPr>
          </w:p>
        </w:tc>
      </w:tr>
      <w:tr w:rsidR="00A71D18" w:rsidRPr="0033476B" w14:paraId="0A966F12" w14:textId="77777777" w:rsidTr="0070183D">
        <w:trPr>
          <w:jc w:val="center"/>
        </w:trPr>
        <w:tc>
          <w:tcPr>
            <w:tcW w:w="6187" w:type="dxa"/>
          </w:tcPr>
          <w:p w14:paraId="0BB12FA3" w14:textId="77777777" w:rsidR="00A71D18" w:rsidRPr="0033476B" w:rsidRDefault="00A71D18" w:rsidP="00A71D18">
            <w:pPr>
              <w:rPr>
                <w:sz w:val="20"/>
                <w:szCs w:val="20"/>
              </w:rPr>
            </w:pPr>
            <w:r w:rsidRPr="0033476B">
              <w:rPr>
                <w:sz w:val="20"/>
                <w:szCs w:val="20"/>
              </w:rPr>
              <w:t>Tytuł projektu</w:t>
            </w:r>
          </w:p>
        </w:tc>
        <w:tc>
          <w:tcPr>
            <w:tcW w:w="4728" w:type="dxa"/>
          </w:tcPr>
          <w:p w14:paraId="277D3CE9" w14:textId="77777777" w:rsidR="00A71D18" w:rsidRPr="0033476B" w:rsidRDefault="00A71D18" w:rsidP="00A71D18">
            <w:pPr>
              <w:rPr>
                <w:sz w:val="20"/>
                <w:szCs w:val="20"/>
              </w:rPr>
            </w:pPr>
          </w:p>
        </w:tc>
      </w:tr>
      <w:tr w:rsidR="00FE3459" w:rsidRPr="0033476B" w14:paraId="533F3396" w14:textId="77777777" w:rsidTr="0070183D">
        <w:trPr>
          <w:jc w:val="center"/>
        </w:trPr>
        <w:tc>
          <w:tcPr>
            <w:tcW w:w="6187" w:type="dxa"/>
          </w:tcPr>
          <w:p w14:paraId="482FB066" w14:textId="77777777"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14:paraId="688F0EFF" w14:textId="77777777" w:rsidR="00FE3459" w:rsidRPr="0033476B" w:rsidRDefault="00FE3459" w:rsidP="00A71D18">
            <w:pPr>
              <w:rPr>
                <w:sz w:val="20"/>
                <w:szCs w:val="20"/>
              </w:rPr>
            </w:pPr>
          </w:p>
        </w:tc>
      </w:tr>
      <w:tr w:rsidR="00A71D18" w:rsidRPr="0033476B" w14:paraId="7C311F77" w14:textId="77777777" w:rsidTr="0070183D">
        <w:trPr>
          <w:jc w:val="center"/>
        </w:trPr>
        <w:tc>
          <w:tcPr>
            <w:tcW w:w="6187" w:type="dxa"/>
          </w:tcPr>
          <w:p w14:paraId="3AAAF15C" w14:textId="77777777"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14:paraId="4AFA3787" w14:textId="77777777" w:rsidR="00A71D18" w:rsidRPr="0033476B" w:rsidRDefault="00A71D18" w:rsidP="00A71D18">
            <w:pPr>
              <w:rPr>
                <w:sz w:val="20"/>
                <w:szCs w:val="20"/>
              </w:rPr>
            </w:pPr>
          </w:p>
        </w:tc>
      </w:tr>
      <w:tr w:rsidR="00A71D18" w:rsidRPr="0033476B" w14:paraId="74D804EE" w14:textId="77777777" w:rsidTr="0070183D">
        <w:trPr>
          <w:jc w:val="center"/>
        </w:trPr>
        <w:tc>
          <w:tcPr>
            <w:tcW w:w="6187" w:type="dxa"/>
          </w:tcPr>
          <w:p w14:paraId="039107E1" w14:textId="77777777"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14:paraId="6DE7E8B9" w14:textId="77777777" w:rsidR="00A71D18" w:rsidRPr="0033476B" w:rsidRDefault="00A71D18" w:rsidP="00A71D18">
            <w:pPr>
              <w:rPr>
                <w:sz w:val="20"/>
                <w:szCs w:val="20"/>
              </w:rPr>
            </w:pPr>
          </w:p>
        </w:tc>
      </w:tr>
      <w:tr w:rsidR="00A71D18" w:rsidRPr="0033476B" w14:paraId="6C9CB7D5" w14:textId="77777777" w:rsidTr="0070183D">
        <w:trPr>
          <w:jc w:val="center"/>
        </w:trPr>
        <w:tc>
          <w:tcPr>
            <w:tcW w:w="6187" w:type="dxa"/>
          </w:tcPr>
          <w:p w14:paraId="1E4204E4" w14:textId="77777777" w:rsidR="00A71D18" w:rsidRPr="0033476B" w:rsidRDefault="00FE3459" w:rsidP="00A71D18">
            <w:pPr>
              <w:rPr>
                <w:sz w:val="20"/>
                <w:szCs w:val="20"/>
              </w:rPr>
            </w:pPr>
            <w:r w:rsidRPr="0033476B">
              <w:rPr>
                <w:sz w:val="20"/>
                <w:szCs w:val="20"/>
              </w:rPr>
              <w:t>Cel szczegółowy działania</w:t>
            </w:r>
          </w:p>
        </w:tc>
        <w:tc>
          <w:tcPr>
            <w:tcW w:w="4728" w:type="dxa"/>
          </w:tcPr>
          <w:p w14:paraId="65C25DFE" w14:textId="77777777" w:rsidR="00A71D18" w:rsidRPr="0033476B" w:rsidRDefault="00A71D18" w:rsidP="00A71D18">
            <w:pPr>
              <w:rPr>
                <w:sz w:val="20"/>
                <w:szCs w:val="20"/>
              </w:rPr>
            </w:pPr>
          </w:p>
        </w:tc>
      </w:tr>
      <w:tr w:rsidR="00A71D18" w:rsidRPr="0033476B" w14:paraId="2DDCFFD0" w14:textId="77777777" w:rsidTr="0070183D">
        <w:trPr>
          <w:jc w:val="center"/>
        </w:trPr>
        <w:tc>
          <w:tcPr>
            <w:tcW w:w="6187" w:type="dxa"/>
          </w:tcPr>
          <w:p w14:paraId="5345490F" w14:textId="77777777" w:rsidR="00A71D18" w:rsidRPr="0033476B" w:rsidRDefault="00FE3459" w:rsidP="00A71D18">
            <w:pPr>
              <w:rPr>
                <w:sz w:val="20"/>
                <w:szCs w:val="20"/>
              </w:rPr>
            </w:pPr>
            <w:r w:rsidRPr="0033476B">
              <w:rPr>
                <w:sz w:val="20"/>
                <w:szCs w:val="20"/>
              </w:rPr>
              <w:t>Całkowity koszt projektu (PLN)</w:t>
            </w:r>
          </w:p>
        </w:tc>
        <w:tc>
          <w:tcPr>
            <w:tcW w:w="4728" w:type="dxa"/>
          </w:tcPr>
          <w:p w14:paraId="2410A6D5" w14:textId="77777777" w:rsidR="00A71D18" w:rsidRPr="0033476B" w:rsidRDefault="00A71D18" w:rsidP="00A71D18">
            <w:pPr>
              <w:rPr>
                <w:sz w:val="20"/>
                <w:szCs w:val="20"/>
              </w:rPr>
            </w:pPr>
          </w:p>
        </w:tc>
      </w:tr>
      <w:tr w:rsidR="00A71D18" w:rsidRPr="0033476B" w14:paraId="1375372E" w14:textId="77777777" w:rsidTr="0070183D">
        <w:trPr>
          <w:jc w:val="center"/>
        </w:trPr>
        <w:tc>
          <w:tcPr>
            <w:tcW w:w="6187" w:type="dxa"/>
          </w:tcPr>
          <w:p w14:paraId="124E9E84" w14:textId="77777777"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14:paraId="6D23DA29" w14:textId="77777777" w:rsidR="00A71D18" w:rsidRPr="0033476B" w:rsidRDefault="00A71D18" w:rsidP="00A71D18">
            <w:pPr>
              <w:rPr>
                <w:sz w:val="20"/>
                <w:szCs w:val="20"/>
              </w:rPr>
            </w:pPr>
          </w:p>
        </w:tc>
      </w:tr>
      <w:tr w:rsidR="00A71D18" w:rsidRPr="0033476B" w14:paraId="4A676A9A" w14:textId="77777777" w:rsidTr="0070183D">
        <w:trPr>
          <w:jc w:val="center"/>
        </w:trPr>
        <w:tc>
          <w:tcPr>
            <w:tcW w:w="6187" w:type="dxa"/>
          </w:tcPr>
          <w:p w14:paraId="12D2A2ED" w14:textId="77777777" w:rsidR="00A71D18" w:rsidRPr="0033476B" w:rsidRDefault="009C03B2" w:rsidP="00A71D18">
            <w:pPr>
              <w:rPr>
                <w:sz w:val="20"/>
                <w:szCs w:val="20"/>
              </w:rPr>
            </w:pPr>
            <w:r w:rsidRPr="0033476B">
              <w:rPr>
                <w:sz w:val="20"/>
                <w:szCs w:val="20"/>
              </w:rPr>
              <w:t>Wnioskowana kwota dofinansowania z EFRR</w:t>
            </w:r>
          </w:p>
        </w:tc>
        <w:tc>
          <w:tcPr>
            <w:tcW w:w="4728" w:type="dxa"/>
          </w:tcPr>
          <w:p w14:paraId="35C10EF4" w14:textId="77777777" w:rsidR="00A71D18" w:rsidRPr="0033476B" w:rsidRDefault="00A71D18" w:rsidP="00A71D18">
            <w:pPr>
              <w:rPr>
                <w:sz w:val="20"/>
                <w:szCs w:val="20"/>
              </w:rPr>
            </w:pPr>
          </w:p>
        </w:tc>
      </w:tr>
      <w:tr w:rsidR="009C03B2" w:rsidRPr="0033476B" w14:paraId="0CE85AE0" w14:textId="77777777" w:rsidTr="0070183D">
        <w:trPr>
          <w:trHeight w:val="592"/>
          <w:jc w:val="center"/>
        </w:trPr>
        <w:tc>
          <w:tcPr>
            <w:tcW w:w="6187" w:type="dxa"/>
          </w:tcPr>
          <w:p w14:paraId="7C71661D" w14:textId="77777777" w:rsidR="009C03B2" w:rsidRPr="0033476B" w:rsidRDefault="009C03B2" w:rsidP="00A71D18">
            <w:pPr>
              <w:rPr>
                <w:sz w:val="20"/>
                <w:szCs w:val="20"/>
              </w:rPr>
            </w:pPr>
            <w:r w:rsidRPr="0033476B">
              <w:rPr>
                <w:sz w:val="20"/>
                <w:szCs w:val="20"/>
              </w:rPr>
              <w:t>Wnioskowana kwota dofinansowania z budżetu państwa (jeśli dotyczy)</w:t>
            </w:r>
          </w:p>
        </w:tc>
        <w:tc>
          <w:tcPr>
            <w:tcW w:w="4728" w:type="dxa"/>
          </w:tcPr>
          <w:p w14:paraId="25677460" w14:textId="77777777" w:rsidR="009C03B2" w:rsidRPr="0033476B" w:rsidRDefault="009C03B2" w:rsidP="00A71D18">
            <w:pPr>
              <w:rPr>
                <w:sz w:val="20"/>
                <w:szCs w:val="20"/>
              </w:rPr>
            </w:pPr>
          </w:p>
        </w:tc>
      </w:tr>
      <w:tr w:rsidR="009C03B2" w:rsidRPr="0033476B" w14:paraId="6BDAA75B" w14:textId="77777777" w:rsidTr="0070183D">
        <w:trPr>
          <w:jc w:val="center"/>
        </w:trPr>
        <w:tc>
          <w:tcPr>
            <w:tcW w:w="6187" w:type="dxa"/>
          </w:tcPr>
          <w:p w14:paraId="48F2E83D" w14:textId="77777777"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14:paraId="29C45416" w14:textId="77777777" w:rsidR="009C03B2" w:rsidRPr="0033476B" w:rsidRDefault="009C03B2" w:rsidP="00A71D18">
            <w:pPr>
              <w:rPr>
                <w:sz w:val="20"/>
                <w:szCs w:val="20"/>
              </w:rPr>
            </w:pPr>
          </w:p>
        </w:tc>
      </w:tr>
      <w:tr w:rsidR="00C3322E" w:rsidRPr="0033476B" w14:paraId="4FDC7DF0" w14:textId="77777777" w:rsidTr="0070183D">
        <w:trPr>
          <w:jc w:val="center"/>
        </w:trPr>
        <w:tc>
          <w:tcPr>
            <w:tcW w:w="6187" w:type="dxa"/>
          </w:tcPr>
          <w:p w14:paraId="3E534652" w14:textId="77777777" w:rsidR="00C3322E" w:rsidRPr="0033476B" w:rsidRDefault="00C3322E" w:rsidP="00A71D18">
            <w:pPr>
              <w:rPr>
                <w:sz w:val="20"/>
                <w:szCs w:val="20"/>
              </w:rPr>
            </w:pPr>
            <w:r w:rsidRPr="0033476B">
              <w:rPr>
                <w:sz w:val="20"/>
                <w:szCs w:val="20"/>
              </w:rPr>
              <w:t>Projekt realizowany w partnerstwie/formule Partnerstwa Publiczno-Prywatnego (TAK/NIE)</w:t>
            </w:r>
          </w:p>
        </w:tc>
        <w:tc>
          <w:tcPr>
            <w:tcW w:w="4728" w:type="dxa"/>
          </w:tcPr>
          <w:p w14:paraId="1BBD7FCC" w14:textId="77777777" w:rsidR="00C3322E" w:rsidRPr="0033476B" w:rsidRDefault="00C3322E" w:rsidP="00A71D18">
            <w:pPr>
              <w:rPr>
                <w:sz w:val="20"/>
                <w:szCs w:val="20"/>
              </w:rPr>
            </w:pPr>
          </w:p>
        </w:tc>
      </w:tr>
    </w:tbl>
    <w:p w14:paraId="58D84F4E" w14:textId="77777777" w:rsidR="000C0232" w:rsidRDefault="000C0232" w:rsidP="000C0232">
      <w:pPr>
        <w:pStyle w:val="Nagwek2"/>
        <w:rPr>
          <w:i w:val="0"/>
        </w:rPr>
      </w:pPr>
      <w:bookmarkStart w:id="4" w:name="_Toc467054897"/>
    </w:p>
    <w:p w14:paraId="7D674B7C" w14:textId="77777777" w:rsidR="00A71D18" w:rsidRPr="000C0232" w:rsidRDefault="00A71D18" w:rsidP="000C0232">
      <w:pPr>
        <w:pStyle w:val="Nagwek2"/>
        <w:numPr>
          <w:ilvl w:val="1"/>
          <w:numId w:val="4"/>
        </w:numPr>
        <w:rPr>
          <w:i w:val="0"/>
        </w:rPr>
      </w:pPr>
      <w:r w:rsidRPr="000C0232">
        <w:rPr>
          <w:i w:val="0"/>
        </w:rPr>
        <w:t>Opis stanu aktualn</w:t>
      </w:r>
      <w:r w:rsidR="0094244F" w:rsidRPr="000C0232">
        <w:rPr>
          <w:i w:val="0"/>
        </w:rPr>
        <w:t>ego (przed realizacją</w:t>
      </w:r>
      <w:r w:rsidRPr="000C0232">
        <w:rPr>
          <w:i w:val="0"/>
        </w:rPr>
        <w:t>)</w:t>
      </w:r>
      <w:bookmarkEnd w:id="4"/>
    </w:p>
    <w:p w14:paraId="7EC7C051" w14:textId="77777777"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FD4A51">
        <w:rPr>
          <w:rFonts w:ascii="Calibri" w:hAnsi="Calibri"/>
        </w:rPr>
        <w:br/>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14:paraId="5029CF66" w14:textId="77777777" w:rsidR="0056093D" w:rsidRPr="00307B38" w:rsidRDefault="0056093D" w:rsidP="00B97187">
      <w:pPr>
        <w:pStyle w:val="Default"/>
        <w:spacing w:line="276" w:lineRule="auto"/>
        <w:jc w:val="both"/>
        <w:rPr>
          <w:rFonts w:ascii="Calibri" w:hAnsi="Calibri"/>
        </w:rPr>
      </w:pPr>
      <w:r w:rsidRPr="00AF1079">
        <w:rPr>
          <w:rFonts w:ascii="Calibri" w:hAnsi="Calibri"/>
        </w:rPr>
        <w:t>- opis obszaru objętego potencjalnym oddziaływaniem projektu, charakterystyka tego obszaru (rolniczy, przemysłowy, turystyczny, miejski, zamiejski, itp.)</w:t>
      </w:r>
      <w:r w:rsidR="00B97187" w:rsidRPr="00AF1079">
        <w:rPr>
          <w:rFonts w:ascii="Calibri" w:hAnsi="Calibri"/>
        </w:rPr>
        <w:t xml:space="preserve">, </w:t>
      </w:r>
      <w:r w:rsidR="00C3322E" w:rsidRPr="00FE5487">
        <w:rPr>
          <w:rFonts w:ascii="Calibri" w:hAnsi="Calibri"/>
          <w:color w:val="auto"/>
        </w:rPr>
        <w:t xml:space="preserve">dane </w:t>
      </w:r>
      <w:r w:rsidR="00B97187" w:rsidRPr="00FE5487">
        <w:rPr>
          <w:rFonts w:ascii="Calibri" w:hAnsi="Calibri"/>
          <w:color w:val="auto"/>
        </w:rPr>
        <w:t>nt.</w:t>
      </w:r>
      <w:r w:rsidRPr="00FE5487">
        <w:rPr>
          <w:rFonts w:ascii="Calibri" w:hAnsi="Calibri"/>
          <w:color w:val="auto"/>
        </w:rPr>
        <w:t xml:space="preserve"> </w:t>
      </w:r>
      <w:r w:rsidR="00B97187" w:rsidRPr="00FE5487">
        <w:rPr>
          <w:rFonts w:ascii="Calibri" w:eastAsia="Times New Roman" w:hAnsi="Calibri"/>
          <w:color w:val="auto"/>
        </w:rPr>
        <w:t>stopy</w:t>
      </w:r>
      <w:r w:rsidRPr="00FE5487">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bezrobocia, poziom</w:t>
      </w:r>
      <w:r w:rsidR="00B97187" w:rsidRPr="00FE5487">
        <w:rPr>
          <w:rFonts w:ascii="Calibri" w:eastAsia="Times New Roman" w:hAnsi="Calibri"/>
          <w:color w:val="auto"/>
        </w:rPr>
        <w:t>u</w:t>
      </w:r>
      <w:r w:rsidRPr="00FE5487">
        <w:rPr>
          <w:rFonts w:ascii="Calibri" w:eastAsia="Times New Roman" w:hAnsi="Calibri"/>
          <w:color w:val="auto"/>
        </w:rPr>
        <w:t xml:space="preserve"> </w:t>
      </w:r>
      <w:r w:rsidR="00FE5487" w:rsidRPr="00FE5487">
        <w:rPr>
          <w:rFonts w:ascii="Calibri" w:eastAsia="Times New Roman" w:hAnsi="Calibri"/>
          <w:color w:val="auto"/>
        </w:rPr>
        <w:br/>
      </w:r>
      <w:r w:rsidR="00C3322E" w:rsidRPr="00FE5487">
        <w:rPr>
          <w:rFonts w:ascii="Calibri" w:eastAsia="Times New Roman" w:hAnsi="Calibri"/>
          <w:color w:val="auto"/>
        </w:rPr>
        <w:t xml:space="preserve">i struktury </w:t>
      </w:r>
      <w:r w:rsidRPr="00FE5487">
        <w:rPr>
          <w:rFonts w:ascii="Calibri" w:eastAsia="Times New Roman" w:hAnsi="Calibri"/>
          <w:color w:val="auto"/>
        </w:rPr>
        <w:t>przedsiębi</w:t>
      </w:r>
      <w:r w:rsidR="00B97187" w:rsidRPr="00FE5487">
        <w:rPr>
          <w:rFonts w:ascii="Calibri" w:eastAsia="Times New Roman" w:hAnsi="Calibri"/>
          <w:color w:val="auto"/>
        </w:rPr>
        <w:t>orczości, dochodów</w:t>
      </w:r>
      <w:r w:rsidRPr="00FE5487">
        <w:rPr>
          <w:rFonts w:ascii="Calibri" w:eastAsia="Times New Roman" w:hAnsi="Calibri"/>
          <w:color w:val="auto"/>
        </w:rPr>
        <w:t xml:space="preserve"> na mieszkańca</w:t>
      </w:r>
      <w:r w:rsidR="00C3322E" w:rsidRPr="00FE5487">
        <w:rPr>
          <w:rFonts w:ascii="Calibri" w:eastAsia="Times New Roman" w:hAnsi="Calibri"/>
          <w:color w:val="auto"/>
        </w:rPr>
        <w:t>,</w:t>
      </w:r>
      <w:r w:rsidR="00C3322E">
        <w:rPr>
          <w:rFonts w:ascii="Calibri" w:eastAsia="Times New Roman" w:hAnsi="Calibri"/>
          <w:color w:val="FF0000"/>
        </w:rPr>
        <w:t xml:space="preserve"> </w:t>
      </w:r>
      <w:r w:rsidR="00FE5487" w:rsidRPr="00307B38">
        <w:rPr>
          <w:rFonts w:ascii="Calibri" w:eastAsia="Times New Roman" w:hAnsi="Calibri"/>
        </w:rPr>
        <w:t>zidentyfikowanych negatywnych zjawisk społecznych</w:t>
      </w:r>
      <w:r w:rsidR="00C3322E" w:rsidRPr="00307B38">
        <w:rPr>
          <w:rFonts w:ascii="Calibri" w:eastAsia="Times New Roman" w:hAnsi="Calibri"/>
        </w:rPr>
        <w:t xml:space="preserve">, itp.). </w:t>
      </w:r>
    </w:p>
    <w:p w14:paraId="6F064C27" w14:textId="77777777"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14:paraId="5FA454AD" w14:textId="77777777"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B97187" w:rsidRPr="00AF1079">
        <w:rPr>
          <w:rFonts w:ascii="Calibri" w:hAnsi="Calibri"/>
        </w:rPr>
        <w:br/>
      </w:r>
      <w:r w:rsidR="0056093D" w:rsidRPr="00AF1079">
        <w:rPr>
          <w:rFonts w:ascii="Calibri" w:hAnsi="Calibri"/>
        </w:rPr>
        <w:t xml:space="preserve">i zniwelowania problemów. </w:t>
      </w:r>
    </w:p>
    <w:p w14:paraId="3E5148E4" w14:textId="77777777"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14:paraId="4F6616B6" w14:textId="77777777" w:rsidR="00F96C73" w:rsidRPr="00F96C73" w:rsidRDefault="0093792E" w:rsidP="00F96C73">
      <w:pPr>
        <w:pStyle w:val="Nagwek2"/>
        <w:numPr>
          <w:ilvl w:val="1"/>
          <w:numId w:val="4"/>
        </w:numPr>
        <w:rPr>
          <w:rFonts w:eastAsia="ArialNarrow,Bold"/>
          <w:i w:val="0"/>
        </w:rPr>
      </w:pPr>
      <w:bookmarkStart w:id="5" w:name="_Toc467054898"/>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5"/>
    </w:p>
    <w:p w14:paraId="1A8233B0" w14:textId="77777777" w:rsidR="00F96C73" w:rsidRDefault="00F96C73" w:rsidP="005C0085">
      <w:pPr>
        <w:pStyle w:val="Bezodstpw"/>
      </w:pPr>
    </w:p>
    <w:p w14:paraId="1005AC2D" w14:textId="77777777" w:rsidR="0085490C" w:rsidRDefault="004E6FEC" w:rsidP="008F740D">
      <w:pPr>
        <w:pStyle w:val="Bezodstpw"/>
        <w:spacing w:line="276" w:lineRule="auto"/>
        <w:jc w:val="both"/>
        <w:rPr>
          <w:sz w:val="24"/>
          <w:szCs w:val="24"/>
        </w:rPr>
      </w:pPr>
      <w:r>
        <w:rPr>
          <w:sz w:val="24"/>
          <w:szCs w:val="24"/>
        </w:rPr>
        <w:t>Wymagane jest s</w:t>
      </w:r>
      <w:r w:rsidR="00F96C73" w:rsidRPr="00F96C73">
        <w:rPr>
          <w:sz w:val="24"/>
          <w:szCs w:val="24"/>
        </w:rPr>
        <w:t>zczegół</w:t>
      </w:r>
      <w:r>
        <w:rPr>
          <w:sz w:val="24"/>
          <w:szCs w:val="24"/>
        </w:rPr>
        <w:t>owe</w:t>
      </w:r>
      <w:r w:rsidR="00F96C73" w:rsidRPr="00F96C73">
        <w:rPr>
          <w:sz w:val="24"/>
          <w:szCs w:val="24"/>
        </w:rPr>
        <w:t xml:space="preserve"> doprecyzowa</w:t>
      </w:r>
      <w:r>
        <w:rPr>
          <w:sz w:val="24"/>
          <w:szCs w:val="24"/>
        </w:rPr>
        <w:t>nie</w:t>
      </w:r>
      <w:r w:rsidR="00F96C73" w:rsidRPr="00F96C73">
        <w:rPr>
          <w:sz w:val="24"/>
          <w:szCs w:val="24"/>
        </w:rPr>
        <w:t xml:space="preserve"> </w:t>
      </w:r>
      <w:r w:rsidR="00B01886">
        <w:rPr>
          <w:sz w:val="24"/>
          <w:szCs w:val="24"/>
        </w:rPr>
        <w:t xml:space="preserve">i uzasadnienie </w:t>
      </w:r>
      <w:r w:rsidR="00F96C73" w:rsidRPr="00F96C73">
        <w:rPr>
          <w:sz w:val="24"/>
          <w:szCs w:val="24"/>
        </w:rPr>
        <w:t>zakres</w:t>
      </w:r>
      <w:r>
        <w:rPr>
          <w:sz w:val="24"/>
          <w:szCs w:val="24"/>
        </w:rPr>
        <w:t>u rzeczowego</w:t>
      </w:r>
      <w:r w:rsidR="00F96C73" w:rsidRPr="00F96C73">
        <w:rPr>
          <w:sz w:val="24"/>
          <w:szCs w:val="24"/>
        </w:rPr>
        <w:t xml:space="preserve"> </w:t>
      </w:r>
      <w:r w:rsidR="00B01886">
        <w:rPr>
          <w:sz w:val="24"/>
          <w:szCs w:val="24"/>
        </w:rPr>
        <w:t>projektu</w:t>
      </w:r>
      <w:r w:rsidR="00F4209C">
        <w:rPr>
          <w:sz w:val="24"/>
          <w:szCs w:val="24"/>
        </w:rPr>
        <w:t xml:space="preserve">, </w:t>
      </w:r>
      <w:r w:rsidR="00B01886">
        <w:rPr>
          <w:sz w:val="24"/>
          <w:szCs w:val="24"/>
        </w:rPr>
        <w:t xml:space="preserve">prezentując jego cel, kwestie których będzie dotyczył, infrastrukturę jaka ma zostać stworzona, itp. </w:t>
      </w:r>
      <w:r w:rsidR="0002044C">
        <w:rPr>
          <w:sz w:val="24"/>
          <w:szCs w:val="24"/>
        </w:rPr>
        <w:t xml:space="preserve">W punkcie tym </w:t>
      </w:r>
      <w:r w:rsidR="0094244F">
        <w:rPr>
          <w:sz w:val="24"/>
          <w:szCs w:val="24"/>
        </w:rPr>
        <w:t xml:space="preserve">należy </w:t>
      </w:r>
      <w:r w:rsidR="0002044C" w:rsidRPr="00A909A4">
        <w:rPr>
          <w:sz w:val="24"/>
          <w:szCs w:val="24"/>
        </w:rPr>
        <w:t>umieścić zestawienie przewidywanych do wykonania rob</w:t>
      </w:r>
      <w:r w:rsidR="0002044C">
        <w:rPr>
          <w:sz w:val="24"/>
          <w:szCs w:val="24"/>
        </w:rPr>
        <w:t xml:space="preserve">ót budowlanych, wyszczególnić sprzęt </w:t>
      </w:r>
      <w:r w:rsidR="0094244F">
        <w:rPr>
          <w:sz w:val="24"/>
          <w:szCs w:val="24"/>
        </w:rPr>
        <w:br/>
      </w:r>
      <w:r w:rsidR="0002044C">
        <w:rPr>
          <w:sz w:val="24"/>
          <w:szCs w:val="24"/>
        </w:rPr>
        <w:t>i wyposażenie planowane</w:t>
      </w:r>
      <w:r w:rsidR="0002044C" w:rsidRPr="00A909A4">
        <w:rPr>
          <w:sz w:val="24"/>
          <w:szCs w:val="24"/>
        </w:rPr>
        <w:t xml:space="preserve"> do zakupu, opis</w:t>
      </w:r>
      <w:r w:rsidR="0006218A">
        <w:rPr>
          <w:sz w:val="24"/>
          <w:szCs w:val="24"/>
        </w:rPr>
        <w:t xml:space="preserve">ać </w:t>
      </w:r>
      <w:r w:rsidR="0002044C" w:rsidRPr="00A909A4">
        <w:rPr>
          <w:sz w:val="24"/>
          <w:szCs w:val="24"/>
        </w:rPr>
        <w:t>dostaw</w:t>
      </w:r>
      <w:r w:rsidR="0002044C">
        <w:rPr>
          <w:sz w:val="24"/>
          <w:szCs w:val="24"/>
        </w:rPr>
        <w:t>y</w:t>
      </w:r>
      <w:r w:rsidR="0002044C" w:rsidRPr="00A909A4">
        <w:rPr>
          <w:sz w:val="24"/>
          <w:szCs w:val="24"/>
        </w:rPr>
        <w:t xml:space="preserve"> i usług</w:t>
      </w:r>
      <w:r w:rsidR="0006218A">
        <w:rPr>
          <w:sz w:val="24"/>
          <w:szCs w:val="24"/>
        </w:rPr>
        <w:t xml:space="preserve">i wykonywane </w:t>
      </w:r>
      <w:r w:rsidR="0002044C">
        <w:rPr>
          <w:sz w:val="24"/>
          <w:szCs w:val="24"/>
        </w:rPr>
        <w:t>w ramach projektu</w:t>
      </w:r>
      <w:r w:rsidR="008A02D2">
        <w:rPr>
          <w:sz w:val="24"/>
          <w:szCs w:val="24"/>
        </w:rPr>
        <w:t>.</w:t>
      </w:r>
      <w:r w:rsidR="0002044C">
        <w:rPr>
          <w:sz w:val="24"/>
          <w:szCs w:val="24"/>
        </w:rPr>
        <w:t xml:space="preserve"> </w:t>
      </w:r>
      <w:r w:rsidR="003072DD">
        <w:rPr>
          <w:sz w:val="24"/>
          <w:szCs w:val="24"/>
        </w:rPr>
        <w:t>N</w:t>
      </w:r>
      <w:r w:rsidR="0094244F">
        <w:rPr>
          <w:sz w:val="24"/>
          <w:szCs w:val="24"/>
        </w:rPr>
        <w:t xml:space="preserve">ależy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 xml:space="preserve">analizę projektu w kontekście całego układu infrastruktury, </w:t>
      </w:r>
      <w:r w:rsidR="00045DB7">
        <w:rPr>
          <w:sz w:val="24"/>
          <w:szCs w:val="24"/>
        </w:rPr>
        <w:br/>
      </w:r>
      <w:r w:rsidR="0094244F" w:rsidRPr="0011345D">
        <w:rPr>
          <w:sz w:val="24"/>
          <w:szCs w:val="24"/>
        </w:rPr>
        <w:t>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 xml:space="preserve"> 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85490C">
        <w:rPr>
          <w:sz w:val="24"/>
          <w:szCs w:val="24"/>
        </w:rPr>
        <w:t>.</w:t>
      </w:r>
    </w:p>
    <w:p w14:paraId="44AAE788" w14:textId="77777777" w:rsidR="00FE5487" w:rsidRDefault="00B54E3C" w:rsidP="008F740D">
      <w:pPr>
        <w:spacing w:after="0"/>
        <w:jc w:val="both"/>
        <w:rPr>
          <w:rFonts w:eastAsia="Times New Roman" w:cs="Arial"/>
          <w:b/>
          <w:sz w:val="24"/>
          <w:szCs w:val="24"/>
          <w:lang w:eastAsia="pl-PL"/>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kwalifikowalnymi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14:paraId="6B81142F" w14:textId="77777777" w:rsidR="001A1607" w:rsidRDefault="001A1607" w:rsidP="008F740D">
      <w:pPr>
        <w:spacing w:after="0"/>
        <w:jc w:val="both"/>
        <w:rPr>
          <w:rFonts w:eastAsia="Times New Roman" w:cs="Arial"/>
          <w:b/>
          <w:sz w:val="24"/>
          <w:szCs w:val="24"/>
          <w:lang w:eastAsia="pl-PL"/>
        </w:rPr>
      </w:pPr>
    </w:p>
    <w:p w14:paraId="51F04FBA" w14:textId="77777777" w:rsidR="001A1607" w:rsidRDefault="001A1607" w:rsidP="008F740D">
      <w:pPr>
        <w:spacing w:after="0"/>
        <w:jc w:val="both"/>
        <w:rPr>
          <w:rFonts w:eastAsia="Times New Roman" w:cs="Arial"/>
          <w:b/>
          <w:sz w:val="24"/>
          <w:szCs w:val="24"/>
          <w:lang w:eastAsia="pl-PL"/>
        </w:rPr>
      </w:pPr>
    </w:p>
    <w:p w14:paraId="0B2F67C4" w14:textId="77777777" w:rsidR="001A1607" w:rsidRPr="00896BFB" w:rsidRDefault="001A1607" w:rsidP="008F740D">
      <w:pPr>
        <w:spacing w:after="0"/>
        <w:jc w:val="both"/>
        <w:rPr>
          <w:b/>
          <w:color w:val="FF0000"/>
          <w:sz w:val="24"/>
          <w:szCs w:val="24"/>
        </w:rPr>
      </w:pPr>
    </w:p>
    <w:p w14:paraId="34AC91D6" w14:textId="77777777"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wydatków w podziale na elementy, które są kosztami kwalifikowalnymi i niekwalifikowanymi w ramach projektu"/>
      </w:tblPr>
      <w:tblGrid>
        <w:gridCol w:w="675"/>
        <w:gridCol w:w="2673"/>
        <w:gridCol w:w="1721"/>
        <w:gridCol w:w="1763"/>
        <w:gridCol w:w="1747"/>
        <w:gridCol w:w="1758"/>
      </w:tblGrid>
      <w:tr w:rsidR="00926ED6" w:rsidRPr="003F3A90" w14:paraId="7B57E324" w14:textId="77777777" w:rsidTr="001A1607">
        <w:trPr>
          <w:jc w:val="center"/>
        </w:trPr>
        <w:tc>
          <w:tcPr>
            <w:tcW w:w="675" w:type="dxa"/>
          </w:tcPr>
          <w:p w14:paraId="5B638B18" w14:textId="77777777"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14:paraId="14DBF515" w14:textId="77777777"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14:paraId="5555E68B" w14:textId="77777777"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14:paraId="5B7A3A03" w14:textId="77777777"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14:paraId="7B1064EB" w14:textId="77777777"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14:paraId="3EFC97CA" w14:textId="77777777"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14:paraId="00FD6FBC" w14:textId="77777777" w:rsidTr="001A1607">
        <w:trPr>
          <w:jc w:val="center"/>
        </w:trPr>
        <w:tc>
          <w:tcPr>
            <w:tcW w:w="675" w:type="dxa"/>
          </w:tcPr>
          <w:p w14:paraId="75B1D635" w14:textId="77777777"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14:paraId="4273B274" w14:textId="77777777" w:rsidR="00926ED6" w:rsidRPr="003F3A90" w:rsidRDefault="0006218A" w:rsidP="007B1169">
            <w:pPr>
              <w:spacing w:after="0" w:line="240" w:lineRule="auto"/>
              <w:rPr>
                <w:sz w:val="20"/>
                <w:szCs w:val="20"/>
              </w:rPr>
            </w:pPr>
            <w:r>
              <w:rPr>
                <w:sz w:val="20"/>
                <w:szCs w:val="20"/>
              </w:rPr>
              <w:t xml:space="preserve">Dokumentacja projektowa (opracowanie planów/ programów </w:t>
            </w:r>
            <w:r w:rsidR="0085490C" w:rsidRPr="003F3A90">
              <w:rPr>
                <w:sz w:val="20"/>
                <w:szCs w:val="20"/>
              </w:rPr>
              <w:t>np. GPR,</w:t>
            </w:r>
            <w:r w:rsidR="007B1169" w:rsidRPr="003F3A90">
              <w:rPr>
                <w:sz w:val="20"/>
                <w:szCs w:val="20"/>
              </w:rPr>
              <w:t xml:space="preserve"> </w:t>
            </w:r>
            <w:r w:rsidR="0085490C" w:rsidRPr="003F3A90">
              <w:rPr>
                <w:sz w:val="20"/>
                <w:szCs w:val="20"/>
              </w:rPr>
              <w:t>PGN,</w:t>
            </w:r>
            <w:r w:rsidR="007B1169" w:rsidRPr="003F3A90">
              <w:rPr>
                <w:sz w:val="20"/>
                <w:szCs w:val="20"/>
              </w:rPr>
              <w:t xml:space="preserve"> </w:t>
            </w:r>
            <w:r>
              <w:rPr>
                <w:sz w:val="20"/>
                <w:szCs w:val="20"/>
              </w:rPr>
              <w:t>itp., studium wykonalności, projektu budowlanego</w:t>
            </w:r>
            <w:r w:rsidRPr="003F3A90">
              <w:rPr>
                <w:sz w:val="20"/>
                <w:szCs w:val="20"/>
              </w:rPr>
              <w:t>, programu funkcjonalno-użytkowego</w:t>
            </w:r>
            <w:r>
              <w:rPr>
                <w:sz w:val="20"/>
                <w:szCs w:val="20"/>
              </w:rPr>
              <w:t>,</w:t>
            </w:r>
            <w:r w:rsidRPr="003F3A90">
              <w:rPr>
                <w:sz w:val="20"/>
                <w:szCs w:val="20"/>
              </w:rPr>
              <w:t xml:space="preserve"> </w:t>
            </w:r>
            <w:r w:rsidR="0085490C" w:rsidRPr="003F3A90">
              <w:rPr>
                <w:sz w:val="20"/>
                <w:szCs w:val="20"/>
              </w:rPr>
              <w:t>itp.</w:t>
            </w:r>
            <w:r>
              <w:rPr>
                <w:sz w:val="20"/>
                <w:szCs w:val="20"/>
              </w:rPr>
              <w:t>)</w:t>
            </w:r>
          </w:p>
        </w:tc>
        <w:tc>
          <w:tcPr>
            <w:tcW w:w="1721" w:type="dxa"/>
          </w:tcPr>
          <w:p w14:paraId="6B91E813" w14:textId="77777777" w:rsidR="00926ED6" w:rsidRPr="003F3A90" w:rsidRDefault="00926ED6" w:rsidP="002517D7">
            <w:pPr>
              <w:spacing w:after="0" w:line="240" w:lineRule="auto"/>
              <w:jc w:val="both"/>
              <w:rPr>
                <w:sz w:val="20"/>
                <w:szCs w:val="20"/>
              </w:rPr>
            </w:pPr>
          </w:p>
        </w:tc>
        <w:tc>
          <w:tcPr>
            <w:tcW w:w="1763" w:type="dxa"/>
          </w:tcPr>
          <w:p w14:paraId="57811C3C" w14:textId="77777777" w:rsidR="00926ED6" w:rsidRPr="003F3A90" w:rsidRDefault="00926ED6" w:rsidP="002517D7">
            <w:pPr>
              <w:spacing w:after="0" w:line="240" w:lineRule="auto"/>
              <w:jc w:val="both"/>
              <w:rPr>
                <w:sz w:val="20"/>
                <w:szCs w:val="20"/>
              </w:rPr>
            </w:pPr>
          </w:p>
        </w:tc>
        <w:tc>
          <w:tcPr>
            <w:tcW w:w="1747" w:type="dxa"/>
          </w:tcPr>
          <w:p w14:paraId="0F25030A" w14:textId="77777777" w:rsidR="00926ED6" w:rsidRPr="003F3A90" w:rsidRDefault="00926ED6" w:rsidP="002517D7">
            <w:pPr>
              <w:spacing w:after="0" w:line="240" w:lineRule="auto"/>
              <w:jc w:val="both"/>
              <w:rPr>
                <w:sz w:val="20"/>
                <w:szCs w:val="20"/>
              </w:rPr>
            </w:pPr>
          </w:p>
        </w:tc>
        <w:tc>
          <w:tcPr>
            <w:tcW w:w="1758" w:type="dxa"/>
          </w:tcPr>
          <w:p w14:paraId="19F256ED" w14:textId="77777777" w:rsidR="00926ED6" w:rsidRPr="003F3A90" w:rsidRDefault="00926ED6" w:rsidP="002517D7">
            <w:pPr>
              <w:spacing w:after="0" w:line="240" w:lineRule="auto"/>
              <w:jc w:val="both"/>
              <w:rPr>
                <w:sz w:val="20"/>
                <w:szCs w:val="20"/>
              </w:rPr>
            </w:pPr>
          </w:p>
        </w:tc>
      </w:tr>
      <w:tr w:rsidR="00926ED6" w:rsidRPr="003F3A90" w14:paraId="53877A80" w14:textId="77777777" w:rsidTr="001A1607">
        <w:trPr>
          <w:jc w:val="center"/>
        </w:trPr>
        <w:tc>
          <w:tcPr>
            <w:tcW w:w="675" w:type="dxa"/>
          </w:tcPr>
          <w:p w14:paraId="15B4242A" w14:textId="77777777" w:rsidR="00926ED6" w:rsidRPr="003F3A90" w:rsidRDefault="0006218A" w:rsidP="007B1169">
            <w:pPr>
              <w:spacing w:after="0" w:line="240" w:lineRule="auto"/>
              <w:jc w:val="center"/>
              <w:rPr>
                <w:sz w:val="20"/>
                <w:szCs w:val="20"/>
              </w:rPr>
            </w:pPr>
            <w:r>
              <w:rPr>
                <w:sz w:val="20"/>
                <w:szCs w:val="20"/>
              </w:rPr>
              <w:t>2</w:t>
            </w:r>
          </w:p>
        </w:tc>
        <w:tc>
          <w:tcPr>
            <w:tcW w:w="2673" w:type="dxa"/>
          </w:tcPr>
          <w:p w14:paraId="3ADC20D2" w14:textId="77777777" w:rsidR="00926ED6" w:rsidRPr="003F3A90" w:rsidRDefault="0085490C" w:rsidP="007B1169">
            <w:pPr>
              <w:spacing w:after="0" w:line="240" w:lineRule="auto"/>
              <w:rPr>
                <w:sz w:val="20"/>
                <w:szCs w:val="20"/>
              </w:rPr>
            </w:pPr>
            <w:r w:rsidRPr="003F3A90">
              <w:rPr>
                <w:sz w:val="20"/>
                <w:szCs w:val="20"/>
              </w:rPr>
              <w:t>Zakup gruntu</w:t>
            </w:r>
          </w:p>
        </w:tc>
        <w:tc>
          <w:tcPr>
            <w:tcW w:w="1721" w:type="dxa"/>
          </w:tcPr>
          <w:p w14:paraId="29E3FB29" w14:textId="77777777" w:rsidR="00926ED6" w:rsidRPr="003F3A90" w:rsidRDefault="00926ED6" w:rsidP="002517D7">
            <w:pPr>
              <w:spacing w:after="0" w:line="240" w:lineRule="auto"/>
              <w:jc w:val="both"/>
              <w:rPr>
                <w:sz w:val="20"/>
                <w:szCs w:val="20"/>
              </w:rPr>
            </w:pPr>
          </w:p>
        </w:tc>
        <w:tc>
          <w:tcPr>
            <w:tcW w:w="1763" w:type="dxa"/>
          </w:tcPr>
          <w:p w14:paraId="2A270E0A" w14:textId="77777777" w:rsidR="00926ED6" w:rsidRPr="003F3A90" w:rsidRDefault="00926ED6" w:rsidP="002517D7">
            <w:pPr>
              <w:spacing w:after="0" w:line="240" w:lineRule="auto"/>
              <w:jc w:val="both"/>
              <w:rPr>
                <w:sz w:val="20"/>
                <w:szCs w:val="20"/>
              </w:rPr>
            </w:pPr>
          </w:p>
        </w:tc>
        <w:tc>
          <w:tcPr>
            <w:tcW w:w="1747" w:type="dxa"/>
          </w:tcPr>
          <w:p w14:paraId="37526DAD" w14:textId="77777777" w:rsidR="00926ED6" w:rsidRPr="003F3A90" w:rsidRDefault="00926ED6" w:rsidP="002517D7">
            <w:pPr>
              <w:spacing w:after="0" w:line="240" w:lineRule="auto"/>
              <w:jc w:val="both"/>
              <w:rPr>
                <w:sz w:val="20"/>
                <w:szCs w:val="20"/>
              </w:rPr>
            </w:pPr>
          </w:p>
        </w:tc>
        <w:tc>
          <w:tcPr>
            <w:tcW w:w="1758" w:type="dxa"/>
          </w:tcPr>
          <w:p w14:paraId="704649BB" w14:textId="77777777" w:rsidR="00926ED6" w:rsidRPr="003F3A90" w:rsidRDefault="00926ED6" w:rsidP="002517D7">
            <w:pPr>
              <w:spacing w:after="0" w:line="240" w:lineRule="auto"/>
              <w:jc w:val="both"/>
              <w:rPr>
                <w:sz w:val="20"/>
                <w:szCs w:val="20"/>
              </w:rPr>
            </w:pPr>
          </w:p>
        </w:tc>
      </w:tr>
      <w:tr w:rsidR="00926ED6" w:rsidRPr="003F3A90" w14:paraId="17FB2F81" w14:textId="77777777" w:rsidTr="001A1607">
        <w:trPr>
          <w:jc w:val="center"/>
        </w:trPr>
        <w:tc>
          <w:tcPr>
            <w:tcW w:w="675" w:type="dxa"/>
          </w:tcPr>
          <w:p w14:paraId="0F736C2D" w14:textId="77777777" w:rsidR="00926ED6" w:rsidRPr="003F3A90" w:rsidRDefault="0006218A" w:rsidP="007B1169">
            <w:pPr>
              <w:spacing w:after="0" w:line="240" w:lineRule="auto"/>
              <w:jc w:val="center"/>
              <w:rPr>
                <w:sz w:val="20"/>
                <w:szCs w:val="20"/>
              </w:rPr>
            </w:pPr>
            <w:r>
              <w:rPr>
                <w:sz w:val="20"/>
                <w:szCs w:val="20"/>
              </w:rPr>
              <w:t>3</w:t>
            </w:r>
          </w:p>
        </w:tc>
        <w:tc>
          <w:tcPr>
            <w:tcW w:w="2673" w:type="dxa"/>
          </w:tcPr>
          <w:p w14:paraId="5A09AE7F" w14:textId="77777777" w:rsidR="00926ED6" w:rsidRPr="003F3A90" w:rsidRDefault="007B1169" w:rsidP="007B1169">
            <w:pPr>
              <w:spacing w:after="0" w:line="240" w:lineRule="auto"/>
              <w:rPr>
                <w:sz w:val="20"/>
                <w:szCs w:val="20"/>
              </w:rPr>
            </w:pPr>
            <w:r w:rsidRPr="003F3A90">
              <w:rPr>
                <w:sz w:val="20"/>
                <w:szCs w:val="20"/>
              </w:rPr>
              <w:t>Roboty budowlane</w:t>
            </w:r>
          </w:p>
        </w:tc>
        <w:tc>
          <w:tcPr>
            <w:tcW w:w="1721" w:type="dxa"/>
          </w:tcPr>
          <w:p w14:paraId="40782829" w14:textId="77777777" w:rsidR="00926ED6" w:rsidRPr="003F3A90" w:rsidRDefault="00926ED6" w:rsidP="002517D7">
            <w:pPr>
              <w:spacing w:after="0" w:line="240" w:lineRule="auto"/>
              <w:jc w:val="both"/>
              <w:rPr>
                <w:sz w:val="20"/>
                <w:szCs w:val="20"/>
              </w:rPr>
            </w:pPr>
          </w:p>
        </w:tc>
        <w:tc>
          <w:tcPr>
            <w:tcW w:w="1763" w:type="dxa"/>
          </w:tcPr>
          <w:p w14:paraId="5CA9878E" w14:textId="77777777" w:rsidR="00926ED6" w:rsidRPr="003F3A90" w:rsidRDefault="00926ED6" w:rsidP="002517D7">
            <w:pPr>
              <w:spacing w:after="0" w:line="240" w:lineRule="auto"/>
              <w:jc w:val="both"/>
              <w:rPr>
                <w:sz w:val="20"/>
                <w:szCs w:val="20"/>
              </w:rPr>
            </w:pPr>
          </w:p>
        </w:tc>
        <w:tc>
          <w:tcPr>
            <w:tcW w:w="1747" w:type="dxa"/>
          </w:tcPr>
          <w:p w14:paraId="6EC24A8B" w14:textId="77777777" w:rsidR="00926ED6" w:rsidRPr="003F3A90" w:rsidRDefault="00926ED6" w:rsidP="002517D7">
            <w:pPr>
              <w:spacing w:after="0" w:line="240" w:lineRule="auto"/>
              <w:jc w:val="both"/>
              <w:rPr>
                <w:sz w:val="20"/>
                <w:szCs w:val="20"/>
              </w:rPr>
            </w:pPr>
          </w:p>
        </w:tc>
        <w:tc>
          <w:tcPr>
            <w:tcW w:w="1758" w:type="dxa"/>
          </w:tcPr>
          <w:p w14:paraId="2EB2AF48" w14:textId="77777777" w:rsidR="00926ED6" w:rsidRPr="003F3A90" w:rsidRDefault="00926ED6" w:rsidP="002517D7">
            <w:pPr>
              <w:spacing w:after="0" w:line="240" w:lineRule="auto"/>
              <w:jc w:val="both"/>
              <w:rPr>
                <w:sz w:val="20"/>
                <w:szCs w:val="20"/>
              </w:rPr>
            </w:pPr>
          </w:p>
        </w:tc>
      </w:tr>
      <w:tr w:rsidR="00896BFB" w:rsidRPr="003F3A90" w14:paraId="5BEA94C1" w14:textId="77777777" w:rsidTr="001A1607">
        <w:trPr>
          <w:jc w:val="center"/>
        </w:trPr>
        <w:tc>
          <w:tcPr>
            <w:tcW w:w="675" w:type="dxa"/>
          </w:tcPr>
          <w:p w14:paraId="1A5A333E" w14:textId="77777777" w:rsidR="00896BFB" w:rsidRPr="003F3A90" w:rsidRDefault="00896BFB" w:rsidP="007B1169">
            <w:pPr>
              <w:spacing w:after="0" w:line="240" w:lineRule="auto"/>
              <w:jc w:val="center"/>
              <w:rPr>
                <w:sz w:val="20"/>
                <w:szCs w:val="20"/>
              </w:rPr>
            </w:pPr>
          </w:p>
        </w:tc>
        <w:tc>
          <w:tcPr>
            <w:tcW w:w="2673" w:type="dxa"/>
          </w:tcPr>
          <w:p w14:paraId="116CA107" w14:textId="77777777" w:rsidR="00896BFB" w:rsidRPr="003F3A90" w:rsidRDefault="0006218A" w:rsidP="007B1169">
            <w:pPr>
              <w:spacing w:after="0" w:line="240" w:lineRule="auto"/>
              <w:rPr>
                <w:sz w:val="20"/>
                <w:szCs w:val="20"/>
              </w:rPr>
            </w:pPr>
            <w:r>
              <w:rPr>
                <w:sz w:val="20"/>
                <w:szCs w:val="20"/>
              </w:rPr>
              <w:t>w tym:</w:t>
            </w:r>
          </w:p>
        </w:tc>
        <w:tc>
          <w:tcPr>
            <w:tcW w:w="1721" w:type="dxa"/>
          </w:tcPr>
          <w:p w14:paraId="0F6A324F" w14:textId="77777777" w:rsidR="00896BFB" w:rsidRPr="003F3A90" w:rsidRDefault="00896BFB" w:rsidP="002517D7">
            <w:pPr>
              <w:spacing w:after="0" w:line="240" w:lineRule="auto"/>
              <w:jc w:val="both"/>
              <w:rPr>
                <w:sz w:val="20"/>
                <w:szCs w:val="20"/>
              </w:rPr>
            </w:pPr>
          </w:p>
        </w:tc>
        <w:tc>
          <w:tcPr>
            <w:tcW w:w="1763" w:type="dxa"/>
          </w:tcPr>
          <w:p w14:paraId="7818ACFB" w14:textId="77777777" w:rsidR="00896BFB" w:rsidRPr="003F3A90" w:rsidRDefault="00896BFB" w:rsidP="002517D7">
            <w:pPr>
              <w:spacing w:after="0" w:line="240" w:lineRule="auto"/>
              <w:jc w:val="both"/>
              <w:rPr>
                <w:sz w:val="20"/>
                <w:szCs w:val="20"/>
              </w:rPr>
            </w:pPr>
          </w:p>
        </w:tc>
        <w:tc>
          <w:tcPr>
            <w:tcW w:w="1747" w:type="dxa"/>
          </w:tcPr>
          <w:p w14:paraId="65B1006F" w14:textId="77777777" w:rsidR="00896BFB" w:rsidRPr="003F3A90" w:rsidRDefault="00896BFB" w:rsidP="002517D7">
            <w:pPr>
              <w:spacing w:after="0" w:line="240" w:lineRule="auto"/>
              <w:jc w:val="both"/>
              <w:rPr>
                <w:sz w:val="20"/>
                <w:szCs w:val="20"/>
              </w:rPr>
            </w:pPr>
          </w:p>
        </w:tc>
        <w:tc>
          <w:tcPr>
            <w:tcW w:w="1758" w:type="dxa"/>
          </w:tcPr>
          <w:p w14:paraId="526A87DA" w14:textId="77777777" w:rsidR="00896BFB" w:rsidRPr="003F3A90" w:rsidRDefault="00896BFB" w:rsidP="002517D7">
            <w:pPr>
              <w:spacing w:after="0" w:line="240" w:lineRule="auto"/>
              <w:jc w:val="both"/>
              <w:rPr>
                <w:sz w:val="20"/>
                <w:szCs w:val="20"/>
              </w:rPr>
            </w:pPr>
          </w:p>
        </w:tc>
      </w:tr>
      <w:tr w:rsidR="0006218A" w:rsidRPr="003F3A90" w14:paraId="3848A381" w14:textId="77777777" w:rsidTr="001A1607">
        <w:trPr>
          <w:jc w:val="center"/>
        </w:trPr>
        <w:tc>
          <w:tcPr>
            <w:tcW w:w="675" w:type="dxa"/>
          </w:tcPr>
          <w:p w14:paraId="515992CB" w14:textId="77777777" w:rsidR="0006218A" w:rsidRDefault="0006218A" w:rsidP="007B1169">
            <w:pPr>
              <w:spacing w:after="0" w:line="240" w:lineRule="auto"/>
              <w:jc w:val="center"/>
              <w:rPr>
                <w:sz w:val="20"/>
                <w:szCs w:val="20"/>
              </w:rPr>
            </w:pPr>
          </w:p>
        </w:tc>
        <w:tc>
          <w:tcPr>
            <w:tcW w:w="2673" w:type="dxa"/>
          </w:tcPr>
          <w:p w14:paraId="7461580D" w14:textId="77777777" w:rsidR="0006218A" w:rsidRPr="0033476B" w:rsidRDefault="0006218A" w:rsidP="00B94F29">
            <w:pPr>
              <w:spacing w:after="0" w:line="240" w:lineRule="auto"/>
              <w:rPr>
                <w:b/>
                <w:sz w:val="20"/>
                <w:szCs w:val="20"/>
              </w:rPr>
            </w:pPr>
            <w:r w:rsidRPr="0033476B">
              <w:rPr>
                <w:b/>
                <w:sz w:val="20"/>
                <w:szCs w:val="20"/>
              </w:rPr>
              <w:t xml:space="preserve">wydatki podlegające limitom określonym w </w:t>
            </w:r>
            <w:r w:rsidR="006E4DE7" w:rsidRPr="0033476B">
              <w:rPr>
                <w:b/>
                <w:sz w:val="20"/>
                <w:szCs w:val="20"/>
              </w:rPr>
              <w:t>RPOWŚ 2014-2020</w:t>
            </w:r>
            <w:r w:rsidR="006E4DE7">
              <w:rPr>
                <w:b/>
                <w:sz w:val="20"/>
                <w:szCs w:val="20"/>
              </w:rPr>
              <w:t xml:space="preserve">, </w:t>
            </w:r>
            <w:r w:rsidRPr="0033476B">
              <w:rPr>
                <w:b/>
                <w:sz w:val="20"/>
                <w:szCs w:val="20"/>
              </w:rPr>
              <w:t>SZOOP RPOWŚ 2014-2020</w:t>
            </w:r>
            <w:r w:rsidR="0070183D">
              <w:rPr>
                <w:b/>
                <w:sz w:val="20"/>
                <w:szCs w:val="20"/>
              </w:rPr>
              <w:t xml:space="preserve"> lub w regulaminie</w:t>
            </w:r>
            <w:r w:rsidRPr="0033476B">
              <w:rPr>
                <w:b/>
                <w:sz w:val="20"/>
                <w:szCs w:val="20"/>
              </w:rPr>
              <w:t xml:space="preserve"> </w:t>
            </w:r>
            <w:r w:rsidR="0070183D">
              <w:rPr>
                <w:b/>
                <w:sz w:val="20"/>
                <w:szCs w:val="20"/>
              </w:rPr>
              <w:t xml:space="preserve">konkursu </w:t>
            </w:r>
            <w:r w:rsidRPr="0033476B">
              <w:rPr>
                <w:b/>
                <w:sz w:val="20"/>
                <w:szCs w:val="20"/>
              </w:rPr>
              <w:t>(wymienić jakie</w:t>
            </w:r>
            <w:proofErr w:type="gramStart"/>
            <w:r w:rsidRPr="0033476B">
              <w:rPr>
                <w:b/>
                <w:sz w:val="20"/>
                <w:szCs w:val="20"/>
              </w:rPr>
              <w:t>?)*</w:t>
            </w:r>
            <w:proofErr w:type="gramEnd"/>
          </w:p>
        </w:tc>
        <w:tc>
          <w:tcPr>
            <w:tcW w:w="1721" w:type="dxa"/>
          </w:tcPr>
          <w:p w14:paraId="557BD08D" w14:textId="77777777" w:rsidR="0006218A" w:rsidRPr="003F3A90" w:rsidRDefault="0006218A" w:rsidP="002517D7">
            <w:pPr>
              <w:spacing w:after="0" w:line="240" w:lineRule="auto"/>
              <w:jc w:val="both"/>
              <w:rPr>
                <w:sz w:val="20"/>
                <w:szCs w:val="20"/>
              </w:rPr>
            </w:pPr>
          </w:p>
        </w:tc>
        <w:tc>
          <w:tcPr>
            <w:tcW w:w="1763" w:type="dxa"/>
          </w:tcPr>
          <w:p w14:paraId="09FC855F" w14:textId="77777777" w:rsidR="0006218A" w:rsidRPr="003F3A90" w:rsidRDefault="0006218A" w:rsidP="002517D7">
            <w:pPr>
              <w:spacing w:after="0" w:line="240" w:lineRule="auto"/>
              <w:jc w:val="both"/>
              <w:rPr>
                <w:sz w:val="20"/>
                <w:szCs w:val="20"/>
              </w:rPr>
            </w:pPr>
          </w:p>
        </w:tc>
        <w:tc>
          <w:tcPr>
            <w:tcW w:w="1747" w:type="dxa"/>
          </w:tcPr>
          <w:p w14:paraId="37954050" w14:textId="77777777" w:rsidR="0006218A" w:rsidRPr="003F3A90" w:rsidRDefault="0006218A" w:rsidP="002517D7">
            <w:pPr>
              <w:spacing w:after="0" w:line="240" w:lineRule="auto"/>
              <w:jc w:val="both"/>
              <w:rPr>
                <w:sz w:val="20"/>
                <w:szCs w:val="20"/>
              </w:rPr>
            </w:pPr>
          </w:p>
        </w:tc>
        <w:tc>
          <w:tcPr>
            <w:tcW w:w="1758" w:type="dxa"/>
          </w:tcPr>
          <w:p w14:paraId="73D11CBE" w14:textId="77777777" w:rsidR="0006218A" w:rsidRPr="003F3A90" w:rsidRDefault="0006218A" w:rsidP="002517D7">
            <w:pPr>
              <w:spacing w:after="0" w:line="240" w:lineRule="auto"/>
              <w:jc w:val="both"/>
              <w:rPr>
                <w:sz w:val="20"/>
                <w:szCs w:val="20"/>
              </w:rPr>
            </w:pPr>
          </w:p>
        </w:tc>
      </w:tr>
      <w:tr w:rsidR="00926ED6" w:rsidRPr="003F3A90" w14:paraId="0B7A17F0" w14:textId="77777777" w:rsidTr="001A1607">
        <w:trPr>
          <w:jc w:val="center"/>
        </w:trPr>
        <w:tc>
          <w:tcPr>
            <w:tcW w:w="675" w:type="dxa"/>
          </w:tcPr>
          <w:p w14:paraId="55B556B7" w14:textId="77777777" w:rsidR="00926ED6" w:rsidRPr="003F3A90" w:rsidRDefault="0033476B" w:rsidP="007B1169">
            <w:pPr>
              <w:spacing w:after="0" w:line="240" w:lineRule="auto"/>
              <w:jc w:val="center"/>
              <w:rPr>
                <w:sz w:val="20"/>
                <w:szCs w:val="20"/>
              </w:rPr>
            </w:pPr>
            <w:r>
              <w:rPr>
                <w:sz w:val="20"/>
                <w:szCs w:val="20"/>
              </w:rPr>
              <w:t>4</w:t>
            </w:r>
          </w:p>
        </w:tc>
        <w:tc>
          <w:tcPr>
            <w:tcW w:w="2673" w:type="dxa"/>
          </w:tcPr>
          <w:p w14:paraId="28CC95EE" w14:textId="77777777" w:rsidR="00926ED6" w:rsidRPr="003F3A90" w:rsidRDefault="007B1169" w:rsidP="0006218A">
            <w:pPr>
              <w:spacing w:after="0" w:line="240" w:lineRule="auto"/>
              <w:rPr>
                <w:sz w:val="20"/>
                <w:szCs w:val="20"/>
              </w:rPr>
            </w:pPr>
            <w:r w:rsidRPr="003F3A90">
              <w:rPr>
                <w:sz w:val="20"/>
                <w:szCs w:val="20"/>
              </w:rPr>
              <w:t xml:space="preserve">Nadzór </w:t>
            </w:r>
            <w:r w:rsidR="0006218A">
              <w:rPr>
                <w:sz w:val="20"/>
                <w:szCs w:val="20"/>
              </w:rPr>
              <w:t>inwestorski</w:t>
            </w:r>
            <w:r w:rsidR="00896BFB" w:rsidRPr="003F3A90">
              <w:rPr>
                <w:sz w:val="20"/>
                <w:szCs w:val="20"/>
              </w:rPr>
              <w:t xml:space="preserve"> (np. nadzór inżynierski archeologiczny, </w:t>
            </w:r>
            <w:r w:rsidR="00332AB1">
              <w:rPr>
                <w:sz w:val="20"/>
                <w:szCs w:val="20"/>
              </w:rPr>
              <w:t>konserwatorski</w:t>
            </w:r>
            <w:r w:rsidR="00896BFB" w:rsidRPr="003F3A90">
              <w:rPr>
                <w:sz w:val="20"/>
                <w:szCs w:val="20"/>
              </w:rPr>
              <w:t>, autorski</w:t>
            </w:r>
            <w:r w:rsidR="003F3A90" w:rsidRPr="003F3A90">
              <w:rPr>
                <w:sz w:val="20"/>
                <w:szCs w:val="20"/>
              </w:rPr>
              <w:t>, itp.</w:t>
            </w:r>
            <w:r w:rsidR="00896BFB" w:rsidRPr="003F3A90">
              <w:rPr>
                <w:sz w:val="20"/>
                <w:szCs w:val="20"/>
              </w:rPr>
              <w:t>)</w:t>
            </w:r>
          </w:p>
        </w:tc>
        <w:tc>
          <w:tcPr>
            <w:tcW w:w="1721" w:type="dxa"/>
          </w:tcPr>
          <w:p w14:paraId="4BA09112" w14:textId="77777777" w:rsidR="00926ED6" w:rsidRPr="003F3A90" w:rsidRDefault="00926ED6" w:rsidP="002517D7">
            <w:pPr>
              <w:spacing w:after="0" w:line="240" w:lineRule="auto"/>
              <w:jc w:val="both"/>
              <w:rPr>
                <w:sz w:val="20"/>
                <w:szCs w:val="20"/>
              </w:rPr>
            </w:pPr>
          </w:p>
        </w:tc>
        <w:tc>
          <w:tcPr>
            <w:tcW w:w="1763" w:type="dxa"/>
          </w:tcPr>
          <w:p w14:paraId="69EA2F8F" w14:textId="77777777" w:rsidR="00926ED6" w:rsidRPr="003F3A90" w:rsidRDefault="00926ED6" w:rsidP="002517D7">
            <w:pPr>
              <w:spacing w:after="0" w:line="240" w:lineRule="auto"/>
              <w:jc w:val="both"/>
              <w:rPr>
                <w:sz w:val="20"/>
                <w:szCs w:val="20"/>
              </w:rPr>
            </w:pPr>
          </w:p>
        </w:tc>
        <w:tc>
          <w:tcPr>
            <w:tcW w:w="1747" w:type="dxa"/>
          </w:tcPr>
          <w:p w14:paraId="582F80DA" w14:textId="77777777" w:rsidR="00926ED6" w:rsidRPr="003F3A90" w:rsidRDefault="00926ED6" w:rsidP="002517D7">
            <w:pPr>
              <w:spacing w:after="0" w:line="240" w:lineRule="auto"/>
              <w:jc w:val="both"/>
              <w:rPr>
                <w:sz w:val="20"/>
                <w:szCs w:val="20"/>
              </w:rPr>
            </w:pPr>
          </w:p>
        </w:tc>
        <w:tc>
          <w:tcPr>
            <w:tcW w:w="1758" w:type="dxa"/>
          </w:tcPr>
          <w:p w14:paraId="316F075C" w14:textId="77777777" w:rsidR="00926ED6" w:rsidRPr="003F3A90" w:rsidRDefault="00926ED6" w:rsidP="002517D7">
            <w:pPr>
              <w:spacing w:after="0" w:line="240" w:lineRule="auto"/>
              <w:jc w:val="both"/>
              <w:rPr>
                <w:sz w:val="20"/>
                <w:szCs w:val="20"/>
              </w:rPr>
            </w:pPr>
          </w:p>
        </w:tc>
      </w:tr>
      <w:tr w:rsidR="003F3A90" w:rsidRPr="003F3A90" w14:paraId="39EE5740" w14:textId="77777777" w:rsidTr="001A1607">
        <w:trPr>
          <w:jc w:val="center"/>
        </w:trPr>
        <w:tc>
          <w:tcPr>
            <w:tcW w:w="675" w:type="dxa"/>
          </w:tcPr>
          <w:p w14:paraId="65F4F88C" w14:textId="77777777" w:rsidR="003F3A90" w:rsidRPr="003F3A90" w:rsidRDefault="0033476B" w:rsidP="00692AAF">
            <w:pPr>
              <w:spacing w:after="0" w:line="240" w:lineRule="auto"/>
              <w:jc w:val="center"/>
              <w:rPr>
                <w:sz w:val="20"/>
                <w:szCs w:val="20"/>
              </w:rPr>
            </w:pPr>
            <w:r>
              <w:rPr>
                <w:sz w:val="20"/>
                <w:szCs w:val="20"/>
              </w:rPr>
              <w:t>5</w:t>
            </w:r>
          </w:p>
        </w:tc>
        <w:tc>
          <w:tcPr>
            <w:tcW w:w="2673" w:type="dxa"/>
          </w:tcPr>
          <w:p w14:paraId="01F01311" w14:textId="77777777" w:rsidR="003F3A90" w:rsidRPr="003F3A90" w:rsidRDefault="00174786" w:rsidP="0006218A">
            <w:pPr>
              <w:spacing w:after="0" w:line="240" w:lineRule="auto"/>
              <w:rPr>
                <w:sz w:val="20"/>
                <w:szCs w:val="20"/>
              </w:rPr>
            </w:pPr>
            <w:r>
              <w:rPr>
                <w:sz w:val="20"/>
                <w:szCs w:val="20"/>
              </w:rPr>
              <w:t xml:space="preserve">Środki trwałe </w:t>
            </w:r>
            <w:r w:rsidR="0006218A">
              <w:rPr>
                <w:sz w:val="20"/>
                <w:szCs w:val="20"/>
              </w:rPr>
              <w:t>oraz w</w:t>
            </w:r>
            <w:r w:rsidR="0006218A" w:rsidRPr="003F3A90">
              <w:rPr>
                <w:sz w:val="20"/>
                <w:szCs w:val="20"/>
              </w:rPr>
              <w:t>artości niematerialne i prawne</w:t>
            </w:r>
          </w:p>
        </w:tc>
        <w:tc>
          <w:tcPr>
            <w:tcW w:w="1721" w:type="dxa"/>
          </w:tcPr>
          <w:p w14:paraId="72181E7B" w14:textId="77777777" w:rsidR="003F3A90" w:rsidRPr="003F3A90" w:rsidRDefault="003F3A90" w:rsidP="00692AAF">
            <w:pPr>
              <w:spacing w:after="0" w:line="240" w:lineRule="auto"/>
              <w:jc w:val="both"/>
              <w:rPr>
                <w:sz w:val="20"/>
                <w:szCs w:val="20"/>
              </w:rPr>
            </w:pPr>
          </w:p>
        </w:tc>
        <w:tc>
          <w:tcPr>
            <w:tcW w:w="1763" w:type="dxa"/>
          </w:tcPr>
          <w:p w14:paraId="22565471" w14:textId="77777777" w:rsidR="003F3A90" w:rsidRPr="003F3A90" w:rsidRDefault="003F3A90" w:rsidP="00692AAF">
            <w:pPr>
              <w:spacing w:after="0" w:line="240" w:lineRule="auto"/>
              <w:jc w:val="both"/>
              <w:rPr>
                <w:sz w:val="20"/>
                <w:szCs w:val="20"/>
              </w:rPr>
            </w:pPr>
          </w:p>
        </w:tc>
        <w:tc>
          <w:tcPr>
            <w:tcW w:w="1747" w:type="dxa"/>
          </w:tcPr>
          <w:p w14:paraId="64F231EA" w14:textId="77777777" w:rsidR="003F3A90" w:rsidRPr="003F3A90" w:rsidRDefault="003F3A90" w:rsidP="00692AAF">
            <w:pPr>
              <w:spacing w:after="0" w:line="240" w:lineRule="auto"/>
              <w:jc w:val="both"/>
              <w:rPr>
                <w:sz w:val="20"/>
                <w:szCs w:val="20"/>
              </w:rPr>
            </w:pPr>
          </w:p>
        </w:tc>
        <w:tc>
          <w:tcPr>
            <w:tcW w:w="1758" w:type="dxa"/>
          </w:tcPr>
          <w:p w14:paraId="3A71C70F" w14:textId="77777777" w:rsidR="003F3A90" w:rsidRPr="003F3A90" w:rsidRDefault="003F3A90" w:rsidP="00692AAF">
            <w:pPr>
              <w:spacing w:after="0" w:line="240" w:lineRule="auto"/>
              <w:jc w:val="both"/>
              <w:rPr>
                <w:sz w:val="20"/>
                <w:szCs w:val="20"/>
              </w:rPr>
            </w:pPr>
          </w:p>
        </w:tc>
      </w:tr>
      <w:tr w:rsidR="008F740D" w:rsidRPr="003F3A90" w14:paraId="25C9B4DC" w14:textId="77777777" w:rsidTr="001A1607">
        <w:trPr>
          <w:jc w:val="center"/>
        </w:trPr>
        <w:tc>
          <w:tcPr>
            <w:tcW w:w="675" w:type="dxa"/>
          </w:tcPr>
          <w:p w14:paraId="07961310" w14:textId="77777777" w:rsidR="008F740D" w:rsidRDefault="0033476B" w:rsidP="00692AAF">
            <w:pPr>
              <w:spacing w:after="0" w:line="240" w:lineRule="auto"/>
              <w:jc w:val="center"/>
              <w:rPr>
                <w:sz w:val="20"/>
                <w:szCs w:val="20"/>
              </w:rPr>
            </w:pPr>
            <w:r>
              <w:rPr>
                <w:sz w:val="20"/>
                <w:szCs w:val="20"/>
              </w:rPr>
              <w:t>6</w:t>
            </w:r>
          </w:p>
        </w:tc>
        <w:tc>
          <w:tcPr>
            <w:tcW w:w="2673" w:type="dxa"/>
          </w:tcPr>
          <w:p w14:paraId="2365F401" w14:textId="77777777" w:rsidR="008F740D" w:rsidRPr="003F3A90" w:rsidRDefault="0097460E" w:rsidP="00692AAF">
            <w:pPr>
              <w:spacing w:after="0" w:line="240" w:lineRule="auto"/>
              <w:rPr>
                <w:sz w:val="20"/>
                <w:szCs w:val="20"/>
              </w:rPr>
            </w:pPr>
            <w:r>
              <w:rPr>
                <w:sz w:val="20"/>
                <w:szCs w:val="20"/>
              </w:rPr>
              <w:t>Wkład rzeczowy</w:t>
            </w:r>
          </w:p>
        </w:tc>
        <w:tc>
          <w:tcPr>
            <w:tcW w:w="1721" w:type="dxa"/>
          </w:tcPr>
          <w:p w14:paraId="194E7DC4" w14:textId="77777777" w:rsidR="008F740D" w:rsidRPr="003F3A90" w:rsidRDefault="008F740D" w:rsidP="00692AAF">
            <w:pPr>
              <w:spacing w:after="0" w:line="240" w:lineRule="auto"/>
              <w:jc w:val="both"/>
              <w:rPr>
                <w:sz w:val="20"/>
                <w:szCs w:val="20"/>
              </w:rPr>
            </w:pPr>
          </w:p>
        </w:tc>
        <w:tc>
          <w:tcPr>
            <w:tcW w:w="1763" w:type="dxa"/>
          </w:tcPr>
          <w:p w14:paraId="733B92E7" w14:textId="77777777" w:rsidR="008F740D" w:rsidRPr="003F3A90" w:rsidRDefault="008F740D" w:rsidP="00692AAF">
            <w:pPr>
              <w:spacing w:after="0" w:line="240" w:lineRule="auto"/>
              <w:jc w:val="both"/>
              <w:rPr>
                <w:sz w:val="20"/>
                <w:szCs w:val="20"/>
              </w:rPr>
            </w:pPr>
          </w:p>
        </w:tc>
        <w:tc>
          <w:tcPr>
            <w:tcW w:w="1747" w:type="dxa"/>
          </w:tcPr>
          <w:p w14:paraId="4F7FABCB" w14:textId="77777777" w:rsidR="008F740D" w:rsidRPr="003F3A90" w:rsidRDefault="008F740D" w:rsidP="00692AAF">
            <w:pPr>
              <w:spacing w:after="0" w:line="240" w:lineRule="auto"/>
              <w:jc w:val="both"/>
              <w:rPr>
                <w:sz w:val="20"/>
                <w:szCs w:val="20"/>
              </w:rPr>
            </w:pPr>
          </w:p>
        </w:tc>
        <w:tc>
          <w:tcPr>
            <w:tcW w:w="1758" w:type="dxa"/>
          </w:tcPr>
          <w:p w14:paraId="6FEE5898" w14:textId="77777777" w:rsidR="008F740D" w:rsidRPr="003F3A90" w:rsidRDefault="008F740D" w:rsidP="00692AAF">
            <w:pPr>
              <w:spacing w:after="0" w:line="240" w:lineRule="auto"/>
              <w:jc w:val="both"/>
              <w:rPr>
                <w:sz w:val="20"/>
                <w:szCs w:val="20"/>
              </w:rPr>
            </w:pPr>
          </w:p>
        </w:tc>
      </w:tr>
      <w:tr w:rsidR="00926ED6" w:rsidRPr="003F3A90" w14:paraId="5616776A" w14:textId="77777777" w:rsidTr="001A1607">
        <w:trPr>
          <w:jc w:val="center"/>
        </w:trPr>
        <w:tc>
          <w:tcPr>
            <w:tcW w:w="675" w:type="dxa"/>
          </w:tcPr>
          <w:p w14:paraId="462C164A" w14:textId="77777777" w:rsidR="00926ED6" w:rsidRPr="003F3A90" w:rsidRDefault="0033476B" w:rsidP="007B1169">
            <w:pPr>
              <w:spacing w:after="0" w:line="240" w:lineRule="auto"/>
              <w:jc w:val="center"/>
              <w:rPr>
                <w:sz w:val="20"/>
                <w:szCs w:val="20"/>
              </w:rPr>
            </w:pPr>
            <w:r>
              <w:rPr>
                <w:sz w:val="20"/>
                <w:szCs w:val="20"/>
              </w:rPr>
              <w:t>7</w:t>
            </w:r>
          </w:p>
        </w:tc>
        <w:tc>
          <w:tcPr>
            <w:tcW w:w="2673" w:type="dxa"/>
          </w:tcPr>
          <w:p w14:paraId="246001D5" w14:textId="77777777" w:rsidR="00926ED6" w:rsidRPr="003F3A90" w:rsidRDefault="007B1169" w:rsidP="007B1169">
            <w:pPr>
              <w:spacing w:after="0" w:line="240" w:lineRule="auto"/>
              <w:rPr>
                <w:sz w:val="20"/>
                <w:szCs w:val="20"/>
              </w:rPr>
            </w:pPr>
            <w:r w:rsidRPr="003F3A90">
              <w:rPr>
                <w:sz w:val="20"/>
                <w:szCs w:val="20"/>
              </w:rPr>
              <w:t>Promocja</w:t>
            </w:r>
          </w:p>
        </w:tc>
        <w:tc>
          <w:tcPr>
            <w:tcW w:w="1721" w:type="dxa"/>
          </w:tcPr>
          <w:p w14:paraId="1232FFE7" w14:textId="77777777" w:rsidR="00926ED6" w:rsidRPr="003F3A90" w:rsidRDefault="00926ED6" w:rsidP="002517D7">
            <w:pPr>
              <w:spacing w:after="0" w:line="240" w:lineRule="auto"/>
              <w:jc w:val="both"/>
              <w:rPr>
                <w:sz w:val="20"/>
                <w:szCs w:val="20"/>
              </w:rPr>
            </w:pPr>
          </w:p>
        </w:tc>
        <w:tc>
          <w:tcPr>
            <w:tcW w:w="1763" w:type="dxa"/>
          </w:tcPr>
          <w:p w14:paraId="49900B3F" w14:textId="77777777" w:rsidR="00926ED6" w:rsidRPr="003F3A90" w:rsidRDefault="00926ED6" w:rsidP="002517D7">
            <w:pPr>
              <w:spacing w:after="0" w:line="240" w:lineRule="auto"/>
              <w:jc w:val="both"/>
              <w:rPr>
                <w:sz w:val="20"/>
                <w:szCs w:val="20"/>
              </w:rPr>
            </w:pPr>
          </w:p>
        </w:tc>
        <w:tc>
          <w:tcPr>
            <w:tcW w:w="1747" w:type="dxa"/>
          </w:tcPr>
          <w:p w14:paraId="360C50EB" w14:textId="77777777" w:rsidR="00926ED6" w:rsidRPr="003F3A90" w:rsidRDefault="00926ED6" w:rsidP="002517D7">
            <w:pPr>
              <w:spacing w:after="0" w:line="240" w:lineRule="auto"/>
              <w:jc w:val="both"/>
              <w:rPr>
                <w:sz w:val="20"/>
                <w:szCs w:val="20"/>
              </w:rPr>
            </w:pPr>
          </w:p>
        </w:tc>
        <w:tc>
          <w:tcPr>
            <w:tcW w:w="1758" w:type="dxa"/>
          </w:tcPr>
          <w:p w14:paraId="118929D4" w14:textId="77777777" w:rsidR="00926ED6" w:rsidRPr="003F3A90" w:rsidRDefault="00926ED6" w:rsidP="002517D7">
            <w:pPr>
              <w:spacing w:after="0" w:line="240" w:lineRule="auto"/>
              <w:jc w:val="both"/>
              <w:rPr>
                <w:sz w:val="20"/>
                <w:szCs w:val="20"/>
              </w:rPr>
            </w:pPr>
          </w:p>
        </w:tc>
      </w:tr>
      <w:tr w:rsidR="003F3A90" w:rsidRPr="003F3A90" w14:paraId="30CF7223" w14:textId="77777777" w:rsidTr="001A1607">
        <w:trPr>
          <w:jc w:val="center"/>
        </w:trPr>
        <w:tc>
          <w:tcPr>
            <w:tcW w:w="675" w:type="dxa"/>
          </w:tcPr>
          <w:p w14:paraId="36F00FB3" w14:textId="77777777" w:rsidR="003F3A90" w:rsidRPr="003F3A90" w:rsidRDefault="0033476B" w:rsidP="007B1169">
            <w:pPr>
              <w:spacing w:after="0" w:line="240" w:lineRule="auto"/>
              <w:jc w:val="center"/>
              <w:rPr>
                <w:sz w:val="20"/>
                <w:szCs w:val="20"/>
              </w:rPr>
            </w:pPr>
            <w:r>
              <w:rPr>
                <w:sz w:val="20"/>
                <w:szCs w:val="20"/>
              </w:rPr>
              <w:t>8</w:t>
            </w:r>
          </w:p>
        </w:tc>
        <w:tc>
          <w:tcPr>
            <w:tcW w:w="2673" w:type="dxa"/>
          </w:tcPr>
          <w:p w14:paraId="329718F9" w14:textId="77777777" w:rsidR="003F3A90" w:rsidRPr="003F3A90" w:rsidRDefault="0006218A" w:rsidP="007B1169">
            <w:pPr>
              <w:spacing w:after="0" w:line="240" w:lineRule="auto"/>
              <w:rPr>
                <w:sz w:val="20"/>
                <w:szCs w:val="20"/>
              </w:rPr>
            </w:pPr>
            <w:r>
              <w:rPr>
                <w:sz w:val="20"/>
                <w:szCs w:val="20"/>
              </w:rPr>
              <w:t>Koszty zarządzania (</w:t>
            </w:r>
            <w:r w:rsidR="00332AB1">
              <w:rPr>
                <w:sz w:val="20"/>
                <w:szCs w:val="20"/>
              </w:rPr>
              <w:t xml:space="preserve">związane z </w:t>
            </w:r>
            <w:r w:rsidR="003F3A90" w:rsidRPr="003F3A90">
              <w:rPr>
                <w:sz w:val="20"/>
                <w:szCs w:val="20"/>
              </w:rPr>
              <w:t>angażowaniem personelu</w:t>
            </w:r>
            <w:r w:rsidR="00BB542B">
              <w:rPr>
                <w:sz w:val="20"/>
                <w:szCs w:val="20"/>
              </w:rPr>
              <w:t>)</w:t>
            </w:r>
          </w:p>
        </w:tc>
        <w:tc>
          <w:tcPr>
            <w:tcW w:w="1721" w:type="dxa"/>
          </w:tcPr>
          <w:p w14:paraId="69A5E537" w14:textId="77777777" w:rsidR="003F3A90" w:rsidRPr="003F3A90" w:rsidRDefault="003F3A90" w:rsidP="002517D7">
            <w:pPr>
              <w:spacing w:after="0" w:line="240" w:lineRule="auto"/>
              <w:jc w:val="both"/>
              <w:rPr>
                <w:sz w:val="20"/>
                <w:szCs w:val="20"/>
              </w:rPr>
            </w:pPr>
          </w:p>
        </w:tc>
        <w:tc>
          <w:tcPr>
            <w:tcW w:w="1763" w:type="dxa"/>
          </w:tcPr>
          <w:p w14:paraId="1C576A3D" w14:textId="77777777" w:rsidR="003F3A90" w:rsidRPr="003F3A90" w:rsidRDefault="003F3A90" w:rsidP="002517D7">
            <w:pPr>
              <w:spacing w:after="0" w:line="240" w:lineRule="auto"/>
              <w:jc w:val="both"/>
              <w:rPr>
                <w:sz w:val="20"/>
                <w:szCs w:val="20"/>
              </w:rPr>
            </w:pPr>
          </w:p>
        </w:tc>
        <w:tc>
          <w:tcPr>
            <w:tcW w:w="1747" w:type="dxa"/>
          </w:tcPr>
          <w:p w14:paraId="60937848" w14:textId="77777777" w:rsidR="003F3A90" w:rsidRPr="003F3A90" w:rsidRDefault="003F3A90" w:rsidP="002517D7">
            <w:pPr>
              <w:spacing w:after="0" w:line="240" w:lineRule="auto"/>
              <w:jc w:val="both"/>
              <w:rPr>
                <w:sz w:val="20"/>
                <w:szCs w:val="20"/>
              </w:rPr>
            </w:pPr>
          </w:p>
        </w:tc>
        <w:tc>
          <w:tcPr>
            <w:tcW w:w="1758" w:type="dxa"/>
          </w:tcPr>
          <w:p w14:paraId="147A3EFF" w14:textId="77777777" w:rsidR="003F3A90" w:rsidRPr="003F3A90" w:rsidRDefault="003F3A90" w:rsidP="002517D7">
            <w:pPr>
              <w:spacing w:after="0" w:line="240" w:lineRule="auto"/>
              <w:jc w:val="both"/>
              <w:rPr>
                <w:sz w:val="20"/>
                <w:szCs w:val="20"/>
              </w:rPr>
            </w:pPr>
          </w:p>
        </w:tc>
      </w:tr>
      <w:tr w:rsidR="0097460E" w:rsidRPr="003F3A90" w14:paraId="5944435C" w14:textId="77777777" w:rsidTr="001A1607">
        <w:trPr>
          <w:jc w:val="center"/>
        </w:trPr>
        <w:tc>
          <w:tcPr>
            <w:tcW w:w="675" w:type="dxa"/>
          </w:tcPr>
          <w:p w14:paraId="215A76B8" w14:textId="77777777" w:rsidR="0097460E" w:rsidRDefault="0033476B" w:rsidP="007B1169">
            <w:pPr>
              <w:spacing w:after="0" w:line="240" w:lineRule="auto"/>
              <w:jc w:val="center"/>
              <w:rPr>
                <w:sz w:val="20"/>
                <w:szCs w:val="20"/>
              </w:rPr>
            </w:pPr>
            <w:r>
              <w:rPr>
                <w:sz w:val="20"/>
                <w:szCs w:val="20"/>
              </w:rPr>
              <w:t>9</w:t>
            </w:r>
          </w:p>
        </w:tc>
        <w:tc>
          <w:tcPr>
            <w:tcW w:w="2673" w:type="dxa"/>
          </w:tcPr>
          <w:p w14:paraId="268927B1" w14:textId="77777777" w:rsidR="0097460E" w:rsidRDefault="0097460E" w:rsidP="0097460E">
            <w:pPr>
              <w:spacing w:after="0" w:line="240" w:lineRule="auto"/>
              <w:rPr>
                <w:sz w:val="20"/>
                <w:szCs w:val="20"/>
              </w:rPr>
            </w:pPr>
            <w:r>
              <w:rPr>
                <w:sz w:val="20"/>
                <w:szCs w:val="20"/>
              </w:rPr>
              <w:t xml:space="preserve">Opłaty finansowe, doradztwo i inne usługi związane z realizacją </w:t>
            </w:r>
          </w:p>
        </w:tc>
        <w:tc>
          <w:tcPr>
            <w:tcW w:w="1721" w:type="dxa"/>
          </w:tcPr>
          <w:p w14:paraId="76C489A3" w14:textId="77777777" w:rsidR="0097460E" w:rsidRPr="003F3A90" w:rsidRDefault="0097460E" w:rsidP="002517D7">
            <w:pPr>
              <w:spacing w:after="0" w:line="240" w:lineRule="auto"/>
              <w:jc w:val="both"/>
              <w:rPr>
                <w:sz w:val="20"/>
                <w:szCs w:val="20"/>
              </w:rPr>
            </w:pPr>
          </w:p>
        </w:tc>
        <w:tc>
          <w:tcPr>
            <w:tcW w:w="1763" w:type="dxa"/>
          </w:tcPr>
          <w:p w14:paraId="6CE13856" w14:textId="77777777" w:rsidR="0097460E" w:rsidRPr="003F3A90" w:rsidRDefault="0097460E" w:rsidP="002517D7">
            <w:pPr>
              <w:spacing w:after="0" w:line="240" w:lineRule="auto"/>
              <w:jc w:val="both"/>
              <w:rPr>
                <w:sz w:val="20"/>
                <w:szCs w:val="20"/>
              </w:rPr>
            </w:pPr>
          </w:p>
        </w:tc>
        <w:tc>
          <w:tcPr>
            <w:tcW w:w="1747" w:type="dxa"/>
          </w:tcPr>
          <w:p w14:paraId="173B1A7B" w14:textId="77777777" w:rsidR="0097460E" w:rsidRPr="003F3A90" w:rsidRDefault="0097460E" w:rsidP="002517D7">
            <w:pPr>
              <w:spacing w:after="0" w:line="240" w:lineRule="auto"/>
              <w:jc w:val="both"/>
              <w:rPr>
                <w:sz w:val="20"/>
                <w:szCs w:val="20"/>
              </w:rPr>
            </w:pPr>
          </w:p>
        </w:tc>
        <w:tc>
          <w:tcPr>
            <w:tcW w:w="1758" w:type="dxa"/>
          </w:tcPr>
          <w:p w14:paraId="51738F10" w14:textId="77777777" w:rsidR="0097460E" w:rsidRPr="003F3A90" w:rsidRDefault="0097460E" w:rsidP="002517D7">
            <w:pPr>
              <w:spacing w:after="0" w:line="240" w:lineRule="auto"/>
              <w:jc w:val="both"/>
              <w:rPr>
                <w:sz w:val="20"/>
                <w:szCs w:val="20"/>
              </w:rPr>
            </w:pPr>
          </w:p>
        </w:tc>
      </w:tr>
      <w:tr w:rsidR="0097460E" w:rsidRPr="003F3A90" w14:paraId="2D517FF5" w14:textId="77777777" w:rsidTr="001A1607">
        <w:trPr>
          <w:jc w:val="center"/>
        </w:trPr>
        <w:tc>
          <w:tcPr>
            <w:tcW w:w="675" w:type="dxa"/>
          </w:tcPr>
          <w:p w14:paraId="2AD90580" w14:textId="77777777" w:rsidR="0097460E" w:rsidRDefault="0033476B" w:rsidP="007B1169">
            <w:pPr>
              <w:spacing w:after="0" w:line="240" w:lineRule="auto"/>
              <w:jc w:val="center"/>
              <w:rPr>
                <w:sz w:val="20"/>
                <w:szCs w:val="20"/>
              </w:rPr>
            </w:pPr>
            <w:r>
              <w:rPr>
                <w:sz w:val="20"/>
                <w:szCs w:val="20"/>
              </w:rPr>
              <w:t>10</w:t>
            </w:r>
          </w:p>
        </w:tc>
        <w:tc>
          <w:tcPr>
            <w:tcW w:w="2673" w:type="dxa"/>
          </w:tcPr>
          <w:p w14:paraId="62B4DA9C" w14:textId="77777777" w:rsidR="0097460E" w:rsidRDefault="0097460E" w:rsidP="007B1169">
            <w:pPr>
              <w:spacing w:after="0" w:line="240" w:lineRule="auto"/>
              <w:rPr>
                <w:sz w:val="20"/>
                <w:szCs w:val="20"/>
              </w:rPr>
            </w:pPr>
            <w:r>
              <w:rPr>
                <w:sz w:val="20"/>
                <w:szCs w:val="20"/>
              </w:rPr>
              <w:t>Cross-</w:t>
            </w:r>
            <w:proofErr w:type="spellStart"/>
            <w:r>
              <w:rPr>
                <w:sz w:val="20"/>
                <w:szCs w:val="20"/>
              </w:rPr>
              <w:t>financing</w:t>
            </w:r>
            <w:proofErr w:type="spellEnd"/>
          </w:p>
        </w:tc>
        <w:tc>
          <w:tcPr>
            <w:tcW w:w="1721" w:type="dxa"/>
          </w:tcPr>
          <w:p w14:paraId="4F338E14" w14:textId="77777777" w:rsidR="0097460E" w:rsidRPr="003F3A90" w:rsidRDefault="0097460E" w:rsidP="002517D7">
            <w:pPr>
              <w:spacing w:after="0" w:line="240" w:lineRule="auto"/>
              <w:jc w:val="both"/>
              <w:rPr>
                <w:sz w:val="20"/>
                <w:szCs w:val="20"/>
              </w:rPr>
            </w:pPr>
          </w:p>
        </w:tc>
        <w:tc>
          <w:tcPr>
            <w:tcW w:w="1763" w:type="dxa"/>
          </w:tcPr>
          <w:p w14:paraId="07DE7554" w14:textId="77777777" w:rsidR="0097460E" w:rsidRPr="003F3A90" w:rsidRDefault="0097460E" w:rsidP="002517D7">
            <w:pPr>
              <w:spacing w:after="0" w:line="240" w:lineRule="auto"/>
              <w:jc w:val="both"/>
              <w:rPr>
                <w:sz w:val="20"/>
                <w:szCs w:val="20"/>
              </w:rPr>
            </w:pPr>
          </w:p>
        </w:tc>
        <w:tc>
          <w:tcPr>
            <w:tcW w:w="1747" w:type="dxa"/>
          </w:tcPr>
          <w:p w14:paraId="7C47C5BE" w14:textId="77777777" w:rsidR="0097460E" w:rsidRPr="003F3A90" w:rsidRDefault="0097460E" w:rsidP="002517D7">
            <w:pPr>
              <w:spacing w:after="0" w:line="240" w:lineRule="auto"/>
              <w:jc w:val="both"/>
              <w:rPr>
                <w:sz w:val="20"/>
                <w:szCs w:val="20"/>
              </w:rPr>
            </w:pPr>
          </w:p>
        </w:tc>
        <w:tc>
          <w:tcPr>
            <w:tcW w:w="1758" w:type="dxa"/>
          </w:tcPr>
          <w:p w14:paraId="687A0CFF" w14:textId="77777777" w:rsidR="0097460E" w:rsidRPr="003F3A90" w:rsidRDefault="0097460E" w:rsidP="002517D7">
            <w:pPr>
              <w:spacing w:after="0" w:line="240" w:lineRule="auto"/>
              <w:jc w:val="both"/>
              <w:rPr>
                <w:sz w:val="20"/>
                <w:szCs w:val="20"/>
              </w:rPr>
            </w:pPr>
          </w:p>
        </w:tc>
      </w:tr>
      <w:tr w:rsidR="000855C6" w:rsidRPr="003F3A90" w14:paraId="3503596C" w14:textId="77777777" w:rsidTr="001A1607">
        <w:trPr>
          <w:jc w:val="center"/>
        </w:trPr>
        <w:tc>
          <w:tcPr>
            <w:tcW w:w="675" w:type="dxa"/>
          </w:tcPr>
          <w:p w14:paraId="2AA6B45E" w14:textId="77777777" w:rsidR="000855C6" w:rsidRDefault="0033476B" w:rsidP="007B1169">
            <w:pPr>
              <w:spacing w:after="0" w:line="240" w:lineRule="auto"/>
              <w:jc w:val="center"/>
              <w:rPr>
                <w:sz w:val="20"/>
                <w:szCs w:val="20"/>
              </w:rPr>
            </w:pPr>
            <w:r>
              <w:rPr>
                <w:sz w:val="20"/>
                <w:szCs w:val="20"/>
              </w:rPr>
              <w:t>11</w:t>
            </w:r>
          </w:p>
        </w:tc>
        <w:tc>
          <w:tcPr>
            <w:tcW w:w="2673" w:type="dxa"/>
          </w:tcPr>
          <w:p w14:paraId="5862563C" w14:textId="77777777" w:rsidR="000855C6" w:rsidRDefault="0097460E" w:rsidP="000855C6">
            <w:pPr>
              <w:spacing w:after="0" w:line="240" w:lineRule="auto"/>
              <w:rPr>
                <w:sz w:val="20"/>
                <w:szCs w:val="20"/>
              </w:rPr>
            </w:pPr>
            <w:r>
              <w:rPr>
                <w:sz w:val="20"/>
                <w:szCs w:val="20"/>
              </w:rPr>
              <w:t>Inne (wymienić jakie?)</w:t>
            </w:r>
          </w:p>
        </w:tc>
        <w:tc>
          <w:tcPr>
            <w:tcW w:w="1721" w:type="dxa"/>
          </w:tcPr>
          <w:p w14:paraId="4F931EB4" w14:textId="77777777" w:rsidR="000855C6" w:rsidRPr="003F3A90" w:rsidRDefault="000855C6" w:rsidP="002517D7">
            <w:pPr>
              <w:spacing w:after="0" w:line="240" w:lineRule="auto"/>
              <w:jc w:val="both"/>
              <w:rPr>
                <w:sz w:val="20"/>
                <w:szCs w:val="20"/>
              </w:rPr>
            </w:pPr>
          </w:p>
        </w:tc>
        <w:tc>
          <w:tcPr>
            <w:tcW w:w="1763" w:type="dxa"/>
          </w:tcPr>
          <w:p w14:paraId="5A0DB03D" w14:textId="77777777" w:rsidR="000855C6" w:rsidRPr="003F3A90" w:rsidRDefault="000855C6" w:rsidP="002517D7">
            <w:pPr>
              <w:spacing w:after="0" w:line="240" w:lineRule="auto"/>
              <w:jc w:val="both"/>
              <w:rPr>
                <w:sz w:val="20"/>
                <w:szCs w:val="20"/>
              </w:rPr>
            </w:pPr>
          </w:p>
        </w:tc>
        <w:tc>
          <w:tcPr>
            <w:tcW w:w="1747" w:type="dxa"/>
          </w:tcPr>
          <w:p w14:paraId="5A2EEDA0" w14:textId="77777777" w:rsidR="000855C6" w:rsidRPr="003F3A90" w:rsidRDefault="000855C6" w:rsidP="002517D7">
            <w:pPr>
              <w:spacing w:after="0" w:line="240" w:lineRule="auto"/>
              <w:jc w:val="both"/>
              <w:rPr>
                <w:sz w:val="20"/>
                <w:szCs w:val="20"/>
              </w:rPr>
            </w:pPr>
          </w:p>
        </w:tc>
        <w:tc>
          <w:tcPr>
            <w:tcW w:w="1758" w:type="dxa"/>
          </w:tcPr>
          <w:p w14:paraId="555EE851" w14:textId="77777777" w:rsidR="000855C6" w:rsidRPr="003F3A90" w:rsidRDefault="000855C6" w:rsidP="002517D7">
            <w:pPr>
              <w:spacing w:after="0" w:line="240" w:lineRule="auto"/>
              <w:jc w:val="both"/>
              <w:rPr>
                <w:sz w:val="20"/>
                <w:szCs w:val="20"/>
              </w:rPr>
            </w:pPr>
          </w:p>
        </w:tc>
      </w:tr>
      <w:tr w:rsidR="00361643" w:rsidRPr="003F3A90" w14:paraId="1B0D8C4D" w14:textId="77777777" w:rsidTr="001A1607">
        <w:trPr>
          <w:jc w:val="center"/>
        </w:trPr>
        <w:tc>
          <w:tcPr>
            <w:tcW w:w="675" w:type="dxa"/>
          </w:tcPr>
          <w:p w14:paraId="5C8A5096" w14:textId="77777777" w:rsidR="00361643" w:rsidRDefault="0033476B" w:rsidP="007B1169">
            <w:pPr>
              <w:spacing w:after="0" w:line="240" w:lineRule="auto"/>
              <w:jc w:val="center"/>
              <w:rPr>
                <w:sz w:val="20"/>
                <w:szCs w:val="20"/>
              </w:rPr>
            </w:pPr>
            <w:r>
              <w:rPr>
                <w:sz w:val="20"/>
                <w:szCs w:val="20"/>
              </w:rPr>
              <w:t>11</w:t>
            </w:r>
            <w:r w:rsidR="00361643">
              <w:rPr>
                <w:sz w:val="20"/>
                <w:szCs w:val="20"/>
              </w:rPr>
              <w:t>.1</w:t>
            </w:r>
          </w:p>
        </w:tc>
        <w:tc>
          <w:tcPr>
            <w:tcW w:w="2673" w:type="dxa"/>
          </w:tcPr>
          <w:p w14:paraId="414267DA" w14:textId="77777777" w:rsidR="00361643" w:rsidRDefault="00361643" w:rsidP="000855C6">
            <w:pPr>
              <w:spacing w:after="0" w:line="240" w:lineRule="auto"/>
              <w:rPr>
                <w:sz w:val="20"/>
                <w:szCs w:val="20"/>
              </w:rPr>
            </w:pPr>
          </w:p>
        </w:tc>
        <w:tc>
          <w:tcPr>
            <w:tcW w:w="1721" w:type="dxa"/>
          </w:tcPr>
          <w:p w14:paraId="2B96FC79" w14:textId="77777777" w:rsidR="00361643" w:rsidRPr="003F3A90" w:rsidRDefault="00361643" w:rsidP="002517D7">
            <w:pPr>
              <w:spacing w:after="0" w:line="240" w:lineRule="auto"/>
              <w:jc w:val="both"/>
              <w:rPr>
                <w:sz w:val="20"/>
                <w:szCs w:val="20"/>
              </w:rPr>
            </w:pPr>
          </w:p>
        </w:tc>
        <w:tc>
          <w:tcPr>
            <w:tcW w:w="1763" w:type="dxa"/>
          </w:tcPr>
          <w:p w14:paraId="5A608579" w14:textId="77777777" w:rsidR="00361643" w:rsidRPr="003F3A90" w:rsidRDefault="00361643" w:rsidP="002517D7">
            <w:pPr>
              <w:spacing w:after="0" w:line="240" w:lineRule="auto"/>
              <w:jc w:val="both"/>
              <w:rPr>
                <w:sz w:val="20"/>
                <w:szCs w:val="20"/>
              </w:rPr>
            </w:pPr>
          </w:p>
        </w:tc>
        <w:tc>
          <w:tcPr>
            <w:tcW w:w="1747" w:type="dxa"/>
          </w:tcPr>
          <w:p w14:paraId="43ED52CA" w14:textId="77777777" w:rsidR="00361643" w:rsidRPr="003F3A90" w:rsidRDefault="00361643" w:rsidP="002517D7">
            <w:pPr>
              <w:spacing w:after="0" w:line="240" w:lineRule="auto"/>
              <w:jc w:val="both"/>
              <w:rPr>
                <w:sz w:val="20"/>
                <w:szCs w:val="20"/>
              </w:rPr>
            </w:pPr>
          </w:p>
        </w:tc>
        <w:tc>
          <w:tcPr>
            <w:tcW w:w="1758" w:type="dxa"/>
          </w:tcPr>
          <w:p w14:paraId="028DF570" w14:textId="77777777" w:rsidR="00361643" w:rsidRPr="003F3A90" w:rsidRDefault="00361643" w:rsidP="002517D7">
            <w:pPr>
              <w:spacing w:after="0" w:line="240" w:lineRule="auto"/>
              <w:jc w:val="both"/>
              <w:rPr>
                <w:sz w:val="20"/>
                <w:szCs w:val="20"/>
              </w:rPr>
            </w:pPr>
          </w:p>
        </w:tc>
      </w:tr>
      <w:tr w:rsidR="00361643" w:rsidRPr="003F3A90" w14:paraId="24EDC556" w14:textId="77777777" w:rsidTr="001A1607">
        <w:trPr>
          <w:jc w:val="center"/>
        </w:trPr>
        <w:tc>
          <w:tcPr>
            <w:tcW w:w="675" w:type="dxa"/>
          </w:tcPr>
          <w:p w14:paraId="71CC2BCE" w14:textId="77777777" w:rsidR="00361643" w:rsidRDefault="00361643" w:rsidP="007B1169">
            <w:pPr>
              <w:spacing w:after="0" w:line="240" w:lineRule="auto"/>
              <w:jc w:val="center"/>
              <w:rPr>
                <w:sz w:val="20"/>
                <w:szCs w:val="20"/>
              </w:rPr>
            </w:pPr>
            <w:r>
              <w:rPr>
                <w:sz w:val="20"/>
                <w:szCs w:val="20"/>
              </w:rPr>
              <w:t>…</w:t>
            </w:r>
          </w:p>
        </w:tc>
        <w:tc>
          <w:tcPr>
            <w:tcW w:w="2673" w:type="dxa"/>
          </w:tcPr>
          <w:p w14:paraId="40B979C5" w14:textId="77777777" w:rsidR="00361643" w:rsidRDefault="00361643" w:rsidP="000855C6">
            <w:pPr>
              <w:spacing w:after="0" w:line="240" w:lineRule="auto"/>
              <w:rPr>
                <w:sz w:val="20"/>
                <w:szCs w:val="20"/>
              </w:rPr>
            </w:pPr>
          </w:p>
        </w:tc>
        <w:tc>
          <w:tcPr>
            <w:tcW w:w="1721" w:type="dxa"/>
          </w:tcPr>
          <w:p w14:paraId="26813ED4" w14:textId="77777777" w:rsidR="00361643" w:rsidRPr="003F3A90" w:rsidRDefault="00361643" w:rsidP="002517D7">
            <w:pPr>
              <w:spacing w:after="0" w:line="240" w:lineRule="auto"/>
              <w:jc w:val="both"/>
              <w:rPr>
                <w:sz w:val="20"/>
                <w:szCs w:val="20"/>
              </w:rPr>
            </w:pPr>
          </w:p>
        </w:tc>
        <w:tc>
          <w:tcPr>
            <w:tcW w:w="1763" w:type="dxa"/>
          </w:tcPr>
          <w:p w14:paraId="475410B3" w14:textId="77777777" w:rsidR="00361643" w:rsidRPr="003F3A90" w:rsidRDefault="00361643" w:rsidP="002517D7">
            <w:pPr>
              <w:spacing w:after="0" w:line="240" w:lineRule="auto"/>
              <w:jc w:val="both"/>
              <w:rPr>
                <w:sz w:val="20"/>
                <w:szCs w:val="20"/>
              </w:rPr>
            </w:pPr>
          </w:p>
        </w:tc>
        <w:tc>
          <w:tcPr>
            <w:tcW w:w="1747" w:type="dxa"/>
          </w:tcPr>
          <w:p w14:paraId="7F117A04" w14:textId="77777777" w:rsidR="00361643" w:rsidRPr="003F3A90" w:rsidRDefault="00361643" w:rsidP="002517D7">
            <w:pPr>
              <w:spacing w:after="0" w:line="240" w:lineRule="auto"/>
              <w:jc w:val="both"/>
              <w:rPr>
                <w:sz w:val="20"/>
                <w:szCs w:val="20"/>
              </w:rPr>
            </w:pPr>
          </w:p>
        </w:tc>
        <w:tc>
          <w:tcPr>
            <w:tcW w:w="1758" w:type="dxa"/>
          </w:tcPr>
          <w:p w14:paraId="5C82E73C" w14:textId="77777777" w:rsidR="00361643" w:rsidRPr="003F3A90" w:rsidRDefault="00361643" w:rsidP="002517D7">
            <w:pPr>
              <w:spacing w:after="0" w:line="240" w:lineRule="auto"/>
              <w:jc w:val="both"/>
              <w:rPr>
                <w:sz w:val="20"/>
                <w:szCs w:val="20"/>
              </w:rPr>
            </w:pPr>
          </w:p>
        </w:tc>
      </w:tr>
      <w:tr w:rsidR="00361643" w:rsidRPr="003F3A90" w14:paraId="3B35C302" w14:textId="77777777" w:rsidTr="001A1607">
        <w:trPr>
          <w:jc w:val="center"/>
        </w:trPr>
        <w:tc>
          <w:tcPr>
            <w:tcW w:w="675" w:type="dxa"/>
          </w:tcPr>
          <w:p w14:paraId="50B8343B" w14:textId="77777777" w:rsidR="00361643" w:rsidRDefault="00361643" w:rsidP="007B1169">
            <w:pPr>
              <w:spacing w:after="0" w:line="240" w:lineRule="auto"/>
              <w:jc w:val="center"/>
              <w:rPr>
                <w:sz w:val="20"/>
                <w:szCs w:val="20"/>
              </w:rPr>
            </w:pPr>
            <w:r>
              <w:rPr>
                <w:sz w:val="20"/>
                <w:szCs w:val="20"/>
              </w:rPr>
              <w:t>n</w:t>
            </w:r>
          </w:p>
        </w:tc>
        <w:tc>
          <w:tcPr>
            <w:tcW w:w="2673" w:type="dxa"/>
          </w:tcPr>
          <w:p w14:paraId="45B899EB" w14:textId="77777777" w:rsidR="00361643" w:rsidRDefault="00361643" w:rsidP="000855C6">
            <w:pPr>
              <w:spacing w:after="0" w:line="240" w:lineRule="auto"/>
              <w:rPr>
                <w:sz w:val="20"/>
                <w:szCs w:val="20"/>
              </w:rPr>
            </w:pPr>
          </w:p>
        </w:tc>
        <w:tc>
          <w:tcPr>
            <w:tcW w:w="1721" w:type="dxa"/>
          </w:tcPr>
          <w:p w14:paraId="55F5A815" w14:textId="77777777" w:rsidR="00361643" w:rsidRPr="003F3A90" w:rsidRDefault="00361643" w:rsidP="002517D7">
            <w:pPr>
              <w:spacing w:after="0" w:line="240" w:lineRule="auto"/>
              <w:jc w:val="both"/>
              <w:rPr>
                <w:sz w:val="20"/>
                <w:szCs w:val="20"/>
              </w:rPr>
            </w:pPr>
          </w:p>
        </w:tc>
        <w:tc>
          <w:tcPr>
            <w:tcW w:w="1763" w:type="dxa"/>
          </w:tcPr>
          <w:p w14:paraId="4C3E140E" w14:textId="77777777" w:rsidR="00361643" w:rsidRPr="003F3A90" w:rsidRDefault="00361643" w:rsidP="002517D7">
            <w:pPr>
              <w:spacing w:after="0" w:line="240" w:lineRule="auto"/>
              <w:jc w:val="both"/>
              <w:rPr>
                <w:sz w:val="20"/>
                <w:szCs w:val="20"/>
              </w:rPr>
            </w:pPr>
          </w:p>
        </w:tc>
        <w:tc>
          <w:tcPr>
            <w:tcW w:w="1747" w:type="dxa"/>
          </w:tcPr>
          <w:p w14:paraId="0494428B" w14:textId="77777777" w:rsidR="00361643" w:rsidRPr="003F3A90" w:rsidRDefault="00361643" w:rsidP="002517D7">
            <w:pPr>
              <w:spacing w:after="0" w:line="240" w:lineRule="auto"/>
              <w:jc w:val="both"/>
              <w:rPr>
                <w:sz w:val="20"/>
                <w:szCs w:val="20"/>
              </w:rPr>
            </w:pPr>
          </w:p>
        </w:tc>
        <w:tc>
          <w:tcPr>
            <w:tcW w:w="1758" w:type="dxa"/>
          </w:tcPr>
          <w:p w14:paraId="46C97FB9" w14:textId="77777777" w:rsidR="00361643" w:rsidRPr="003F3A90" w:rsidRDefault="00361643" w:rsidP="002517D7">
            <w:pPr>
              <w:spacing w:after="0" w:line="240" w:lineRule="auto"/>
              <w:jc w:val="both"/>
              <w:rPr>
                <w:sz w:val="20"/>
                <w:szCs w:val="20"/>
              </w:rPr>
            </w:pPr>
          </w:p>
        </w:tc>
      </w:tr>
      <w:tr w:rsidR="00361643" w:rsidRPr="003F3A90" w14:paraId="74208BF4" w14:textId="77777777" w:rsidTr="001A1607">
        <w:trPr>
          <w:jc w:val="center"/>
        </w:trPr>
        <w:tc>
          <w:tcPr>
            <w:tcW w:w="675" w:type="dxa"/>
          </w:tcPr>
          <w:p w14:paraId="188705A9" w14:textId="77777777" w:rsidR="00361643" w:rsidRDefault="00361643" w:rsidP="007B1169">
            <w:pPr>
              <w:spacing w:after="0" w:line="240" w:lineRule="auto"/>
              <w:jc w:val="center"/>
              <w:rPr>
                <w:sz w:val="20"/>
                <w:szCs w:val="20"/>
              </w:rPr>
            </w:pPr>
            <w:r>
              <w:rPr>
                <w:sz w:val="20"/>
                <w:szCs w:val="20"/>
              </w:rPr>
              <w:t>n+1</w:t>
            </w:r>
          </w:p>
        </w:tc>
        <w:tc>
          <w:tcPr>
            <w:tcW w:w="2673" w:type="dxa"/>
          </w:tcPr>
          <w:p w14:paraId="0EF0E762" w14:textId="77777777" w:rsidR="00361643" w:rsidRDefault="00361643" w:rsidP="000855C6">
            <w:pPr>
              <w:spacing w:after="0" w:line="240" w:lineRule="auto"/>
              <w:rPr>
                <w:sz w:val="20"/>
                <w:szCs w:val="20"/>
              </w:rPr>
            </w:pPr>
          </w:p>
        </w:tc>
        <w:tc>
          <w:tcPr>
            <w:tcW w:w="1721" w:type="dxa"/>
          </w:tcPr>
          <w:p w14:paraId="4AE95CEA" w14:textId="77777777" w:rsidR="00361643" w:rsidRPr="003F3A90" w:rsidRDefault="00361643" w:rsidP="002517D7">
            <w:pPr>
              <w:spacing w:after="0" w:line="240" w:lineRule="auto"/>
              <w:jc w:val="both"/>
              <w:rPr>
                <w:sz w:val="20"/>
                <w:szCs w:val="20"/>
              </w:rPr>
            </w:pPr>
          </w:p>
        </w:tc>
        <w:tc>
          <w:tcPr>
            <w:tcW w:w="1763" w:type="dxa"/>
          </w:tcPr>
          <w:p w14:paraId="759E4D54" w14:textId="77777777" w:rsidR="00361643" w:rsidRPr="003F3A90" w:rsidRDefault="00361643" w:rsidP="002517D7">
            <w:pPr>
              <w:spacing w:after="0" w:line="240" w:lineRule="auto"/>
              <w:jc w:val="both"/>
              <w:rPr>
                <w:sz w:val="20"/>
                <w:szCs w:val="20"/>
              </w:rPr>
            </w:pPr>
          </w:p>
        </w:tc>
        <w:tc>
          <w:tcPr>
            <w:tcW w:w="1747" w:type="dxa"/>
          </w:tcPr>
          <w:p w14:paraId="550984ED" w14:textId="77777777" w:rsidR="00361643" w:rsidRPr="003F3A90" w:rsidRDefault="00361643" w:rsidP="002517D7">
            <w:pPr>
              <w:spacing w:after="0" w:line="240" w:lineRule="auto"/>
              <w:jc w:val="both"/>
              <w:rPr>
                <w:sz w:val="20"/>
                <w:szCs w:val="20"/>
              </w:rPr>
            </w:pPr>
          </w:p>
        </w:tc>
        <w:tc>
          <w:tcPr>
            <w:tcW w:w="1758" w:type="dxa"/>
          </w:tcPr>
          <w:p w14:paraId="693D6A36" w14:textId="77777777" w:rsidR="00361643" w:rsidRPr="003F3A90" w:rsidRDefault="00361643" w:rsidP="002517D7">
            <w:pPr>
              <w:spacing w:after="0" w:line="240" w:lineRule="auto"/>
              <w:jc w:val="both"/>
              <w:rPr>
                <w:sz w:val="20"/>
                <w:szCs w:val="20"/>
              </w:rPr>
            </w:pPr>
          </w:p>
        </w:tc>
      </w:tr>
      <w:tr w:rsidR="00361643" w:rsidRPr="003F3A90" w14:paraId="0526E5C5" w14:textId="77777777" w:rsidTr="001A1607">
        <w:trPr>
          <w:jc w:val="center"/>
        </w:trPr>
        <w:tc>
          <w:tcPr>
            <w:tcW w:w="675" w:type="dxa"/>
          </w:tcPr>
          <w:p w14:paraId="1FA616E3" w14:textId="77777777" w:rsidR="00361643" w:rsidRDefault="00361643" w:rsidP="007B1169">
            <w:pPr>
              <w:spacing w:after="0" w:line="240" w:lineRule="auto"/>
              <w:jc w:val="center"/>
              <w:rPr>
                <w:sz w:val="20"/>
                <w:szCs w:val="20"/>
              </w:rPr>
            </w:pPr>
          </w:p>
        </w:tc>
        <w:tc>
          <w:tcPr>
            <w:tcW w:w="2673" w:type="dxa"/>
          </w:tcPr>
          <w:p w14:paraId="41C8D70F" w14:textId="77777777"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14:paraId="50EF370F" w14:textId="77777777" w:rsidR="00361643" w:rsidRPr="003F3A90" w:rsidRDefault="00361643" w:rsidP="002517D7">
            <w:pPr>
              <w:spacing w:after="0" w:line="240" w:lineRule="auto"/>
              <w:jc w:val="both"/>
              <w:rPr>
                <w:sz w:val="20"/>
                <w:szCs w:val="20"/>
              </w:rPr>
            </w:pPr>
          </w:p>
        </w:tc>
        <w:tc>
          <w:tcPr>
            <w:tcW w:w="1763" w:type="dxa"/>
          </w:tcPr>
          <w:p w14:paraId="042027C6" w14:textId="77777777" w:rsidR="00361643" w:rsidRPr="003F3A90" w:rsidRDefault="00361643" w:rsidP="002517D7">
            <w:pPr>
              <w:spacing w:after="0" w:line="240" w:lineRule="auto"/>
              <w:jc w:val="both"/>
              <w:rPr>
                <w:sz w:val="20"/>
                <w:szCs w:val="20"/>
              </w:rPr>
            </w:pPr>
          </w:p>
        </w:tc>
        <w:tc>
          <w:tcPr>
            <w:tcW w:w="1747" w:type="dxa"/>
          </w:tcPr>
          <w:p w14:paraId="60A28AEE" w14:textId="77777777" w:rsidR="00361643" w:rsidRPr="003F3A90" w:rsidRDefault="00361643" w:rsidP="002517D7">
            <w:pPr>
              <w:spacing w:after="0" w:line="240" w:lineRule="auto"/>
              <w:jc w:val="both"/>
              <w:rPr>
                <w:sz w:val="20"/>
                <w:szCs w:val="20"/>
              </w:rPr>
            </w:pPr>
          </w:p>
        </w:tc>
        <w:tc>
          <w:tcPr>
            <w:tcW w:w="1758" w:type="dxa"/>
          </w:tcPr>
          <w:p w14:paraId="56B8A88C" w14:textId="77777777" w:rsidR="00361643" w:rsidRPr="003F3A90" w:rsidRDefault="00361643" w:rsidP="002517D7">
            <w:pPr>
              <w:spacing w:after="0" w:line="240" w:lineRule="auto"/>
              <w:jc w:val="both"/>
              <w:rPr>
                <w:sz w:val="20"/>
                <w:szCs w:val="20"/>
              </w:rPr>
            </w:pPr>
          </w:p>
        </w:tc>
      </w:tr>
    </w:tbl>
    <w:p w14:paraId="4049610D" w14:textId="77777777" w:rsidR="00FE5487" w:rsidRDefault="00FE5487" w:rsidP="008C78E1">
      <w:pPr>
        <w:spacing w:after="0" w:line="240" w:lineRule="auto"/>
        <w:jc w:val="both"/>
        <w:rPr>
          <w:color w:val="FF0000"/>
        </w:rPr>
      </w:pPr>
    </w:p>
    <w:p w14:paraId="5A1D0930" w14:textId="77777777" w:rsidR="00B94F29" w:rsidRDefault="00B94F29" w:rsidP="008F740D">
      <w:pPr>
        <w:spacing w:after="0"/>
        <w:jc w:val="both"/>
        <w:rPr>
          <w:rFonts w:eastAsia="Times New Roman" w:cs="Arial"/>
          <w:sz w:val="24"/>
          <w:szCs w:val="24"/>
          <w:lang w:eastAsia="pl-PL"/>
        </w:rPr>
      </w:pPr>
    </w:p>
    <w:p w14:paraId="26F64BA2" w14:textId="77777777" w:rsidR="008C78E1" w:rsidRPr="008C78E1" w:rsidRDefault="0002044C" w:rsidP="008F740D">
      <w:pPr>
        <w:spacing w:after="0"/>
        <w:jc w:val="both"/>
        <w:rPr>
          <w:rFonts w:eastAsia="Times New Roman" w:cs="Arial"/>
          <w:sz w:val="24"/>
          <w:szCs w:val="24"/>
          <w:lang w:eastAsia="pl-PL"/>
        </w:rPr>
      </w:pPr>
      <w:r>
        <w:rPr>
          <w:rFonts w:eastAsia="Times New Roman" w:cs="Arial"/>
          <w:sz w:val="24"/>
          <w:szCs w:val="24"/>
          <w:lang w:eastAsia="pl-PL"/>
        </w:rPr>
        <w:t xml:space="preserve">Dla </w:t>
      </w:r>
      <w:r w:rsidRPr="00576CF2">
        <w:rPr>
          <w:rFonts w:eastAsia="Times New Roman" w:cs="Arial"/>
          <w:sz w:val="24"/>
          <w:szCs w:val="24"/>
          <w:lang w:eastAsia="pl-PL"/>
        </w:rPr>
        <w:t>przyjęty</w:t>
      </w:r>
      <w:r>
        <w:rPr>
          <w:rFonts w:eastAsia="Times New Roman" w:cs="Arial"/>
          <w:sz w:val="24"/>
          <w:szCs w:val="24"/>
          <w:lang w:eastAsia="pl-PL"/>
        </w:rPr>
        <w:t>ch kosztów</w:t>
      </w:r>
      <w:r w:rsidR="00F4209C">
        <w:rPr>
          <w:rFonts w:eastAsia="Times New Roman" w:cs="Arial"/>
          <w:sz w:val="24"/>
          <w:szCs w:val="24"/>
          <w:lang w:eastAsia="pl-PL"/>
        </w:rPr>
        <w:t>,</w:t>
      </w:r>
      <w:r>
        <w:rPr>
          <w:rFonts w:eastAsia="Times New Roman" w:cs="Arial"/>
          <w:sz w:val="24"/>
          <w:szCs w:val="24"/>
          <w:lang w:eastAsia="pl-PL"/>
        </w:rPr>
        <w:t xml:space="preserve"> </w:t>
      </w:r>
      <w:r w:rsidR="003F3A90">
        <w:rPr>
          <w:rFonts w:eastAsia="Times New Roman" w:cs="Arial"/>
          <w:sz w:val="24"/>
          <w:szCs w:val="24"/>
          <w:lang w:eastAsia="pl-PL"/>
        </w:rPr>
        <w:t xml:space="preserve">dot. </w:t>
      </w:r>
      <w:r w:rsidR="008F740D">
        <w:rPr>
          <w:rFonts w:eastAsia="Times New Roman" w:cs="Arial"/>
          <w:sz w:val="24"/>
          <w:szCs w:val="24"/>
          <w:lang w:eastAsia="pl-PL"/>
        </w:rPr>
        <w:t xml:space="preserve">m.in. </w:t>
      </w:r>
      <w:r w:rsidR="003F3A90">
        <w:rPr>
          <w:rFonts w:eastAsia="Times New Roman" w:cs="Arial"/>
          <w:sz w:val="24"/>
          <w:szCs w:val="24"/>
          <w:lang w:eastAsia="pl-PL"/>
        </w:rPr>
        <w:t xml:space="preserve">robót budowlanych </w:t>
      </w:r>
      <w:r w:rsidR="008F740D">
        <w:rPr>
          <w:rFonts w:eastAsia="Times New Roman" w:cs="Arial"/>
          <w:sz w:val="24"/>
          <w:szCs w:val="24"/>
          <w:lang w:eastAsia="pl-PL"/>
        </w:rPr>
        <w:t>i</w:t>
      </w:r>
      <w:r w:rsidR="003F3A90">
        <w:rPr>
          <w:rFonts w:eastAsia="Times New Roman" w:cs="Arial"/>
          <w:sz w:val="24"/>
          <w:szCs w:val="24"/>
          <w:lang w:eastAsia="pl-PL"/>
        </w:rPr>
        <w:t xml:space="preserve"> zakupu środków trwałych</w:t>
      </w:r>
      <w:r w:rsidR="008F740D">
        <w:rPr>
          <w:rFonts w:eastAsia="Times New Roman" w:cs="Arial"/>
          <w:sz w:val="24"/>
          <w:szCs w:val="24"/>
          <w:lang w:eastAsia="pl-PL"/>
        </w:rPr>
        <w:t xml:space="preserve"> </w:t>
      </w:r>
      <w:r>
        <w:rPr>
          <w:rFonts w:eastAsia="Times New Roman" w:cs="Arial"/>
          <w:sz w:val="24"/>
          <w:szCs w:val="24"/>
          <w:lang w:eastAsia="pl-PL"/>
        </w:rPr>
        <w:t>wymagane jest</w:t>
      </w:r>
      <w:r w:rsidRPr="00576CF2">
        <w:rPr>
          <w:rFonts w:eastAsia="Times New Roman" w:cs="Arial"/>
          <w:sz w:val="24"/>
          <w:szCs w:val="24"/>
          <w:lang w:eastAsia="pl-PL"/>
        </w:rPr>
        <w:t xml:space="preserve"> </w:t>
      </w:r>
      <w:r>
        <w:rPr>
          <w:rFonts w:eastAsia="Times New Roman" w:cs="Arial"/>
          <w:sz w:val="24"/>
          <w:szCs w:val="24"/>
          <w:lang w:eastAsia="pl-PL"/>
        </w:rPr>
        <w:t>podanie</w:t>
      </w:r>
      <w:r w:rsidR="0093792E" w:rsidRPr="00576CF2">
        <w:rPr>
          <w:rFonts w:eastAsia="Times New Roman" w:cs="Arial"/>
          <w:sz w:val="24"/>
          <w:szCs w:val="24"/>
          <w:lang w:eastAsia="pl-PL"/>
        </w:rPr>
        <w:t xml:space="preserve"> </w:t>
      </w:r>
      <w:r>
        <w:rPr>
          <w:rFonts w:eastAsia="Times New Roman" w:cs="Arial"/>
          <w:sz w:val="24"/>
          <w:szCs w:val="24"/>
          <w:lang w:eastAsia="pl-PL"/>
        </w:rPr>
        <w:t>sposo</w:t>
      </w:r>
      <w:r w:rsidR="0093792E" w:rsidRPr="00576CF2">
        <w:rPr>
          <w:rFonts w:eastAsia="Times New Roman" w:cs="Arial"/>
          <w:sz w:val="24"/>
          <w:szCs w:val="24"/>
          <w:lang w:eastAsia="pl-PL"/>
        </w:rPr>
        <w:t>b</w:t>
      </w:r>
      <w:r>
        <w:rPr>
          <w:rFonts w:eastAsia="Times New Roman" w:cs="Arial"/>
          <w:sz w:val="24"/>
          <w:szCs w:val="24"/>
          <w:lang w:eastAsia="pl-PL"/>
        </w:rPr>
        <w:t>u</w:t>
      </w:r>
      <w:r w:rsidR="0093792E" w:rsidRPr="00576CF2">
        <w:rPr>
          <w:rFonts w:eastAsia="Times New Roman" w:cs="Arial"/>
          <w:sz w:val="24"/>
          <w:szCs w:val="24"/>
          <w:lang w:eastAsia="pl-PL"/>
        </w:rPr>
        <w:t xml:space="preserve"> </w:t>
      </w:r>
      <w:r>
        <w:rPr>
          <w:rFonts w:eastAsia="Times New Roman" w:cs="Arial"/>
          <w:sz w:val="24"/>
          <w:szCs w:val="24"/>
          <w:lang w:eastAsia="pl-PL"/>
        </w:rPr>
        <w:t xml:space="preserve">ich </w:t>
      </w:r>
      <w:proofErr w:type="gramStart"/>
      <w:r w:rsidR="004A4CA3">
        <w:rPr>
          <w:rFonts w:eastAsia="Times New Roman" w:cs="Arial"/>
          <w:sz w:val="24"/>
          <w:szCs w:val="24"/>
          <w:lang w:eastAsia="pl-PL"/>
        </w:rPr>
        <w:t xml:space="preserve">oszacowania </w:t>
      </w:r>
      <w:r w:rsidR="0093792E" w:rsidRPr="00576CF2">
        <w:rPr>
          <w:rFonts w:eastAsia="Times New Roman" w:cs="Arial"/>
          <w:sz w:val="24"/>
          <w:szCs w:val="24"/>
          <w:lang w:eastAsia="pl-PL"/>
        </w:rPr>
        <w:t xml:space="preserve"> </w:t>
      </w:r>
      <w:r w:rsidR="004A4CA3">
        <w:rPr>
          <w:rFonts w:eastAsia="Times New Roman" w:cs="Arial"/>
          <w:sz w:val="24"/>
          <w:szCs w:val="24"/>
          <w:lang w:eastAsia="pl-PL"/>
        </w:rPr>
        <w:t>(</w:t>
      </w:r>
      <w:proofErr w:type="gramEnd"/>
      <w:r w:rsidR="0093792E" w:rsidRPr="00576CF2">
        <w:rPr>
          <w:rFonts w:eastAsia="Times New Roman" w:cs="Arial"/>
          <w:sz w:val="24"/>
          <w:szCs w:val="24"/>
          <w:lang w:eastAsia="pl-PL"/>
        </w:rPr>
        <w:t>kosztorys</w:t>
      </w:r>
      <w:r w:rsidR="006B09ED">
        <w:rPr>
          <w:rFonts w:eastAsia="Times New Roman" w:cs="Arial"/>
          <w:sz w:val="24"/>
          <w:szCs w:val="24"/>
          <w:lang w:eastAsia="pl-PL"/>
        </w:rPr>
        <w:t xml:space="preserve">, </w:t>
      </w:r>
      <w:r w:rsidR="0093792E" w:rsidRPr="00576CF2">
        <w:rPr>
          <w:rFonts w:eastAsia="Times New Roman" w:cs="Arial"/>
          <w:bCs/>
          <w:sz w:val="24"/>
          <w:szCs w:val="24"/>
          <w:lang w:eastAsia="pl-PL"/>
        </w:rPr>
        <w:t>dokument</w:t>
      </w:r>
      <w:r w:rsidR="006B09ED">
        <w:rPr>
          <w:rFonts w:eastAsia="Times New Roman" w:cs="Arial"/>
          <w:bCs/>
          <w:sz w:val="24"/>
          <w:szCs w:val="24"/>
          <w:lang w:eastAsia="pl-PL"/>
        </w:rPr>
        <w:t xml:space="preserve"> potwierdzający podstawę wyceny np. oferty</w:t>
      </w:r>
      <w:r>
        <w:rPr>
          <w:rFonts w:eastAsia="Times New Roman" w:cs="Arial"/>
          <w:bCs/>
          <w:sz w:val="24"/>
          <w:szCs w:val="24"/>
          <w:lang w:eastAsia="pl-PL"/>
        </w:rPr>
        <w:t xml:space="preserve">, </w:t>
      </w:r>
      <w:proofErr w:type="spellStart"/>
      <w:r>
        <w:rPr>
          <w:rFonts w:eastAsia="Times New Roman" w:cs="Arial"/>
          <w:bCs/>
          <w:sz w:val="24"/>
          <w:szCs w:val="24"/>
          <w:lang w:eastAsia="pl-PL"/>
        </w:rPr>
        <w:t>itp</w:t>
      </w:r>
      <w:proofErr w:type="spellEnd"/>
      <w:r w:rsidR="0093792E">
        <w:rPr>
          <w:rFonts w:eastAsia="Times New Roman" w:cs="Arial"/>
          <w:bCs/>
          <w:sz w:val="24"/>
          <w:szCs w:val="24"/>
          <w:lang w:eastAsia="pl-PL"/>
        </w:rPr>
        <w:t xml:space="preserve">). </w:t>
      </w:r>
    </w:p>
    <w:p w14:paraId="51C04D7B" w14:textId="77777777" w:rsidR="0094491B" w:rsidRDefault="0094491B" w:rsidP="006D62C4">
      <w:pPr>
        <w:pStyle w:val="Bezodstpw"/>
        <w:spacing w:line="276" w:lineRule="auto"/>
        <w:jc w:val="both"/>
        <w:rPr>
          <w:b/>
          <w:sz w:val="24"/>
          <w:szCs w:val="24"/>
          <w:u w:val="single"/>
        </w:rPr>
      </w:pPr>
    </w:p>
    <w:p w14:paraId="59695A66" w14:textId="77777777" w:rsidR="00B00CFB" w:rsidRPr="00B00CFB" w:rsidRDefault="0094491B" w:rsidP="00B00CFB">
      <w:pPr>
        <w:pStyle w:val="Bezodstpw"/>
        <w:spacing w:line="276" w:lineRule="auto"/>
        <w:jc w:val="both"/>
        <w:rPr>
          <w:b/>
          <w:sz w:val="24"/>
          <w:szCs w:val="24"/>
          <w:u w:val="single"/>
        </w:rPr>
      </w:pPr>
      <w:r w:rsidRPr="0094491B">
        <w:rPr>
          <w:b/>
          <w:sz w:val="24"/>
          <w:szCs w:val="24"/>
          <w:u w:val="single"/>
        </w:rPr>
        <w:t>Inwestycje objęte zasadami pomocy publicznej</w:t>
      </w:r>
    </w:p>
    <w:p w14:paraId="39BDD86B" w14:textId="77777777" w:rsidR="00B00CFB" w:rsidRDefault="0094491B" w:rsidP="00B00CFB">
      <w:pPr>
        <w:pStyle w:val="Bezodstpw"/>
        <w:spacing w:line="276" w:lineRule="auto"/>
        <w:jc w:val="both"/>
        <w:rPr>
          <w:b/>
          <w:sz w:val="24"/>
          <w:szCs w:val="24"/>
        </w:rPr>
      </w:pPr>
      <w:r w:rsidRPr="00BD3E5E">
        <w:rPr>
          <w:b/>
          <w:sz w:val="24"/>
          <w:szCs w:val="24"/>
        </w:rPr>
        <w:t xml:space="preserve">Jeżeli infrastruktura jest użytkowana zarówno do prowadzenia działalności gospodarczej, jak </w:t>
      </w:r>
      <w:r>
        <w:rPr>
          <w:b/>
          <w:sz w:val="24"/>
          <w:szCs w:val="24"/>
        </w:rPr>
        <w:br/>
      </w:r>
      <w:r w:rsidRPr="00BD3E5E">
        <w:rPr>
          <w:b/>
          <w:sz w:val="24"/>
          <w:szCs w:val="24"/>
        </w:rPr>
        <w:t xml:space="preserve">i niegospodarczej, finansowanie publiczne jej budowy będzie wchodziło w zakres zasad pomocy państwa wyłącznie w odniesieniu do finansowania publicznego pokrywającego koszty związane z działalnością </w:t>
      </w:r>
      <w:r w:rsidRPr="00BD3E5E">
        <w:rPr>
          <w:b/>
          <w:sz w:val="24"/>
          <w:szCs w:val="24"/>
        </w:rPr>
        <w:lastRenderedPageBreak/>
        <w:t>gospodarczą.</w:t>
      </w:r>
      <w:r w:rsidR="00B00CFB">
        <w:rPr>
          <w:b/>
          <w:sz w:val="24"/>
          <w:szCs w:val="24"/>
        </w:rPr>
        <w:t xml:space="preserve"> </w:t>
      </w:r>
      <w:r>
        <w:rPr>
          <w:b/>
          <w:sz w:val="24"/>
          <w:szCs w:val="24"/>
          <w:u w:val="single"/>
        </w:rPr>
        <w:t xml:space="preserve">Wówczas należy wyodrębnić tego typu inwestycje i zapewnić </w:t>
      </w:r>
      <w:r w:rsidR="00EF565D">
        <w:rPr>
          <w:b/>
          <w:sz w:val="24"/>
          <w:szCs w:val="24"/>
          <w:u w:val="single"/>
        </w:rPr>
        <w:t>wyraźną</w:t>
      </w:r>
      <w:r>
        <w:rPr>
          <w:b/>
          <w:sz w:val="24"/>
          <w:szCs w:val="24"/>
          <w:u w:val="single"/>
        </w:rPr>
        <w:t xml:space="preserve"> rozd</w:t>
      </w:r>
      <w:r w:rsidR="00EF565D">
        <w:rPr>
          <w:b/>
          <w:sz w:val="24"/>
          <w:szCs w:val="24"/>
          <w:u w:val="single"/>
        </w:rPr>
        <w:t>zielność</w:t>
      </w:r>
      <w:r w:rsidR="008D02E8">
        <w:rPr>
          <w:b/>
          <w:sz w:val="24"/>
          <w:szCs w:val="24"/>
          <w:u w:val="single"/>
        </w:rPr>
        <w:t xml:space="preserve"> rachunkową</w:t>
      </w:r>
      <w:r>
        <w:rPr>
          <w:b/>
          <w:sz w:val="24"/>
          <w:szCs w:val="24"/>
          <w:u w:val="single"/>
        </w:rPr>
        <w:t xml:space="preserve"> dla tych inwestycji w ramach projektu</w:t>
      </w:r>
      <w:r w:rsidR="00EF565D">
        <w:rPr>
          <w:b/>
          <w:sz w:val="24"/>
          <w:szCs w:val="24"/>
          <w:u w:val="single"/>
        </w:rPr>
        <w:t>.</w:t>
      </w:r>
      <w:r w:rsidR="00B00CFB" w:rsidRPr="00B00CFB">
        <w:rPr>
          <w:b/>
          <w:sz w:val="24"/>
          <w:szCs w:val="24"/>
        </w:rPr>
        <w:t xml:space="preserve"> </w:t>
      </w:r>
    </w:p>
    <w:p w14:paraId="432440C9" w14:textId="77777777" w:rsidR="0094491B" w:rsidRPr="00B00CFB" w:rsidRDefault="00B00CFB" w:rsidP="00B00CFB">
      <w:pPr>
        <w:jc w:val="both"/>
        <w:rPr>
          <w:b/>
          <w:sz w:val="24"/>
          <w:szCs w:val="24"/>
        </w:rPr>
      </w:pPr>
      <w:r w:rsidRPr="000F0375">
        <w:rPr>
          <w:b/>
          <w:sz w:val="24"/>
          <w:szCs w:val="24"/>
        </w:rPr>
        <w:t>Szczegółowe informacje oraz przykłady dot. z</w:t>
      </w:r>
      <w:r>
        <w:rPr>
          <w:b/>
          <w:sz w:val="24"/>
          <w:szCs w:val="24"/>
        </w:rPr>
        <w:t xml:space="preserve">asad </w:t>
      </w:r>
      <w:r w:rsidRPr="000F0375">
        <w:rPr>
          <w:b/>
          <w:sz w:val="24"/>
          <w:szCs w:val="24"/>
        </w:rPr>
        <w:t xml:space="preserve">finansowania infrastruktury podwójnego wykorzystania (do celów działalności niegospodarczej i gospodarczej) zostały zawarte w dokumencie </w:t>
      </w:r>
      <w:r w:rsidRPr="000F0375">
        <w:rPr>
          <w:rFonts w:cs="EUAlbertina"/>
          <w:b/>
          <w:color w:val="000000"/>
          <w:sz w:val="24"/>
          <w:szCs w:val="24"/>
          <w:lang w:eastAsia="pl-PL"/>
        </w:rPr>
        <w:t xml:space="preserve">Komisji Europejskiej pn.  </w:t>
      </w:r>
      <w:r w:rsidRPr="000F0375">
        <w:rPr>
          <w:rFonts w:cs="EUAlbertina"/>
          <w:b/>
          <w:bCs/>
          <w:i/>
          <w:color w:val="000000"/>
          <w:sz w:val="24"/>
          <w:szCs w:val="24"/>
          <w:lang w:eastAsia="pl-PL"/>
        </w:rPr>
        <w:t>Zawiadomienie Komisji w sprawie pojęcia pomocy państwa w rozumieniu art. 107 ust. 1 Traktatu o funkcjonowaniu Unii Europejskiej</w:t>
      </w:r>
      <w:r w:rsidRPr="000F0375">
        <w:rPr>
          <w:rFonts w:cs="EUAlbertina"/>
          <w:b/>
          <w:bCs/>
          <w:color w:val="000000"/>
          <w:sz w:val="24"/>
          <w:szCs w:val="24"/>
          <w:lang w:eastAsia="pl-PL"/>
        </w:rPr>
        <w:t xml:space="preserve"> (2016/C 262/01)</w:t>
      </w:r>
      <w:r>
        <w:rPr>
          <w:rFonts w:cs="EUAlbertina"/>
          <w:b/>
          <w:bCs/>
          <w:color w:val="000000"/>
          <w:sz w:val="24"/>
          <w:szCs w:val="24"/>
          <w:lang w:eastAsia="pl-PL"/>
        </w:rPr>
        <w:t>.</w:t>
      </w:r>
    </w:p>
    <w:p w14:paraId="60D63689" w14:textId="77777777" w:rsidR="008A02D2" w:rsidRPr="008A02D2" w:rsidRDefault="008A02D2" w:rsidP="00043312">
      <w:pPr>
        <w:pStyle w:val="Nagwek2"/>
        <w:numPr>
          <w:ilvl w:val="1"/>
          <w:numId w:val="4"/>
        </w:numPr>
        <w:rPr>
          <w:i w:val="0"/>
        </w:rPr>
      </w:pPr>
      <w:r w:rsidRPr="008A02D2">
        <w:rPr>
          <w:i w:val="0"/>
        </w:rPr>
        <w:t xml:space="preserve"> </w:t>
      </w:r>
      <w:bookmarkStart w:id="6" w:name="_Toc467054899"/>
      <w:r w:rsidRPr="008A02D2">
        <w:rPr>
          <w:i w:val="0"/>
        </w:rPr>
        <w:t>Lokalizacja projektu</w:t>
      </w:r>
      <w:bookmarkEnd w:id="6"/>
    </w:p>
    <w:p w14:paraId="14F7059B" w14:textId="77777777" w:rsidR="008A02D2" w:rsidRPr="005C0085" w:rsidRDefault="008A02D2" w:rsidP="005C0085">
      <w:pPr>
        <w:pStyle w:val="Bezodstpw"/>
      </w:pPr>
    </w:p>
    <w:p w14:paraId="639ECAFF" w14:textId="77777777" w:rsidR="00926142" w:rsidRPr="0026478B" w:rsidRDefault="00967798" w:rsidP="006D62C4">
      <w:pPr>
        <w:pStyle w:val="Bezodstpw"/>
        <w:spacing w:line="276" w:lineRule="auto"/>
        <w:jc w:val="both"/>
        <w:rPr>
          <w:rFonts w:eastAsia="Times New Roman" w:cs="Arial"/>
          <w:sz w:val="24"/>
          <w:szCs w:val="24"/>
          <w:lang w:eastAsia="pl-PL"/>
        </w:rPr>
      </w:pPr>
      <w:r w:rsidRPr="0070183D">
        <w:rPr>
          <w:sz w:val="24"/>
          <w:szCs w:val="24"/>
        </w:rPr>
        <w:t xml:space="preserve">Należy </w:t>
      </w:r>
      <w:r w:rsidR="00F96C73" w:rsidRPr="0070183D">
        <w:rPr>
          <w:sz w:val="24"/>
          <w:szCs w:val="24"/>
        </w:rPr>
        <w:t>wskazać lokalizację</w:t>
      </w:r>
      <w:r w:rsidRPr="0070183D">
        <w:rPr>
          <w:sz w:val="24"/>
          <w:szCs w:val="24"/>
        </w:rPr>
        <w:t xml:space="preserve"> </w:t>
      </w:r>
      <w:r w:rsidR="002469D6" w:rsidRPr="0070183D">
        <w:rPr>
          <w:sz w:val="24"/>
          <w:szCs w:val="24"/>
        </w:rPr>
        <w:t xml:space="preserve">projektu </w:t>
      </w:r>
      <w:r w:rsidRPr="0070183D">
        <w:rPr>
          <w:sz w:val="24"/>
          <w:szCs w:val="24"/>
        </w:rPr>
        <w:t xml:space="preserve">(np. </w:t>
      </w:r>
      <w:r w:rsidR="006D62C4" w:rsidRPr="0070183D">
        <w:rPr>
          <w:sz w:val="24"/>
          <w:szCs w:val="24"/>
        </w:rPr>
        <w:t xml:space="preserve">za pomocą mapy/szkicu lokalizującego </w:t>
      </w:r>
      <w:proofErr w:type="gramStart"/>
      <w:r w:rsidR="006D62C4" w:rsidRPr="0070183D">
        <w:rPr>
          <w:sz w:val="24"/>
          <w:szCs w:val="24"/>
        </w:rPr>
        <w:t xml:space="preserve">projekt) </w:t>
      </w:r>
      <w:r w:rsidR="00754EDE" w:rsidRPr="0070183D">
        <w:rPr>
          <w:sz w:val="24"/>
          <w:szCs w:val="24"/>
        </w:rPr>
        <w:t xml:space="preserve"> i</w:t>
      </w:r>
      <w:proofErr w:type="gramEnd"/>
      <w:r w:rsidR="00754EDE" w:rsidRPr="0070183D">
        <w:rPr>
          <w:sz w:val="24"/>
          <w:szCs w:val="24"/>
        </w:rPr>
        <w:t xml:space="preserve"> </w:t>
      </w:r>
      <w:r w:rsidR="00BB5FE0" w:rsidRPr="0070183D">
        <w:rPr>
          <w:sz w:val="24"/>
          <w:szCs w:val="24"/>
        </w:rPr>
        <w:t xml:space="preserve">opisać </w:t>
      </w:r>
      <w:r w:rsidR="00754EDE" w:rsidRPr="0070183D">
        <w:rPr>
          <w:sz w:val="24"/>
          <w:szCs w:val="24"/>
        </w:rPr>
        <w:t>charakterystyczne</w:t>
      </w:r>
      <w:r w:rsidR="00F96C73" w:rsidRPr="0070183D">
        <w:rPr>
          <w:sz w:val="24"/>
          <w:szCs w:val="24"/>
        </w:rPr>
        <w:t xml:space="preserve"> </w:t>
      </w:r>
      <w:r w:rsidR="00754EDE" w:rsidRPr="0070183D">
        <w:rPr>
          <w:sz w:val="24"/>
          <w:szCs w:val="24"/>
        </w:rPr>
        <w:t>cechy lokalizacj</w:t>
      </w:r>
      <w:r w:rsidR="00453BD3">
        <w:rPr>
          <w:sz w:val="24"/>
          <w:szCs w:val="24"/>
        </w:rPr>
        <w:t>i, które mają wpływ na osiągnięcie</w:t>
      </w:r>
      <w:r w:rsidR="00754EDE" w:rsidRPr="0070183D">
        <w:rPr>
          <w:sz w:val="24"/>
          <w:szCs w:val="24"/>
        </w:rPr>
        <w:t xml:space="preserve"> celów</w:t>
      </w:r>
      <w:r w:rsidR="006D62C4" w:rsidRPr="0070183D">
        <w:rPr>
          <w:sz w:val="24"/>
          <w:szCs w:val="24"/>
        </w:rPr>
        <w:t xml:space="preserve">. </w:t>
      </w:r>
      <w:r w:rsidR="00BB5FE0" w:rsidRPr="0070183D">
        <w:rPr>
          <w:sz w:val="24"/>
          <w:szCs w:val="24"/>
        </w:rPr>
        <w:t xml:space="preserve">W przypadku realizacji kilku zadań inwestycyjnych w ramach projektu </w:t>
      </w:r>
      <w:r w:rsidR="00BB5FE0" w:rsidRPr="0070183D">
        <w:rPr>
          <w:rFonts w:eastAsia="Times New Roman" w:cs="Arial"/>
          <w:sz w:val="24"/>
          <w:szCs w:val="24"/>
          <w:lang w:eastAsia="pl-PL"/>
        </w:rPr>
        <w:t>należy wskazać i opisać lokalizację poszczególnych zadań</w:t>
      </w:r>
      <w:r w:rsidR="00A27F12" w:rsidRPr="0070183D">
        <w:rPr>
          <w:rFonts w:eastAsia="Times New Roman" w:cs="Arial"/>
          <w:sz w:val="24"/>
          <w:szCs w:val="24"/>
          <w:lang w:eastAsia="pl-PL"/>
        </w:rPr>
        <w:t>.</w:t>
      </w:r>
      <w:r w:rsidR="00A27F12" w:rsidRPr="0070183D">
        <w:rPr>
          <w:rFonts w:eastAsia="Times New Roman" w:cs="Arial"/>
          <w:color w:val="FF0000"/>
          <w:sz w:val="24"/>
          <w:szCs w:val="24"/>
          <w:lang w:eastAsia="pl-PL"/>
        </w:rPr>
        <w:t xml:space="preserve"> </w:t>
      </w:r>
      <w:r w:rsidR="00453BD3">
        <w:rPr>
          <w:rFonts w:eastAsia="Times New Roman" w:cs="Arial"/>
          <w:color w:val="FF0000"/>
          <w:sz w:val="24"/>
          <w:szCs w:val="24"/>
          <w:lang w:eastAsia="pl-PL"/>
        </w:rPr>
        <w:br/>
      </w:r>
      <w:r w:rsidR="004971AA" w:rsidRPr="0070183D">
        <w:rPr>
          <w:rFonts w:eastAsia="Times New Roman" w:cs="Arial"/>
          <w:b/>
          <w:sz w:val="24"/>
          <w:szCs w:val="24"/>
          <w:lang w:eastAsia="pl-PL"/>
        </w:rPr>
        <w:t>Jeżeli inwestycja infrastrukturalna jest zlokalizowana na obszarach</w:t>
      </w:r>
      <w:r w:rsidR="00302A87" w:rsidRPr="0070183D">
        <w:rPr>
          <w:rFonts w:eastAsia="Times New Roman" w:cs="Arial"/>
          <w:b/>
          <w:sz w:val="24"/>
          <w:szCs w:val="24"/>
          <w:lang w:eastAsia="pl-PL"/>
        </w:rPr>
        <w:t xml:space="preserve"> zagrożonych powodzią</w:t>
      </w:r>
      <w:r w:rsidR="0011370D" w:rsidRPr="0070183D">
        <w:rPr>
          <w:rFonts w:eastAsia="Times New Roman" w:cs="Arial"/>
          <w:b/>
          <w:sz w:val="24"/>
          <w:szCs w:val="24"/>
          <w:lang w:eastAsia="pl-PL"/>
        </w:rPr>
        <w:t xml:space="preserve">, </w:t>
      </w:r>
      <w:r w:rsidR="0011370D" w:rsidRPr="00045DB7">
        <w:rPr>
          <w:rFonts w:eastAsia="Times New Roman" w:cs="Arial"/>
          <w:sz w:val="24"/>
          <w:szCs w:val="24"/>
          <w:lang w:eastAsia="pl-PL"/>
        </w:rPr>
        <w:t>które to zostały przedstawione</w:t>
      </w:r>
      <w:r w:rsidR="004971AA" w:rsidRPr="00045DB7">
        <w:rPr>
          <w:rFonts w:eastAsia="Times New Roman" w:cs="Arial"/>
          <w:sz w:val="24"/>
          <w:szCs w:val="24"/>
          <w:lang w:eastAsia="pl-PL"/>
        </w:rPr>
        <w:t xml:space="preserve"> na mapach</w:t>
      </w:r>
      <w:r w:rsidR="00302A87" w:rsidRPr="00045DB7">
        <w:rPr>
          <w:rFonts w:eastAsia="Times New Roman" w:cs="Arial"/>
          <w:sz w:val="24"/>
          <w:szCs w:val="24"/>
          <w:lang w:eastAsia="pl-PL"/>
        </w:rPr>
        <w:t xml:space="preserve"> zagrożenia powodziowego i </w:t>
      </w:r>
      <w:r w:rsidR="004971AA" w:rsidRPr="00045DB7">
        <w:rPr>
          <w:rFonts w:eastAsia="Times New Roman" w:cs="Arial"/>
          <w:sz w:val="24"/>
          <w:szCs w:val="24"/>
          <w:lang w:eastAsia="pl-PL"/>
        </w:rPr>
        <w:t xml:space="preserve">mapach ryzyka powodziowego </w:t>
      </w:r>
      <w:r w:rsidR="00453BD3">
        <w:rPr>
          <w:rFonts w:eastAsia="Times New Roman" w:cs="Arial"/>
          <w:sz w:val="24"/>
          <w:szCs w:val="24"/>
          <w:lang w:eastAsia="pl-PL"/>
        </w:rPr>
        <w:br/>
      </w:r>
      <w:r w:rsidR="00302A87" w:rsidRPr="00045DB7">
        <w:rPr>
          <w:rFonts w:eastAsia="Times New Roman" w:cs="Arial"/>
          <w:sz w:val="24"/>
          <w:szCs w:val="24"/>
          <w:lang w:eastAsia="pl-PL"/>
        </w:rPr>
        <w:t>i opublikowan</w:t>
      </w:r>
      <w:r w:rsidR="0011370D" w:rsidRPr="00045DB7">
        <w:rPr>
          <w:rFonts w:eastAsia="Times New Roman" w:cs="Arial"/>
          <w:sz w:val="24"/>
          <w:szCs w:val="24"/>
          <w:lang w:eastAsia="pl-PL"/>
        </w:rPr>
        <w:t>e</w:t>
      </w:r>
      <w:r w:rsidR="004971AA" w:rsidRPr="0070183D">
        <w:rPr>
          <w:rFonts w:eastAsia="Times New Roman" w:cs="Arial"/>
          <w:b/>
          <w:sz w:val="24"/>
          <w:szCs w:val="24"/>
          <w:lang w:eastAsia="pl-PL"/>
        </w:rPr>
        <w:t xml:space="preserve"> </w:t>
      </w:r>
      <w:r w:rsidR="004971AA" w:rsidRPr="0070183D">
        <w:rPr>
          <w:rFonts w:eastAsia="Times New Roman" w:cs="Arial"/>
          <w:sz w:val="24"/>
          <w:szCs w:val="24"/>
          <w:lang w:eastAsia="pl-PL"/>
        </w:rPr>
        <w:t>na</w:t>
      </w:r>
      <w:r w:rsidR="00302A87" w:rsidRPr="0070183D">
        <w:rPr>
          <w:rFonts w:eastAsia="Times New Roman" w:cs="Arial"/>
          <w:sz w:val="24"/>
          <w:szCs w:val="24"/>
          <w:lang w:eastAsia="pl-PL"/>
        </w:rPr>
        <w:t xml:space="preserve"> stronie internetowej</w:t>
      </w:r>
      <w:r w:rsidR="004971AA" w:rsidRPr="0070183D">
        <w:rPr>
          <w:rFonts w:eastAsia="Times New Roman" w:cs="Arial"/>
          <w:sz w:val="24"/>
          <w:szCs w:val="24"/>
          <w:lang w:eastAsia="pl-PL"/>
        </w:rPr>
        <w:t xml:space="preserve"> </w:t>
      </w:r>
      <w:proofErr w:type="spellStart"/>
      <w:r w:rsidR="004971AA" w:rsidRPr="0070183D">
        <w:rPr>
          <w:rFonts w:eastAsia="Times New Roman" w:cs="Arial"/>
          <w:sz w:val="24"/>
          <w:szCs w:val="24"/>
          <w:lang w:eastAsia="pl-PL"/>
        </w:rPr>
        <w:t>Hydroportalu</w:t>
      </w:r>
      <w:proofErr w:type="spellEnd"/>
      <w:r w:rsidR="004971AA" w:rsidRPr="0070183D">
        <w:rPr>
          <w:rFonts w:eastAsia="Times New Roman" w:cs="Arial"/>
          <w:sz w:val="24"/>
          <w:szCs w:val="24"/>
          <w:lang w:eastAsia="pl-PL"/>
        </w:rPr>
        <w:t xml:space="preserve"> (</w:t>
      </w:r>
      <w:hyperlink r:id="rId13" w:history="1">
        <w:r w:rsidR="004971AA" w:rsidRPr="0070183D">
          <w:rPr>
            <w:rStyle w:val="Hipercze"/>
            <w:rFonts w:eastAsia="Times New Roman" w:cs="Arial"/>
            <w:sz w:val="24"/>
            <w:szCs w:val="24"/>
            <w:lang w:eastAsia="pl-PL"/>
          </w:rPr>
          <w:t>http://mapy.isok.gov.pl/imap/</w:t>
        </w:r>
      </w:hyperlink>
      <w:r w:rsidR="004971AA" w:rsidRPr="0070183D">
        <w:rPr>
          <w:rFonts w:eastAsia="Times New Roman" w:cs="Arial"/>
          <w:sz w:val="24"/>
          <w:szCs w:val="24"/>
          <w:lang w:eastAsia="pl-PL"/>
        </w:rPr>
        <w:t>)</w:t>
      </w:r>
      <w:r w:rsidR="0011370D" w:rsidRPr="0070183D">
        <w:rPr>
          <w:rFonts w:eastAsia="Times New Roman" w:cs="Arial"/>
          <w:sz w:val="24"/>
          <w:szCs w:val="24"/>
          <w:lang w:eastAsia="pl-PL"/>
        </w:rPr>
        <w:t>,</w:t>
      </w:r>
      <w:r w:rsidR="004971AA" w:rsidRPr="0070183D">
        <w:rPr>
          <w:rFonts w:eastAsia="Times New Roman" w:cs="Arial"/>
          <w:sz w:val="24"/>
          <w:szCs w:val="24"/>
          <w:lang w:eastAsia="pl-PL"/>
        </w:rPr>
        <w:t xml:space="preserve"> </w:t>
      </w:r>
      <w:r w:rsidR="00302A87" w:rsidRPr="0070183D">
        <w:rPr>
          <w:rFonts w:eastAsia="Times New Roman" w:cs="Arial"/>
          <w:sz w:val="24"/>
          <w:szCs w:val="24"/>
          <w:lang w:eastAsia="pl-PL"/>
        </w:rPr>
        <w:t xml:space="preserve">wówczas takie przedsięwzięcie należy przedstawić na </w:t>
      </w:r>
      <w:r w:rsidR="0011370D" w:rsidRPr="0070183D">
        <w:rPr>
          <w:rFonts w:eastAsia="Times New Roman" w:cs="Arial"/>
          <w:sz w:val="24"/>
          <w:szCs w:val="24"/>
          <w:lang w:eastAsia="pl-PL"/>
        </w:rPr>
        <w:t>tych mapach.</w:t>
      </w:r>
      <w:r w:rsidR="00302A87" w:rsidRPr="0070183D">
        <w:rPr>
          <w:rFonts w:eastAsia="Times New Roman" w:cs="Arial"/>
          <w:sz w:val="24"/>
          <w:szCs w:val="24"/>
          <w:lang w:eastAsia="pl-PL"/>
        </w:rPr>
        <w:t xml:space="preserve"> </w:t>
      </w:r>
    </w:p>
    <w:p w14:paraId="5DDE819C" w14:textId="77777777" w:rsidR="00055119" w:rsidRPr="00F96C73" w:rsidRDefault="00055119" w:rsidP="00055119">
      <w:pPr>
        <w:pStyle w:val="Nagwek2"/>
        <w:numPr>
          <w:ilvl w:val="1"/>
          <w:numId w:val="4"/>
        </w:numPr>
        <w:rPr>
          <w:rFonts w:eastAsia="ArialNarrow,Bold"/>
          <w:i w:val="0"/>
        </w:rPr>
      </w:pPr>
      <w:bookmarkStart w:id="7" w:name="_Toc467054900"/>
      <w:r>
        <w:rPr>
          <w:rFonts w:eastAsia="ArialNarrow,Bold"/>
          <w:i w:val="0"/>
        </w:rPr>
        <w:t>Analiza pomocy publicznej</w:t>
      </w:r>
      <w:bookmarkEnd w:id="7"/>
    </w:p>
    <w:p w14:paraId="3C1F29DE" w14:textId="77777777" w:rsidR="005C0085" w:rsidRPr="005C0085" w:rsidRDefault="005C0085" w:rsidP="005C0085">
      <w:pPr>
        <w:pStyle w:val="Bezodstpw"/>
      </w:pPr>
    </w:p>
    <w:p w14:paraId="12960E94" w14:textId="77777777" w:rsidR="00C51187" w:rsidRPr="002469D6" w:rsidRDefault="00C51187" w:rsidP="002469D6">
      <w:pPr>
        <w:pStyle w:val="Bezodstpw"/>
        <w:spacing w:line="276" w:lineRule="auto"/>
        <w:jc w:val="both"/>
        <w:rPr>
          <w:sz w:val="24"/>
          <w:szCs w:val="24"/>
        </w:rPr>
      </w:pPr>
      <w:r w:rsidRPr="002469D6">
        <w:rPr>
          <w:sz w:val="24"/>
          <w:szCs w:val="24"/>
        </w:rPr>
        <w:t xml:space="preserve">W tej części </w:t>
      </w:r>
      <w:r w:rsidR="00967798" w:rsidRPr="002469D6">
        <w:rPr>
          <w:sz w:val="24"/>
          <w:szCs w:val="24"/>
        </w:rPr>
        <w:t xml:space="preserve">wymaganym jest przeprowadzenie </w:t>
      </w:r>
      <w:r w:rsidR="001E5578" w:rsidRPr="001E5578">
        <w:rPr>
          <w:b/>
          <w:sz w:val="24"/>
          <w:szCs w:val="24"/>
        </w:rPr>
        <w:t>rzetelnej</w:t>
      </w:r>
      <w:r w:rsidR="001E5578">
        <w:rPr>
          <w:sz w:val="24"/>
          <w:szCs w:val="24"/>
        </w:rPr>
        <w:t xml:space="preserve"> </w:t>
      </w:r>
      <w:r w:rsidRPr="002469D6">
        <w:rPr>
          <w:sz w:val="24"/>
          <w:szCs w:val="24"/>
        </w:rPr>
        <w:t>a</w:t>
      </w:r>
      <w:r w:rsidR="00967798" w:rsidRPr="002469D6">
        <w:rPr>
          <w:sz w:val="24"/>
          <w:szCs w:val="24"/>
        </w:rPr>
        <w:t>nalizy</w:t>
      </w:r>
      <w:r w:rsidRPr="002469D6">
        <w:rPr>
          <w:sz w:val="24"/>
          <w:szCs w:val="24"/>
        </w:rPr>
        <w:t xml:space="preserve"> występowania pomocy publicznej </w:t>
      </w:r>
      <w:r w:rsidR="001E5578">
        <w:rPr>
          <w:sz w:val="24"/>
          <w:szCs w:val="24"/>
        </w:rPr>
        <w:br/>
      </w:r>
      <w:r w:rsidRPr="002469D6">
        <w:rPr>
          <w:sz w:val="24"/>
          <w:szCs w:val="24"/>
        </w:rPr>
        <w:t xml:space="preserve">w projekcie. </w:t>
      </w:r>
    </w:p>
    <w:p w14:paraId="21BA10F2" w14:textId="77777777" w:rsidR="002469D6" w:rsidRPr="005C0085" w:rsidRDefault="002469D6" w:rsidP="005C0085">
      <w:pPr>
        <w:pStyle w:val="Bezodstpw"/>
      </w:pPr>
    </w:p>
    <w:p w14:paraId="7A28CAD5" w14:textId="77777777" w:rsidR="00C51187" w:rsidRPr="002469D6" w:rsidRDefault="00C51187" w:rsidP="002469D6">
      <w:pPr>
        <w:pStyle w:val="Bezodstpw"/>
        <w:spacing w:line="276" w:lineRule="auto"/>
        <w:jc w:val="both"/>
        <w:rPr>
          <w:sz w:val="24"/>
          <w:szCs w:val="24"/>
        </w:rPr>
      </w:pPr>
      <w:r w:rsidRPr="002469D6">
        <w:rPr>
          <w:sz w:val="24"/>
          <w:szCs w:val="24"/>
        </w:rPr>
        <w:t xml:space="preserve">Zgodnie z przepisem </w:t>
      </w:r>
      <w:r w:rsidRPr="002469D6">
        <w:rPr>
          <w:rStyle w:val="Pogrubienie"/>
          <w:sz w:val="24"/>
          <w:szCs w:val="24"/>
        </w:rPr>
        <w:t>art. 107 ust. 1 TFUE</w:t>
      </w:r>
      <w:r w:rsidRPr="002469D6">
        <w:rPr>
          <w:sz w:val="24"/>
          <w:szCs w:val="24"/>
        </w:rPr>
        <w:t>, wsparcie finansowe dla podmiotu</w:t>
      </w:r>
      <w:r w:rsidRPr="002469D6">
        <w:rPr>
          <w:rStyle w:val="Pogrubienie"/>
          <w:sz w:val="24"/>
          <w:szCs w:val="24"/>
        </w:rPr>
        <w:t xml:space="preserve"> prowadzącego działalność gospodarczą</w:t>
      </w:r>
      <w:r w:rsidRPr="002469D6">
        <w:rPr>
          <w:sz w:val="24"/>
          <w:szCs w:val="24"/>
        </w:rPr>
        <w:t xml:space="preserve"> stanowi pomoc publiczną, jeżeli jednocześnie spełnione są następujące warunki:</w:t>
      </w:r>
    </w:p>
    <w:p w14:paraId="09FA530E" w14:textId="77777777" w:rsidR="00C51187" w:rsidRPr="002469D6" w:rsidRDefault="002469D6" w:rsidP="002469D6">
      <w:pPr>
        <w:pStyle w:val="Bezodstpw"/>
        <w:spacing w:line="276" w:lineRule="auto"/>
        <w:jc w:val="both"/>
        <w:rPr>
          <w:sz w:val="24"/>
          <w:szCs w:val="24"/>
        </w:rPr>
      </w:pPr>
      <w:r>
        <w:rPr>
          <w:sz w:val="24"/>
          <w:szCs w:val="24"/>
        </w:rPr>
        <w:t>1. U</w:t>
      </w:r>
      <w:r w:rsidR="00C51187" w:rsidRPr="002469D6">
        <w:rPr>
          <w:sz w:val="24"/>
          <w:szCs w:val="24"/>
        </w:rPr>
        <w:t xml:space="preserve">dzielane jest ono przez </w:t>
      </w:r>
      <w:r w:rsidR="00C51187" w:rsidRPr="002469D6">
        <w:rPr>
          <w:rStyle w:val="Pogrubienie"/>
          <w:sz w:val="24"/>
          <w:szCs w:val="24"/>
        </w:rPr>
        <w:t>państwo lub ze środków państwowych</w:t>
      </w:r>
      <w:r w:rsidR="00C51187" w:rsidRPr="002469D6">
        <w:rPr>
          <w:sz w:val="24"/>
          <w:szCs w:val="24"/>
        </w:rPr>
        <w:t>,</w:t>
      </w:r>
    </w:p>
    <w:p w14:paraId="6350F55C" w14:textId="77777777" w:rsidR="00C51187" w:rsidRPr="002469D6" w:rsidRDefault="002469D6" w:rsidP="002469D6">
      <w:pPr>
        <w:pStyle w:val="Bezodstpw"/>
        <w:spacing w:line="276" w:lineRule="auto"/>
        <w:jc w:val="both"/>
        <w:rPr>
          <w:sz w:val="24"/>
          <w:szCs w:val="24"/>
        </w:rPr>
      </w:pPr>
      <w:r>
        <w:rPr>
          <w:sz w:val="24"/>
          <w:szCs w:val="24"/>
        </w:rPr>
        <w:t>2. P</w:t>
      </w:r>
      <w:r w:rsidR="00C51187" w:rsidRPr="002469D6">
        <w:rPr>
          <w:sz w:val="24"/>
          <w:szCs w:val="24"/>
        </w:rPr>
        <w:t xml:space="preserve">rzedsiębiorstwo uzyskuje </w:t>
      </w:r>
      <w:r w:rsidR="00C51187" w:rsidRPr="002469D6">
        <w:rPr>
          <w:rStyle w:val="Pogrubienie"/>
          <w:sz w:val="24"/>
          <w:szCs w:val="24"/>
        </w:rPr>
        <w:t>przysporzenie na warunkach korzystniejszych od oferowanych na rynku</w:t>
      </w:r>
      <w:r w:rsidR="00C51187" w:rsidRPr="002469D6">
        <w:rPr>
          <w:sz w:val="24"/>
          <w:szCs w:val="24"/>
        </w:rPr>
        <w:t>,</w:t>
      </w:r>
    </w:p>
    <w:p w14:paraId="33E1A9E2" w14:textId="77777777" w:rsidR="00C51187" w:rsidRPr="002469D6" w:rsidRDefault="002469D6" w:rsidP="002469D6">
      <w:pPr>
        <w:pStyle w:val="Bezodstpw"/>
        <w:spacing w:line="276" w:lineRule="auto"/>
        <w:jc w:val="both"/>
        <w:rPr>
          <w:sz w:val="24"/>
          <w:szCs w:val="24"/>
        </w:rPr>
      </w:pPr>
      <w:r>
        <w:rPr>
          <w:sz w:val="24"/>
          <w:szCs w:val="24"/>
        </w:rPr>
        <w:t>3. M</w:t>
      </w:r>
      <w:r w:rsidR="00C51187" w:rsidRPr="002469D6">
        <w:rPr>
          <w:sz w:val="24"/>
          <w:szCs w:val="24"/>
        </w:rPr>
        <w:t xml:space="preserve">a charakter </w:t>
      </w:r>
      <w:r w:rsidR="00C51187" w:rsidRPr="002469D6">
        <w:rPr>
          <w:rStyle w:val="Pogrubienie"/>
          <w:sz w:val="24"/>
          <w:szCs w:val="24"/>
        </w:rPr>
        <w:t>selektywny</w:t>
      </w:r>
      <w:r w:rsidR="00C51187" w:rsidRPr="002469D6">
        <w:rPr>
          <w:sz w:val="24"/>
          <w:szCs w:val="24"/>
        </w:rPr>
        <w:t xml:space="preserve"> (uprzywilejowuje określone przedsiębiorstwo lub przedsiębiorstwa albo produkcję określonych towarów),</w:t>
      </w:r>
    </w:p>
    <w:p w14:paraId="733F064F" w14:textId="77777777" w:rsidR="00C51187" w:rsidRPr="002469D6" w:rsidRDefault="00C51187" w:rsidP="002469D6">
      <w:pPr>
        <w:pStyle w:val="Bezodstpw"/>
        <w:spacing w:line="276" w:lineRule="auto"/>
        <w:jc w:val="both"/>
        <w:rPr>
          <w:sz w:val="24"/>
          <w:szCs w:val="24"/>
        </w:rPr>
      </w:pPr>
      <w:r w:rsidRPr="002469D6">
        <w:rPr>
          <w:sz w:val="24"/>
          <w:szCs w:val="24"/>
        </w:rPr>
        <w:t xml:space="preserve">4. </w:t>
      </w:r>
      <w:r w:rsidR="002469D6">
        <w:rPr>
          <w:rStyle w:val="Pogrubienie"/>
          <w:sz w:val="24"/>
          <w:szCs w:val="24"/>
        </w:rPr>
        <w:t>G</w:t>
      </w:r>
      <w:r w:rsidRPr="002469D6">
        <w:rPr>
          <w:rStyle w:val="Pogrubienie"/>
          <w:sz w:val="24"/>
          <w:szCs w:val="24"/>
        </w:rPr>
        <w:t>rozi zakłóceniem lub zakłóca konkurencję</w:t>
      </w:r>
      <w:r w:rsidRPr="002469D6">
        <w:rPr>
          <w:sz w:val="24"/>
          <w:szCs w:val="24"/>
        </w:rPr>
        <w:t xml:space="preserve"> oraz </w:t>
      </w:r>
      <w:r w:rsidRPr="002469D6">
        <w:rPr>
          <w:rStyle w:val="Pogrubienie"/>
          <w:sz w:val="24"/>
          <w:szCs w:val="24"/>
        </w:rPr>
        <w:t>wpływa na wymianę handlową między państwami członkowskimi UE</w:t>
      </w:r>
      <w:r w:rsidRPr="002469D6">
        <w:rPr>
          <w:sz w:val="24"/>
          <w:szCs w:val="24"/>
        </w:rPr>
        <w:t>.</w:t>
      </w:r>
    </w:p>
    <w:p w14:paraId="53E20247" w14:textId="77777777" w:rsidR="002469D6" w:rsidRDefault="002469D6" w:rsidP="002469D6">
      <w:pPr>
        <w:pStyle w:val="Bezodstpw"/>
        <w:spacing w:line="276" w:lineRule="auto"/>
        <w:jc w:val="both"/>
        <w:rPr>
          <w:sz w:val="24"/>
          <w:szCs w:val="24"/>
        </w:rPr>
      </w:pPr>
    </w:p>
    <w:p w14:paraId="207E481E" w14:textId="77777777" w:rsidR="00C51187" w:rsidRPr="002469D6" w:rsidRDefault="00C51187" w:rsidP="002469D6">
      <w:pPr>
        <w:pStyle w:val="Bezodstpw"/>
        <w:spacing w:line="276" w:lineRule="auto"/>
        <w:jc w:val="both"/>
        <w:rPr>
          <w:sz w:val="24"/>
          <w:szCs w:val="24"/>
        </w:rPr>
      </w:pPr>
      <w:r w:rsidRPr="002469D6">
        <w:rPr>
          <w:sz w:val="24"/>
          <w:szCs w:val="24"/>
        </w:rPr>
        <w:t xml:space="preserve">W celu rozstrzygnięcia, czy konkretne wsparcie finansowe stanowi pomoc publiczną w rozumieniu art. 107 ust. 1 TFUE, należy dokonać analizy, czy w konkretnym przypadku zostały spełnione </w:t>
      </w:r>
      <w:r w:rsidRPr="002469D6">
        <w:rPr>
          <w:sz w:val="24"/>
          <w:szCs w:val="24"/>
          <w:u w:val="single"/>
        </w:rPr>
        <w:t>wszystkie</w:t>
      </w:r>
      <w:r w:rsidRPr="002469D6">
        <w:rPr>
          <w:sz w:val="24"/>
          <w:szCs w:val="24"/>
        </w:rPr>
        <w:t xml:space="preserve"> powyżej wymienione przesłanki.</w:t>
      </w:r>
    </w:p>
    <w:p w14:paraId="27A17713" w14:textId="77777777" w:rsidR="00C51187" w:rsidRPr="002469D6" w:rsidRDefault="00C51187" w:rsidP="002469D6">
      <w:pPr>
        <w:pStyle w:val="Bezodstpw"/>
        <w:spacing w:line="276" w:lineRule="auto"/>
        <w:jc w:val="both"/>
        <w:rPr>
          <w:sz w:val="24"/>
          <w:szCs w:val="24"/>
        </w:rPr>
      </w:pPr>
      <w:r w:rsidRPr="002469D6">
        <w:rPr>
          <w:sz w:val="24"/>
          <w:szCs w:val="24"/>
        </w:rPr>
        <w:t xml:space="preserve">Z tego wynika, że pomoc publiczna nie wystąpi, jeżeli z przedstawionej analizy </w:t>
      </w:r>
      <w:r w:rsidR="001E5578" w:rsidRPr="001E5578">
        <w:rPr>
          <w:sz w:val="24"/>
          <w:szCs w:val="24"/>
          <w:u w:val="single"/>
        </w:rPr>
        <w:t>jednoznacznie</w:t>
      </w:r>
      <w:r w:rsidR="001E5578">
        <w:rPr>
          <w:sz w:val="24"/>
          <w:szCs w:val="24"/>
        </w:rPr>
        <w:t xml:space="preserve"> </w:t>
      </w:r>
      <w:r w:rsidRPr="002469D6">
        <w:rPr>
          <w:sz w:val="24"/>
          <w:szCs w:val="24"/>
        </w:rPr>
        <w:t xml:space="preserve">wynika, </w:t>
      </w:r>
      <w:r w:rsidR="00F4209C">
        <w:rPr>
          <w:sz w:val="24"/>
          <w:szCs w:val="24"/>
        </w:rPr>
        <w:t>iż</w:t>
      </w:r>
      <w:r w:rsidRPr="002469D6">
        <w:rPr>
          <w:sz w:val="24"/>
          <w:szCs w:val="24"/>
        </w:rPr>
        <w:t xml:space="preserve"> przynajmniej jedna z ww. przesłanek nie została spełniona. </w:t>
      </w:r>
    </w:p>
    <w:p w14:paraId="7861D503" w14:textId="77777777" w:rsidR="002469D6" w:rsidRDefault="002469D6" w:rsidP="002469D6">
      <w:pPr>
        <w:pStyle w:val="Bezodstpw"/>
        <w:spacing w:line="276" w:lineRule="auto"/>
        <w:jc w:val="both"/>
        <w:rPr>
          <w:sz w:val="24"/>
          <w:szCs w:val="24"/>
        </w:rPr>
      </w:pPr>
    </w:p>
    <w:p w14:paraId="5C35CE5F" w14:textId="77777777" w:rsidR="00C51187" w:rsidRPr="002469D6" w:rsidRDefault="00C51187" w:rsidP="002469D6">
      <w:pPr>
        <w:pStyle w:val="Bezodstpw"/>
        <w:spacing w:line="276" w:lineRule="auto"/>
        <w:jc w:val="both"/>
        <w:rPr>
          <w:b/>
          <w:bCs/>
          <w:i/>
          <w:iCs/>
          <w:sz w:val="24"/>
          <w:szCs w:val="24"/>
        </w:rPr>
      </w:pPr>
      <w:r w:rsidRPr="002469D6">
        <w:rPr>
          <w:sz w:val="24"/>
          <w:szCs w:val="24"/>
        </w:rPr>
        <w:t xml:space="preserve">Wskazać ponadto należy, iż pojęcie „przedsiębiorstwa” zdefiniowane jest w art. 1 zał. 1 </w:t>
      </w:r>
      <w:r w:rsidR="00967798" w:rsidRPr="002469D6">
        <w:rPr>
          <w:rStyle w:val="Uwydatnienie"/>
          <w:sz w:val="24"/>
          <w:szCs w:val="24"/>
        </w:rPr>
        <w:t>rozporządzenia Komisji (UE) nr 651/2014</w:t>
      </w:r>
      <w:r w:rsidRPr="002469D6">
        <w:rPr>
          <w:rStyle w:val="Uwydatnienie"/>
          <w:sz w:val="24"/>
          <w:szCs w:val="24"/>
        </w:rPr>
        <w:t xml:space="preserve"> </w:t>
      </w:r>
      <w:r w:rsidR="00967798" w:rsidRPr="002469D6">
        <w:rPr>
          <w:bCs/>
          <w:i/>
          <w:iCs/>
          <w:sz w:val="24"/>
          <w:szCs w:val="24"/>
          <w:lang w:eastAsia="pl-PL"/>
        </w:rPr>
        <w:t>z dnia 17 czerwca 2014 r.</w:t>
      </w:r>
      <w:r w:rsidR="00967798" w:rsidRPr="002469D6">
        <w:rPr>
          <w:bCs/>
          <w:i/>
          <w:iCs/>
          <w:sz w:val="24"/>
          <w:szCs w:val="24"/>
        </w:rPr>
        <w:t xml:space="preserve"> </w:t>
      </w:r>
      <w:r w:rsidR="00967798" w:rsidRPr="002469D6">
        <w:rPr>
          <w:bCs/>
          <w:i/>
          <w:iCs/>
          <w:sz w:val="24"/>
          <w:szCs w:val="24"/>
          <w:lang w:eastAsia="pl-PL"/>
        </w:rPr>
        <w:t>uznające niektóre rodzaje pomocy za zgodne z rynkiem wewnętrznym w zastosowaniu art. 107</w:t>
      </w:r>
      <w:r w:rsidR="00967798" w:rsidRPr="002469D6">
        <w:rPr>
          <w:bCs/>
          <w:i/>
          <w:iCs/>
          <w:sz w:val="24"/>
          <w:szCs w:val="24"/>
        </w:rPr>
        <w:t xml:space="preserve"> i 108 Traktatu</w:t>
      </w:r>
      <w:r w:rsidR="004F21A4">
        <w:rPr>
          <w:bCs/>
          <w:i/>
          <w:iCs/>
          <w:sz w:val="24"/>
          <w:szCs w:val="24"/>
        </w:rPr>
        <w:t xml:space="preserve"> (tzw. GBER</w:t>
      </w:r>
      <w:r w:rsidR="004F21A4">
        <w:rPr>
          <w:rStyle w:val="Odwoanieprzypisudolnego"/>
          <w:bCs/>
          <w:i/>
          <w:iCs/>
          <w:sz w:val="24"/>
          <w:szCs w:val="24"/>
        </w:rPr>
        <w:footnoteReference w:id="9"/>
      </w:r>
      <w:r w:rsidR="004F21A4">
        <w:rPr>
          <w:bCs/>
          <w:i/>
          <w:iCs/>
          <w:sz w:val="24"/>
          <w:szCs w:val="24"/>
        </w:rPr>
        <w:t xml:space="preserve">). </w:t>
      </w:r>
      <w:r w:rsidRPr="002469D6">
        <w:rPr>
          <w:sz w:val="24"/>
          <w:szCs w:val="24"/>
        </w:rPr>
        <w:t xml:space="preserve">Zgodnie z ww. przepisem, </w:t>
      </w:r>
      <w:r w:rsidR="00045DB7">
        <w:rPr>
          <w:sz w:val="24"/>
          <w:szCs w:val="24"/>
        </w:rPr>
        <w:br/>
      </w:r>
      <w:r w:rsidRPr="002469D6">
        <w:rPr>
          <w:sz w:val="24"/>
          <w:szCs w:val="24"/>
        </w:rPr>
        <w:t>„</w:t>
      </w:r>
      <w:r w:rsidRPr="002469D6">
        <w:rPr>
          <w:rStyle w:val="Uwydatnienie"/>
          <w:sz w:val="24"/>
          <w:szCs w:val="24"/>
        </w:rPr>
        <w:t xml:space="preserve">za przedsiębiorstwo uważa się podmiot prowadzący działalność gospodarczą bez względu na jego formę </w:t>
      </w:r>
      <w:r w:rsidRPr="002469D6">
        <w:rPr>
          <w:rStyle w:val="Uwydatnienie"/>
          <w:sz w:val="24"/>
          <w:szCs w:val="24"/>
        </w:rPr>
        <w:lastRenderedPageBreak/>
        <w:t>prawną. Zalicza się tu w szczególności osoby prowadzące działalność na własny rachunek oraz firmy rodzinne zajmujące się rzemiosłem lub inną działalnością, a także spółki lub konsorcja prowadzące regularną działalność gospodarczą.”</w:t>
      </w:r>
      <w:r w:rsidRPr="002469D6">
        <w:rPr>
          <w:sz w:val="24"/>
          <w:szCs w:val="24"/>
        </w:rPr>
        <w:t xml:space="preserve"> Należy zauważyć, iż pojęcie to jest szeroko rozumiane i obejmuje swym zakresem wszystkie kategorie podmiotów zaangażowanych w działalność gospodarczą, </w:t>
      </w:r>
      <w:r w:rsidRPr="002469D6">
        <w:rPr>
          <w:rStyle w:val="Pogrubienie"/>
          <w:sz w:val="24"/>
          <w:szCs w:val="24"/>
        </w:rPr>
        <w:t>niezależnie od ich formy prawnej oraz źródeł finansowania</w:t>
      </w:r>
      <w:r w:rsidRPr="002469D6">
        <w:rPr>
          <w:sz w:val="24"/>
          <w:szCs w:val="24"/>
        </w:rPr>
        <w:t xml:space="preserve"> (orzeczenie w sprawie C-41/90 </w:t>
      </w:r>
      <w:proofErr w:type="spellStart"/>
      <w:r w:rsidRPr="002469D6">
        <w:rPr>
          <w:sz w:val="24"/>
          <w:szCs w:val="24"/>
        </w:rPr>
        <w:t>Höfner</w:t>
      </w:r>
      <w:proofErr w:type="spellEnd"/>
      <w:r w:rsidRPr="002469D6">
        <w:rPr>
          <w:sz w:val="24"/>
          <w:szCs w:val="24"/>
        </w:rPr>
        <w:t xml:space="preserve"> i </w:t>
      </w:r>
      <w:proofErr w:type="spellStart"/>
      <w:r w:rsidRPr="002469D6">
        <w:rPr>
          <w:sz w:val="24"/>
          <w:szCs w:val="24"/>
        </w:rPr>
        <w:t>Elser</w:t>
      </w:r>
      <w:proofErr w:type="spellEnd"/>
      <w:r w:rsidRPr="002469D6">
        <w:rPr>
          <w:sz w:val="24"/>
          <w:szCs w:val="24"/>
        </w:rPr>
        <w:t xml:space="preserve"> przeciwko </w:t>
      </w:r>
      <w:proofErr w:type="spellStart"/>
      <w:r w:rsidRPr="002469D6">
        <w:rPr>
          <w:sz w:val="24"/>
          <w:szCs w:val="24"/>
        </w:rPr>
        <w:t>Macrotron</w:t>
      </w:r>
      <w:proofErr w:type="spellEnd"/>
      <w:r w:rsidRPr="002469D6">
        <w:rPr>
          <w:sz w:val="24"/>
          <w:szCs w:val="24"/>
        </w:rPr>
        <w:t xml:space="preserve"> GmbH, Zb. Orz. TS 1991, s. I-1979). Co więcej, nie ma znaczenia fakt, iż są to podmioty nienastawione na zysk (</w:t>
      </w:r>
      <w:r w:rsidRPr="002469D6">
        <w:rPr>
          <w:rStyle w:val="Uwydatnienie"/>
          <w:sz w:val="24"/>
          <w:szCs w:val="24"/>
        </w:rPr>
        <w:t xml:space="preserve">non-profit </w:t>
      </w:r>
      <w:proofErr w:type="spellStart"/>
      <w:r w:rsidRPr="002469D6">
        <w:rPr>
          <w:rStyle w:val="Uwydatnienie"/>
          <w:sz w:val="24"/>
          <w:szCs w:val="24"/>
        </w:rPr>
        <w:t>organisation</w:t>
      </w:r>
      <w:proofErr w:type="spellEnd"/>
      <w:r w:rsidRPr="002469D6">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Pr>
          <w:sz w:val="24"/>
          <w:szCs w:val="24"/>
        </w:rPr>
        <w:t>,</w:t>
      </w:r>
      <w:r w:rsidRPr="002469D6">
        <w:rPr>
          <w:sz w:val="24"/>
          <w:szCs w:val="24"/>
        </w:rPr>
        <w:t xml:space="preserve"> prowadzących działalność gospodarczą. </w:t>
      </w:r>
    </w:p>
    <w:p w14:paraId="173AFD23" w14:textId="77777777" w:rsidR="00C51187" w:rsidRDefault="00C51187" w:rsidP="002469D6">
      <w:pPr>
        <w:pStyle w:val="Bezodstpw"/>
        <w:spacing w:line="276" w:lineRule="auto"/>
        <w:jc w:val="both"/>
        <w:rPr>
          <w:sz w:val="24"/>
          <w:szCs w:val="24"/>
        </w:rPr>
      </w:pPr>
      <w:r w:rsidRPr="002469D6">
        <w:rPr>
          <w:sz w:val="24"/>
          <w:szCs w:val="24"/>
        </w:rPr>
        <w:t xml:space="preserve">Przy tak szeroko zakreślonych ramach definicji przedsiębiorcy podstawowe znaczenie ma rodzaj prowadzonej przez podmiot działalności. Przez działalność gospodarczą należy rozumieć, zgodnie </w:t>
      </w:r>
      <w:r w:rsidR="002469D6">
        <w:rPr>
          <w:sz w:val="24"/>
          <w:szCs w:val="24"/>
        </w:rPr>
        <w:br/>
      </w:r>
      <w:r w:rsidRPr="002469D6">
        <w:rPr>
          <w:sz w:val="24"/>
          <w:szCs w:val="24"/>
        </w:rPr>
        <w:t xml:space="preserve">z orzecznictwem sądów Unii Europejskiej, </w:t>
      </w:r>
      <w:r w:rsidRPr="002469D6">
        <w:rPr>
          <w:rStyle w:val="Pogrubienie"/>
          <w:sz w:val="24"/>
          <w:szCs w:val="24"/>
        </w:rPr>
        <w:t>oferowanie towarów i usług na rynku</w:t>
      </w:r>
      <w:bookmarkStart w:id="8" w:name="_ftnref2"/>
      <w:bookmarkEnd w:id="8"/>
      <w:r w:rsidR="002469D6" w:rsidRPr="002469D6">
        <w:rPr>
          <w:rStyle w:val="Odwoanieprzypisudolnego"/>
          <w:b/>
          <w:bCs/>
          <w:sz w:val="24"/>
          <w:szCs w:val="24"/>
        </w:rPr>
        <w:footnoteReference w:id="10"/>
      </w:r>
      <w:r w:rsidR="002469D6" w:rsidRPr="002469D6">
        <w:rPr>
          <w:sz w:val="24"/>
          <w:szCs w:val="24"/>
        </w:rPr>
        <w:t xml:space="preserve">. </w:t>
      </w:r>
      <w:r w:rsidRPr="002469D6">
        <w:rPr>
          <w:sz w:val="24"/>
          <w:szCs w:val="24"/>
        </w:rPr>
        <w:t xml:space="preserve">Nie jest istotne występowanie zarobkowego charakteru działalności. Przy ocenie charakteru danej działalności sądy Unii Europejskiej kierują się możliwością występowania na określonym rynku </w:t>
      </w:r>
      <w:r w:rsidRPr="002469D6">
        <w:rPr>
          <w:rStyle w:val="Pogrubienie"/>
          <w:sz w:val="24"/>
          <w:szCs w:val="24"/>
        </w:rPr>
        <w:t>rzeczywistej lub potencjalnej konkurencji</w:t>
      </w:r>
      <w:r w:rsidRPr="002469D6">
        <w:rPr>
          <w:sz w:val="24"/>
          <w:szCs w:val="24"/>
        </w:rPr>
        <w:t xml:space="preserve"> ze strony innych podmiotów.</w:t>
      </w:r>
    </w:p>
    <w:p w14:paraId="4D0DED66" w14:textId="77777777" w:rsidR="00B00CFB" w:rsidRPr="002469D6" w:rsidRDefault="00B00CFB" w:rsidP="002469D6">
      <w:pPr>
        <w:pStyle w:val="Bezodstpw"/>
        <w:spacing w:line="276" w:lineRule="auto"/>
        <w:jc w:val="both"/>
        <w:rPr>
          <w:sz w:val="24"/>
          <w:szCs w:val="24"/>
        </w:rPr>
      </w:pPr>
    </w:p>
    <w:p w14:paraId="2A59390C" w14:textId="77777777" w:rsidR="005C0085" w:rsidRPr="00F86CB9" w:rsidRDefault="00CE685B" w:rsidP="00B94F29">
      <w:pPr>
        <w:jc w:val="both"/>
        <w:rPr>
          <w:b/>
          <w:sz w:val="24"/>
          <w:szCs w:val="24"/>
        </w:rPr>
      </w:pPr>
      <w:bookmarkStart w:id="9" w:name="_ftn2"/>
      <w:bookmarkEnd w:id="9"/>
      <w:r w:rsidRPr="00FE717E">
        <w:rPr>
          <w:rFonts w:cs="Arial"/>
          <w:b/>
          <w:sz w:val="24"/>
          <w:szCs w:val="24"/>
        </w:rPr>
        <w:t>W przypadku, gdy w ramach projektu zostanie zidentyfikowana pomoc publiczna, szczególnej analizy wymaga</w:t>
      </w:r>
      <w:r w:rsidR="00A02516">
        <w:rPr>
          <w:rFonts w:cs="Arial"/>
          <w:b/>
          <w:sz w:val="24"/>
          <w:szCs w:val="24"/>
        </w:rPr>
        <w:t>ć będzie</w:t>
      </w:r>
      <w:r w:rsidRPr="00FE717E">
        <w:rPr>
          <w:rFonts w:cs="Arial"/>
          <w:b/>
          <w:sz w:val="24"/>
          <w:szCs w:val="24"/>
        </w:rPr>
        <w:t xml:space="preserve"> wystąpienie tzw. </w:t>
      </w:r>
      <w:r w:rsidRPr="00FE717E">
        <w:rPr>
          <w:rFonts w:cs="Arial"/>
          <w:b/>
          <w:bCs/>
          <w:sz w:val="24"/>
          <w:szCs w:val="24"/>
        </w:rPr>
        <w:t>efektu zachęty</w:t>
      </w:r>
      <w:r w:rsidRPr="00FE717E">
        <w:rPr>
          <w:rFonts w:cs="Arial"/>
          <w:b/>
          <w:sz w:val="24"/>
          <w:szCs w:val="24"/>
        </w:rPr>
        <w:t xml:space="preserve">. Sytuacje, w których pomoc publiczna wywołuje efekt </w:t>
      </w:r>
      <w:r w:rsidRPr="00F86CB9">
        <w:rPr>
          <w:rFonts w:cs="Arial"/>
          <w:b/>
          <w:sz w:val="24"/>
          <w:szCs w:val="24"/>
        </w:rPr>
        <w:t xml:space="preserve">zachęty, zostały opisane w artykule 6 </w:t>
      </w:r>
      <w:r w:rsidR="00933D17" w:rsidRPr="00F86CB9">
        <w:rPr>
          <w:b/>
          <w:sz w:val="24"/>
          <w:szCs w:val="24"/>
        </w:rPr>
        <w:t xml:space="preserve">rozporządzenia </w:t>
      </w:r>
      <w:r w:rsidR="00A02516" w:rsidRPr="00F86CB9">
        <w:rPr>
          <w:b/>
          <w:sz w:val="24"/>
          <w:szCs w:val="24"/>
        </w:rPr>
        <w:t xml:space="preserve">ogólnego </w:t>
      </w:r>
      <w:r w:rsidR="00933D17" w:rsidRPr="00F86CB9">
        <w:rPr>
          <w:b/>
          <w:sz w:val="24"/>
          <w:szCs w:val="24"/>
        </w:rPr>
        <w:t xml:space="preserve">w sprawie </w:t>
      </w:r>
      <w:proofErr w:type="spellStart"/>
      <w:r w:rsidR="00933D17" w:rsidRPr="00F86CB9">
        <w:rPr>
          <w:b/>
          <w:sz w:val="24"/>
          <w:szCs w:val="24"/>
        </w:rPr>
        <w:t>wyłączeń</w:t>
      </w:r>
      <w:proofErr w:type="spellEnd"/>
      <w:r w:rsidR="00933D17" w:rsidRPr="00F86CB9">
        <w:rPr>
          <w:b/>
          <w:sz w:val="24"/>
          <w:szCs w:val="24"/>
        </w:rPr>
        <w:t xml:space="preserve"> blokowych.</w:t>
      </w:r>
    </w:p>
    <w:p w14:paraId="3BEE56C7" w14:textId="77777777" w:rsidR="00B00CFB" w:rsidRDefault="00B00CFB" w:rsidP="00B00CFB">
      <w:pPr>
        <w:pStyle w:val="Bezodstpw"/>
        <w:spacing w:line="276" w:lineRule="auto"/>
        <w:jc w:val="both"/>
        <w:rPr>
          <w:b/>
          <w:sz w:val="24"/>
          <w:szCs w:val="24"/>
        </w:rPr>
      </w:pPr>
      <w:r w:rsidRPr="00F86CB9">
        <w:rPr>
          <w:b/>
          <w:sz w:val="24"/>
          <w:szCs w:val="24"/>
        </w:rPr>
        <w:t>Jeżeli w ramach projektu jego część (wcześniej odpowiednio wydzielona) będzie objęta zasadami pomocy publicznej to wysokość dofinansowania w stosunku do tej wydzielonej części powinna zostać ustalona w oparciu o przepisy (limity) zawarte w stosownych przepisach</w:t>
      </w:r>
      <w:r w:rsidRPr="00F86CB9">
        <w:rPr>
          <w:b/>
          <w:sz w:val="24"/>
          <w:szCs w:val="24"/>
          <w:vertAlign w:val="superscript"/>
        </w:rPr>
        <w:footnoteReference w:id="11"/>
      </w:r>
      <w:r w:rsidRPr="00F86CB9">
        <w:rPr>
          <w:b/>
          <w:sz w:val="24"/>
          <w:szCs w:val="24"/>
        </w:rPr>
        <w:t xml:space="preserve"> regulujących kwestie pomocy publicznej oraz w oparciu o obostrzenia wynikające ewentualnie z regulaminu konkursu. W takim przypadku, pozostała cześć projektu, nie objęta zasadami pomocy publicznej, będzie </w:t>
      </w:r>
      <w:r>
        <w:rPr>
          <w:b/>
          <w:sz w:val="24"/>
          <w:szCs w:val="24"/>
        </w:rPr>
        <w:t>finansowana</w:t>
      </w:r>
      <w:r w:rsidRPr="00F86CB9">
        <w:rPr>
          <w:b/>
          <w:sz w:val="24"/>
          <w:szCs w:val="24"/>
        </w:rPr>
        <w:t xml:space="preserve"> na zasadach ogólnych tj. m.in. zgodnie z rozporządzeniem nr 1303/2013 bez ograniczeń (limitów) wynikających z przepisów o pomocy publicznej oraz zgodnie z zasadami określonymi w regulaminie konkursu</w:t>
      </w:r>
      <w:r>
        <w:rPr>
          <w:b/>
          <w:sz w:val="24"/>
          <w:szCs w:val="24"/>
        </w:rPr>
        <w:t>.</w:t>
      </w:r>
    </w:p>
    <w:p w14:paraId="4183ECD4" w14:textId="77777777" w:rsidR="0069520A" w:rsidRPr="0069520A" w:rsidRDefault="0069520A" w:rsidP="0069520A">
      <w:pPr>
        <w:autoSpaceDE w:val="0"/>
        <w:autoSpaceDN w:val="0"/>
        <w:adjustRightInd w:val="0"/>
        <w:spacing w:after="0" w:line="240" w:lineRule="auto"/>
        <w:rPr>
          <w:rFonts w:ascii="EUAlbertina" w:hAnsi="EUAlbertina" w:cs="EUAlbertina"/>
          <w:color w:val="000000"/>
          <w:sz w:val="24"/>
          <w:szCs w:val="24"/>
          <w:lang w:eastAsia="pl-PL"/>
        </w:rPr>
      </w:pPr>
    </w:p>
    <w:p w14:paraId="7D21675D" w14:textId="77777777" w:rsidR="00B94195" w:rsidRPr="00676B45" w:rsidRDefault="00D326D4" w:rsidP="0056093D">
      <w:pPr>
        <w:pStyle w:val="Nagwek1"/>
        <w:numPr>
          <w:ilvl w:val="0"/>
          <w:numId w:val="4"/>
        </w:numPr>
      </w:pPr>
      <w:bookmarkStart w:id="10" w:name="_Toc467054901"/>
      <w:r>
        <w:t>Definicja celów projektu</w:t>
      </w:r>
      <w:bookmarkEnd w:id="10"/>
    </w:p>
    <w:p w14:paraId="05875FA3" w14:textId="77777777" w:rsidR="00676B45" w:rsidRPr="005C0085" w:rsidRDefault="00676B45" w:rsidP="005C0085">
      <w:pPr>
        <w:pStyle w:val="Bezodstpw"/>
      </w:pPr>
    </w:p>
    <w:p w14:paraId="356CA5A4" w14:textId="77777777" w:rsidR="00D326D4" w:rsidRPr="00676B45" w:rsidRDefault="00D326D4" w:rsidP="00335AD4">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14:paraId="241B4B9D" w14:textId="77777777" w:rsidR="003F3906" w:rsidRDefault="00B75526" w:rsidP="00335AD4">
      <w:pPr>
        <w:pStyle w:val="Akapitzlist"/>
        <w:autoSpaceDE w:val="0"/>
        <w:autoSpaceDN w:val="0"/>
        <w:adjustRightInd w:val="0"/>
        <w:ind w:left="0"/>
        <w:jc w:val="both"/>
        <w:rPr>
          <w:sz w:val="24"/>
          <w:szCs w:val="24"/>
        </w:rPr>
      </w:pPr>
      <w:r w:rsidRPr="00676B45">
        <w:rPr>
          <w:sz w:val="24"/>
          <w:szCs w:val="24"/>
        </w:rPr>
        <w:t>Cele projektu muszą być zgodne z celami odpowiedniego priorytetu/działania RPOWŚ 2014-2020</w:t>
      </w:r>
      <w:r w:rsidR="005B2F0A">
        <w:rPr>
          <w:sz w:val="24"/>
          <w:szCs w:val="24"/>
        </w:rPr>
        <w:t>,</w:t>
      </w:r>
      <w:r w:rsidR="00225387">
        <w:rPr>
          <w:sz w:val="24"/>
          <w:szCs w:val="24"/>
        </w:rPr>
        <w:t xml:space="preserve"> </w:t>
      </w:r>
      <w:r w:rsidR="005B2F0A">
        <w:rPr>
          <w:sz w:val="24"/>
          <w:szCs w:val="24"/>
        </w:rPr>
        <w:br/>
      </w:r>
      <w:r w:rsidR="00225387">
        <w:rPr>
          <w:sz w:val="24"/>
          <w:szCs w:val="24"/>
        </w:rPr>
        <w:t>w ramach którego składany jest dany wniosek</w:t>
      </w:r>
      <w:r w:rsidRPr="00676B45">
        <w:rPr>
          <w:sz w:val="24"/>
          <w:szCs w:val="24"/>
        </w:rPr>
        <w:t xml:space="preserve">. </w:t>
      </w:r>
      <w:r w:rsidR="00646CF9" w:rsidRPr="00660E94">
        <w:rPr>
          <w:sz w:val="24"/>
          <w:szCs w:val="24"/>
        </w:rPr>
        <w:t>Beneficjent powinien zidentyfikować cele projektu i określić konsek</w:t>
      </w:r>
      <w:r w:rsidR="00646CF9">
        <w:rPr>
          <w:sz w:val="24"/>
          <w:szCs w:val="24"/>
        </w:rPr>
        <w:t>w</w:t>
      </w:r>
      <w:r w:rsidR="005B2F0A">
        <w:rPr>
          <w:sz w:val="24"/>
          <w:szCs w:val="24"/>
        </w:rPr>
        <w:t xml:space="preserve">encje zrealizowanego projektu – </w:t>
      </w:r>
      <w:r w:rsidR="00646CF9" w:rsidRPr="00660E94">
        <w:rPr>
          <w:sz w:val="24"/>
          <w:szCs w:val="24"/>
        </w:rPr>
        <w:t>długofalowe korzy</w:t>
      </w:r>
      <w:r w:rsidR="00646CF9">
        <w:rPr>
          <w:sz w:val="24"/>
          <w:szCs w:val="24"/>
        </w:rPr>
        <w:t>ści osiągnięte w danym sektorze. N</w:t>
      </w:r>
      <w:r w:rsidR="00646CF9" w:rsidRPr="00660E94">
        <w:rPr>
          <w:sz w:val="24"/>
          <w:szCs w:val="24"/>
        </w:rPr>
        <w:t>ależy wyszczególnić cele, z którymi projekt</w:t>
      </w:r>
      <w:r w:rsidR="00EA1979">
        <w:rPr>
          <w:sz w:val="24"/>
          <w:szCs w:val="24"/>
        </w:rPr>
        <w:t xml:space="preserve"> jest zgodny i krótko uzasadnić.</w:t>
      </w:r>
      <w:r w:rsidR="00EA1979" w:rsidRPr="00EA1979">
        <w:rPr>
          <w:sz w:val="24"/>
          <w:szCs w:val="24"/>
        </w:rPr>
        <w:t xml:space="preserve"> </w:t>
      </w:r>
      <w:r w:rsidR="00EA1979" w:rsidRPr="00676B45">
        <w:rPr>
          <w:sz w:val="24"/>
          <w:szCs w:val="24"/>
        </w:rPr>
        <w:t>Cele projektu</w:t>
      </w:r>
      <w:r w:rsidR="002D100C">
        <w:rPr>
          <w:sz w:val="24"/>
          <w:szCs w:val="24"/>
        </w:rPr>
        <w:t xml:space="preserve">, zarówno te </w:t>
      </w:r>
      <w:r w:rsidR="00F4209C">
        <w:rPr>
          <w:sz w:val="24"/>
          <w:szCs w:val="24"/>
        </w:rPr>
        <w:t xml:space="preserve">bezpośrednie </w:t>
      </w:r>
      <w:r w:rsidR="00F4209C">
        <w:rPr>
          <w:sz w:val="24"/>
          <w:szCs w:val="24"/>
        </w:rPr>
        <w:lastRenderedPageBreak/>
        <w:t xml:space="preserve">jak i pośrednie, </w:t>
      </w:r>
      <w:r w:rsidR="00EA1979" w:rsidRPr="00676B45">
        <w:rPr>
          <w:sz w:val="24"/>
          <w:szCs w:val="24"/>
        </w:rPr>
        <w:t>powinny zostać określone w oparciu o analizę potrzeb danego środowiska społeczno-gospodarczego</w:t>
      </w:r>
      <w:r w:rsidR="00EA1979">
        <w:rPr>
          <w:sz w:val="24"/>
          <w:szCs w:val="24"/>
        </w:rPr>
        <w:t>.</w:t>
      </w:r>
      <w:r w:rsidR="003F3906">
        <w:rPr>
          <w:sz w:val="24"/>
          <w:szCs w:val="24"/>
        </w:rPr>
        <w:t xml:space="preserve"> </w:t>
      </w:r>
    </w:p>
    <w:p w14:paraId="46308101" w14:textId="77777777" w:rsidR="003F3906" w:rsidRPr="00335AD4" w:rsidRDefault="003F3906" w:rsidP="00335AD4">
      <w:pPr>
        <w:pStyle w:val="Akapitzlist"/>
        <w:autoSpaceDE w:val="0"/>
        <w:autoSpaceDN w:val="0"/>
        <w:adjustRightInd w:val="0"/>
        <w:ind w:left="0"/>
        <w:jc w:val="both"/>
        <w:rPr>
          <w:sz w:val="16"/>
          <w:szCs w:val="16"/>
        </w:rPr>
      </w:pPr>
    </w:p>
    <w:p w14:paraId="4DD1DB54" w14:textId="77777777" w:rsidR="00335AD4" w:rsidRDefault="00225387" w:rsidP="00335AD4">
      <w:pPr>
        <w:pStyle w:val="Akapitzlist"/>
        <w:autoSpaceDE w:val="0"/>
        <w:autoSpaceDN w:val="0"/>
        <w:adjustRightInd w:val="0"/>
        <w:ind w:left="0"/>
        <w:jc w:val="both"/>
        <w:rPr>
          <w:sz w:val="24"/>
          <w:szCs w:val="24"/>
        </w:rPr>
      </w:pPr>
      <w:r w:rsidRPr="003F3906">
        <w:rPr>
          <w:sz w:val="24"/>
          <w:szCs w:val="24"/>
        </w:rPr>
        <w:t xml:space="preserve">Należy odnieść się </w:t>
      </w:r>
      <w:r w:rsidR="00A3420C">
        <w:rPr>
          <w:sz w:val="24"/>
          <w:szCs w:val="24"/>
        </w:rPr>
        <w:t xml:space="preserve">m.in. </w:t>
      </w:r>
      <w:r w:rsidRPr="003F3906">
        <w:rPr>
          <w:sz w:val="24"/>
          <w:szCs w:val="24"/>
        </w:rPr>
        <w:t xml:space="preserve">do następujących kwestii </w:t>
      </w:r>
      <w:r w:rsidR="006B1620">
        <w:rPr>
          <w:sz w:val="24"/>
          <w:szCs w:val="24"/>
        </w:rPr>
        <w:t>oraz odpowiednio je</w:t>
      </w:r>
      <w:r w:rsidRPr="003F3906">
        <w:rPr>
          <w:sz w:val="24"/>
          <w:szCs w:val="24"/>
        </w:rPr>
        <w:t xml:space="preserve"> </w:t>
      </w:r>
      <w:r w:rsidR="006B1620">
        <w:rPr>
          <w:sz w:val="24"/>
          <w:szCs w:val="24"/>
        </w:rPr>
        <w:t>uzasadnić</w:t>
      </w:r>
      <w:r w:rsidRPr="003F3906">
        <w:rPr>
          <w:sz w:val="24"/>
          <w:szCs w:val="24"/>
        </w:rPr>
        <w:t>:</w:t>
      </w:r>
      <w:r w:rsidR="00335AD4">
        <w:rPr>
          <w:sz w:val="24"/>
          <w:szCs w:val="24"/>
        </w:rPr>
        <w:t xml:space="preserve"> </w:t>
      </w:r>
    </w:p>
    <w:p w14:paraId="06D808CD" w14:textId="77777777" w:rsidR="00B63580" w:rsidRPr="00D81DC1" w:rsidRDefault="00B63580" w:rsidP="00D81DC1">
      <w:pPr>
        <w:pStyle w:val="Akapitzlist"/>
        <w:autoSpaceDE w:val="0"/>
        <w:autoSpaceDN w:val="0"/>
        <w:adjustRightInd w:val="0"/>
        <w:ind w:left="0"/>
        <w:jc w:val="both"/>
        <w:rPr>
          <w:sz w:val="24"/>
          <w:szCs w:val="24"/>
        </w:rPr>
      </w:pPr>
      <w:r>
        <w:rPr>
          <w:sz w:val="24"/>
          <w:szCs w:val="24"/>
        </w:rPr>
        <w:t>1. J</w:t>
      </w:r>
      <w:r w:rsidR="00D326D4" w:rsidRPr="003F3906">
        <w:rPr>
          <w:sz w:val="24"/>
          <w:szCs w:val="24"/>
        </w:rPr>
        <w:t>akie korzyści społeczno-gospodarcze można osi</w:t>
      </w:r>
      <w:r w:rsidR="007C7432">
        <w:rPr>
          <w:sz w:val="24"/>
          <w:szCs w:val="24"/>
        </w:rPr>
        <w:t>ągnąć dzięki wdrożeniu projektu</w:t>
      </w:r>
      <w:r>
        <w:rPr>
          <w:sz w:val="24"/>
          <w:szCs w:val="24"/>
        </w:rPr>
        <w:t>. Z</w:t>
      </w:r>
      <w:r w:rsidRPr="00B63580">
        <w:rPr>
          <w:sz w:val="24"/>
          <w:szCs w:val="24"/>
        </w:rPr>
        <w:t xml:space="preserve"> reguły same cele stanowią wprost korzyści społeczno-gospodarcze, jak np. </w:t>
      </w:r>
      <w:r>
        <w:rPr>
          <w:sz w:val="24"/>
          <w:szCs w:val="24"/>
        </w:rPr>
        <w:t>obniżenie</w:t>
      </w:r>
      <w:r w:rsidRPr="00B63580">
        <w:rPr>
          <w:sz w:val="24"/>
          <w:szCs w:val="24"/>
        </w:rPr>
        <w:t xml:space="preserve"> kosztów operacyjnych, </w:t>
      </w:r>
      <w:r>
        <w:rPr>
          <w:sz w:val="24"/>
          <w:szCs w:val="24"/>
        </w:rPr>
        <w:t>redukcja</w:t>
      </w:r>
      <w:r w:rsidRPr="00B63580">
        <w:rPr>
          <w:sz w:val="24"/>
          <w:szCs w:val="24"/>
        </w:rPr>
        <w:t xml:space="preserve"> emisji ga</w:t>
      </w:r>
      <w:r>
        <w:rPr>
          <w:sz w:val="24"/>
          <w:szCs w:val="24"/>
        </w:rPr>
        <w:t>zów cieplarnianych, zmniejszenie</w:t>
      </w:r>
      <w:r w:rsidRPr="00B63580">
        <w:rPr>
          <w:sz w:val="24"/>
          <w:szCs w:val="24"/>
        </w:rPr>
        <w:t xml:space="preserve"> stopnia degradacji środowiska naturalnego</w:t>
      </w:r>
      <w:r>
        <w:rPr>
          <w:sz w:val="24"/>
          <w:szCs w:val="24"/>
        </w:rPr>
        <w:t xml:space="preserve">, </w:t>
      </w:r>
      <w:r w:rsidRPr="00B63580">
        <w:rPr>
          <w:sz w:val="24"/>
          <w:szCs w:val="24"/>
        </w:rPr>
        <w:t>itp.</w:t>
      </w:r>
    </w:p>
    <w:p w14:paraId="28D64770" w14:textId="77777777" w:rsidR="0098341B" w:rsidRDefault="00B63580" w:rsidP="00335AD4">
      <w:pPr>
        <w:pStyle w:val="Akapitzlist"/>
        <w:autoSpaceDE w:val="0"/>
        <w:autoSpaceDN w:val="0"/>
        <w:adjustRightInd w:val="0"/>
        <w:ind w:left="0"/>
        <w:jc w:val="both"/>
        <w:rPr>
          <w:sz w:val="24"/>
          <w:szCs w:val="24"/>
        </w:rPr>
      </w:pPr>
      <w:r>
        <w:rPr>
          <w:sz w:val="24"/>
          <w:szCs w:val="24"/>
        </w:rPr>
        <w:t>2. C</w:t>
      </w:r>
      <w:r w:rsidR="00225387" w:rsidRPr="003F3906">
        <w:rPr>
          <w:sz w:val="24"/>
          <w:szCs w:val="24"/>
        </w:rPr>
        <w:t xml:space="preserve">zy </w:t>
      </w:r>
      <w:r w:rsidR="00D326D4" w:rsidRPr="003F3906">
        <w:rPr>
          <w:sz w:val="24"/>
          <w:szCs w:val="24"/>
        </w:rPr>
        <w:t xml:space="preserve"> </w:t>
      </w:r>
      <w:r w:rsidR="00225387" w:rsidRPr="003F3906">
        <w:rPr>
          <w:sz w:val="24"/>
          <w:szCs w:val="24"/>
        </w:rPr>
        <w:t>realizowane w ramach projektu cele są ze sobą logicznie</w:t>
      </w:r>
      <w:r>
        <w:rPr>
          <w:sz w:val="24"/>
          <w:szCs w:val="24"/>
        </w:rPr>
        <w:t xml:space="preserve"> powiązane. W</w:t>
      </w:r>
      <w:r w:rsidR="00A3420C">
        <w:rPr>
          <w:sz w:val="24"/>
          <w:szCs w:val="24"/>
        </w:rPr>
        <w:t xml:space="preserve"> przypadku gdy w ramach projektu</w:t>
      </w:r>
      <w:r>
        <w:rPr>
          <w:sz w:val="24"/>
          <w:szCs w:val="24"/>
        </w:rPr>
        <w:t xml:space="preserve"> realizowanych jest kilka celów</w:t>
      </w:r>
      <w:r w:rsidR="0098341B">
        <w:rPr>
          <w:sz w:val="24"/>
          <w:szCs w:val="24"/>
        </w:rPr>
        <w:t xml:space="preserve"> </w:t>
      </w:r>
      <w:r w:rsidR="0098341B" w:rsidRPr="00A775EB">
        <w:rPr>
          <w:sz w:val="24"/>
          <w:szCs w:val="24"/>
        </w:rPr>
        <w:t>(np. projekty rewitalizacyjne)</w:t>
      </w:r>
      <w:r w:rsidR="00A02516">
        <w:rPr>
          <w:sz w:val="24"/>
          <w:szCs w:val="24"/>
        </w:rPr>
        <w:t>,</w:t>
      </w:r>
      <w:r w:rsidR="00335AD4">
        <w:rPr>
          <w:sz w:val="24"/>
          <w:szCs w:val="24"/>
        </w:rPr>
        <w:t xml:space="preserve"> </w:t>
      </w:r>
      <w:r w:rsidRPr="00A775EB">
        <w:rPr>
          <w:sz w:val="24"/>
          <w:szCs w:val="24"/>
        </w:rPr>
        <w:t xml:space="preserve">należy przedstawić logikę powiązań </w:t>
      </w:r>
      <w:proofErr w:type="spellStart"/>
      <w:r w:rsidRPr="00A775EB">
        <w:rPr>
          <w:sz w:val="24"/>
          <w:szCs w:val="24"/>
        </w:rPr>
        <w:t>przycz</w:t>
      </w:r>
      <w:r w:rsidR="0098341B">
        <w:rPr>
          <w:sz w:val="24"/>
          <w:szCs w:val="24"/>
        </w:rPr>
        <w:t>ynowo-skutkowych</w:t>
      </w:r>
      <w:proofErr w:type="spellEnd"/>
      <w:r w:rsidR="0098341B">
        <w:rPr>
          <w:sz w:val="24"/>
          <w:szCs w:val="24"/>
        </w:rPr>
        <w:t xml:space="preserve"> między celami, które </w:t>
      </w:r>
      <w:r w:rsidRPr="00A775EB">
        <w:rPr>
          <w:sz w:val="24"/>
          <w:szCs w:val="24"/>
        </w:rPr>
        <w:t xml:space="preserve">powinny się wzajemnie uzupełniać. </w:t>
      </w:r>
    </w:p>
    <w:p w14:paraId="3F7F588C" w14:textId="77777777" w:rsidR="0098341B" w:rsidRDefault="0098341B" w:rsidP="00335AD4">
      <w:pPr>
        <w:pStyle w:val="Akapitzlist"/>
        <w:autoSpaceDE w:val="0"/>
        <w:autoSpaceDN w:val="0"/>
        <w:adjustRightInd w:val="0"/>
        <w:ind w:left="0"/>
        <w:jc w:val="both"/>
        <w:rPr>
          <w:sz w:val="24"/>
          <w:szCs w:val="24"/>
        </w:rPr>
      </w:pPr>
      <w:r>
        <w:rPr>
          <w:sz w:val="24"/>
          <w:szCs w:val="24"/>
        </w:rPr>
        <w:t>3. O</w:t>
      </w:r>
      <w:r w:rsidR="006B1620">
        <w:rPr>
          <w:sz w:val="24"/>
          <w:szCs w:val="24"/>
        </w:rPr>
        <w:t>kreślić</w:t>
      </w:r>
      <w:r w:rsidR="00A3420C">
        <w:rPr>
          <w:sz w:val="24"/>
          <w:szCs w:val="24"/>
        </w:rPr>
        <w:t xml:space="preserve"> zbieżności celów projektu z celami realizacji danej osi priorytetowej i działania RPOWŚ 2014-2020</w:t>
      </w:r>
      <w:r w:rsidR="0084076B">
        <w:rPr>
          <w:sz w:val="24"/>
          <w:szCs w:val="24"/>
        </w:rPr>
        <w:t>.</w:t>
      </w:r>
      <w:r w:rsidR="00335AD4">
        <w:rPr>
          <w:sz w:val="24"/>
          <w:szCs w:val="24"/>
        </w:rPr>
        <w:t xml:space="preserve"> </w:t>
      </w:r>
    </w:p>
    <w:p w14:paraId="1374C9EE" w14:textId="77777777" w:rsidR="00B94195" w:rsidRDefault="0098341B" w:rsidP="00335AD4">
      <w:pPr>
        <w:pStyle w:val="Akapitzlist"/>
        <w:autoSpaceDE w:val="0"/>
        <w:autoSpaceDN w:val="0"/>
        <w:adjustRightInd w:val="0"/>
        <w:ind w:left="0"/>
        <w:jc w:val="both"/>
        <w:rPr>
          <w:sz w:val="24"/>
          <w:szCs w:val="24"/>
        </w:rPr>
      </w:pPr>
      <w:r>
        <w:rPr>
          <w:sz w:val="24"/>
          <w:szCs w:val="24"/>
        </w:rPr>
        <w:t>4.</w:t>
      </w:r>
      <w:r w:rsidR="00A3420C">
        <w:rPr>
          <w:sz w:val="24"/>
          <w:szCs w:val="24"/>
        </w:rPr>
        <w:t xml:space="preserve"> </w:t>
      </w:r>
      <w:r>
        <w:rPr>
          <w:sz w:val="24"/>
          <w:szCs w:val="24"/>
        </w:rPr>
        <w:t>C</w:t>
      </w:r>
      <w:r w:rsidR="007C7432">
        <w:rPr>
          <w:sz w:val="24"/>
          <w:szCs w:val="24"/>
        </w:rPr>
        <w:t xml:space="preserve">ele powinny zostać </w:t>
      </w:r>
      <w:r w:rsidR="00453BD3">
        <w:rPr>
          <w:sz w:val="24"/>
          <w:szCs w:val="24"/>
        </w:rPr>
        <w:t>skwantyfikowane</w:t>
      </w:r>
      <w:r w:rsidR="006B1620">
        <w:rPr>
          <w:sz w:val="24"/>
          <w:szCs w:val="24"/>
        </w:rPr>
        <w:t xml:space="preserve"> </w:t>
      </w:r>
      <w:r w:rsidR="00D326D4" w:rsidRPr="003F3906">
        <w:rPr>
          <w:sz w:val="24"/>
          <w:szCs w:val="24"/>
        </w:rPr>
        <w:t xml:space="preserve">poprzez określenie </w:t>
      </w:r>
      <w:r w:rsidR="006B1620">
        <w:rPr>
          <w:sz w:val="24"/>
          <w:szCs w:val="24"/>
        </w:rPr>
        <w:t xml:space="preserve">ich </w:t>
      </w:r>
      <w:r w:rsidR="00D326D4" w:rsidRPr="003F3906">
        <w:rPr>
          <w:sz w:val="24"/>
          <w:szCs w:val="24"/>
        </w:rPr>
        <w:t xml:space="preserve">wartości bazowych </w:t>
      </w:r>
      <w:r w:rsidR="006B1620">
        <w:rPr>
          <w:sz w:val="24"/>
          <w:szCs w:val="24"/>
        </w:rPr>
        <w:t>oraz</w:t>
      </w:r>
      <w:r w:rsidR="00D326D4" w:rsidRPr="003F3906">
        <w:rPr>
          <w:sz w:val="24"/>
          <w:szCs w:val="24"/>
        </w:rPr>
        <w:t xml:space="preserve"> docelowych </w:t>
      </w:r>
      <w:r w:rsidR="005421A5">
        <w:rPr>
          <w:sz w:val="24"/>
          <w:szCs w:val="24"/>
        </w:rPr>
        <w:t>wraz ze wskazaniem metody</w:t>
      </w:r>
      <w:r w:rsidR="00D326D4" w:rsidRPr="003F3906">
        <w:rPr>
          <w:sz w:val="24"/>
          <w:szCs w:val="24"/>
        </w:rPr>
        <w:t xml:space="preserve"> pomiaru poziomu ich osiągnięcia</w:t>
      </w:r>
      <w:r w:rsidR="003F3906" w:rsidRPr="003F3906">
        <w:rPr>
          <w:sz w:val="24"/>
          <w:szCs w:val="24"/>
        </w:rPr>
        <w:t>.</w:t>
      </w:r>
    </w:p>
    <w:p w14:paraId="0273657D" w14:textId="77777777" w:rsidR="0098341B" w:rsidRDefault="0098341B" w:rsidP="00A775EB">
      <w:pPr>
        <w:pStyle w:val="Akapitzlist"/>
        <w:autoSpaceDE w:val="0"/>
        <w:autoSpaceDN w:val="0"/>
        <w:adjustRightInd w:val="0"/>
        <w:ind w:left="0"/>
        <w:jc w:val="both"/>
        <w:rPr>
          <w:sz w:val="24"/>
          <w:szCs w:val="24"/>
        </w:rPr>
      </w:pPr>
    </w:p>
    <w:p w14:paraId="20091E77" w14:textId="77777777" w:rsidR="007C7432" w:rsidRPr="007C7432" w:rsidRDefault="007C7432" w:rsidP="00A775EB">
      <w:pPr>
        <w:pStyle w:val="Akapitzlist"/>
        <w:autoSpaceDE w:val="0"/>
        <w:autoSpaceDN w:val="0"/>
        <w:adjustRightInd w:val="0"/>
        <w:ind w:left="0"/>
        <w:jc w:val="both"/>
        <w:rPr>
          <w:sz w:val="24"/>
          <w:szCs w:val="24"/>
        </w:rPr>
      </w:pPr>
      <w:r>
        <w:rPr>
          <w:sz w:val="24"/>
          <w:szCs w:val="24"/>
        </w:rPr>
        <w:t>Reasumując</w:t>
      </w:r>
      <w:r w:rsidRPr="007C7432">
        <w:rPr>
          <w:sz w:val="24"/>
          <w:szCs w:val="24"/>
        </w:rPr>
        <w:t>, cele projektu należy określać w taki sposób, aby były one:</w:t>
      </w:r>
    </w:p>
    <w:p w14:paraId="18E27B99" w14:textId="77777777" w:rsidR="007C7432" w:rsidRPr="007C7432" w:rsidRDefault="00A775EB" w:rsidP="00A775EB">
      <w:pPr>
        <w:pStyle w:val="Akapitzlist"/>
        <w:adjustRightInd w:val="0"/>
        <w:ind w:left="0"/>
        <w:jc w:val="both"/>
        <w:rPr>
          <w:sz w:val="24"/>
          <w:szCs w:val="24"/>
        </w:rPr>
      </w:pPr>
      <w:r>
        <w:rPr>
          <w:sz w:val="24"/>
          <w:szCs w:val="24"/>
        </w:rPr>
        <w:t xml:space="preserve">a) </w:t>
      </w:r>
      <w:r w:rsidR="007C7432" w:rsidRPr="007C7432">
        <w:rPr>
          <w:sz w:val="24"/>
          <w:szCs w:val="24"/>
        </w:rPr>
        <w:t>pożądane przez inwestora i otoczenie (wynikały z analizy potrzeb);</w:t>
      </w:r>
    </w:p>
    <w:p w14:paraId="43AC682F" w14:textId="77777777" w:rsidR="007C7432" w:rsidRPr="007C7432" w:rsidRDefault="00A775EB" w:rsidP="00A775EB">
      <w:pPr>
        <w:pStyle w:val="Akapitzlist"/>
        <w:adjustRightInd w:val="0"/>
        <w:ind w:left="0"/>
        <w:jc w:val="both"/>
        <w:rPr>
          <w:sz w:val="24"/>
          <w:szCs w:val="24"/>
        </w:rPr>
      </w:pPr>
      <w:r>
        <w:rPr>
          <w:sz w:val="24"/>
          <w:szCs w:val="24"/>
        </w:rPr>
        <w:t xml:space="preserve">b) </w:t>
      </w:r>
      <w:r w:rsidR="007C7432" w:rsidRPr="007C7432">
        <w:rPr>
          <w:sz w:val="24"/>
          <w:szCs w:val="24"/>
        </w:rPr>
        <w:t>nakierowane na koncentrację środków na tym co ważne, efektywne kosztowo, a także możliwe do zrealizowania wraz z uzasadnieniem, w jaki sposób cele zostaną zrealizowane;</w:t>
      </w:r>
    </w:p>
    <w:p w14:paraId="4825B77A" w14:textId="77777777" w:rsidR="007C7432" w:rsidRPr="007C7432" w:rsidRDefault="00A775EB" w:rsidP="00A775EB">
      <w:pPr>
        <w:pStyle w:val="Akapitzlist"/>
        <w:adjustRightInd w:val="0"/>
        <w:ind w:left="0"/>
        <w:jc w:val="both"/>
        <w:rPr>
          <w:sz w:val="24"/>
          <w:szCs w:val="24"/>
        </w:rPr>
      </w:pPr>
      <w:r>
        <w:rPr>
          <w:sz w:val="24"/>
          <w:szCs w:val="24"/>
        </w:rPr>
        <w:t xml:space="preserve">c) </w:t>
      </w:r>
      <w:r w:rsidR="007C7432" w:rsidRPr="007C7432">
        <w:rPr>
          <w:sz w:val="24"/>
          <w:szCs w:val="24"/>
        </w:rPr>
        <w:t xml:space="preserve">opisem przyszłego stanu rzeczy, który zaistnieje </w:t>
      </w:r>
      <w:r w:rsidR="00B63580">
        <w:rPr>
          <w:sz w:val="24"/>
          <w:szCs w:val="24"/>
        </w:rPr>
        <w:t xml:space="preserve">po rozwiązaniu problemów (celem </w:t>
      </w:r>
      <w:r w:rsidR="0098341B">
        <w:rPr>
          <w:sz w:val="24"/>
          <w:szCs w:val="24"/>
        </w:rPr>
        <w:t xml:space="preserve">projektu </w:t>
      </w:r>
      <w:r w:rsidR="00B63580">
        <w:rPr>
          <w:sz w:val="24"/>
          <w:szCs w:val="24"/>
        </w:rPr>
        <w:t>nie może być budowa obiektu budowlanego</w:t>
      </w:r>
      <w:r w:rsidR="007C7432" w:rsidRPr="007C7432">
        <w:rPr>
          <w:sz w:val="24"/>
          <w:szCs w:val="24"/>
        </w:rPr>
        <w:t xml:space="preserve"> albo </w:t>
      </w:r>
      <w:r w:rsidR="00B63580">
        <w:rPr>
          <w:sz w:val="24"/>
          <w:szCs w:val="24"/>
        </w:rPr>
        <w:t>zakup środka trwałego</w:t>
      </w:r>
      <w:r w:rsidR="0098341B">
        <w:rPr>
          <w:sz w:val="24"/>
          <w:szCs w:val="24"/>
        </w:rPr>
        <w:t>, które są tylko działania</w:t>
      </w:r>
      <w:r w:rsidR="007C7432" w:rsidRPr="007C7432">
        <w:rPr>
          <w:sz w:val="24"/>
          <w:szCs w:val="24"/>
        </w:rPr>
        <w:t>m</w:t>
      </w:r>
      <w:r w:rsidR="0098341B">
        <w:rPr>
          <w:sz w:val="24"/>
          <w:szCs w:val="24"/>
        </w:rPr>
        <w:t>i</w:t>
      </w:r>
      <w:r w:rsidR="007C7432" w:rsidRPr="007C7432">
        <w:rPr>
          <w:sz w:val="24"/>
          <w:szCs w:val="24"/>
        </w:rPr>
        <w:t xml:space="preserve"> niezbędnym</w:t>
      </w:r>
      <w:r w:rsidR="0098341B">
        <w:rPr>
          <w:sz w:val="24"/>
          <w:szCs w:val="24"/>
        </w:rPr>
        <w:t>i</w:t>
      </w:r>
      <w:r w:rsidR="007C7432" w:rsidRPr="007C7432">
        <w:rPr>
          <w:sz w:val="24"/>
          <w:szCs w:val="24"/>
        </w:rPr>
        <w:t xml:space="preserve"> do realizacji określonych celów);</w:t>
      </w:r>
    </w:p>
    <w:p w14:paraId="69FCAC71" w14:textId="77777777" w:rsidR="007C7432" w:rsidRPr="00335AD4" w:rsidRDefault="00A775EB" w:rsidP="00B94F29">
      <w:pPr>
        <w:pStyle w:val="Akapitzlist"/>
        <w:adjustRightInd w:val="0"/>
        <w:ind w:left="0"/>
        <w:jc w:val="both"/>
        <w:rPr>
          <w:sz w:val="24"/>
          <w:szCs w:val="24"/>
        </w:rPr>
      </w:pPr>
      <w:r>
        <w:rPr>
          <w:sz w:val="24"/>
          <w:szCs w:val="24"/>
        </w:rPr>
        <w:t xml:space="preserve">d) </w:t>
      </w:r>
      <w:r w:rsidR="007C7432" w:rsidRPr="007C7432">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14:paraId="1D706530" w14:textId="77777777" w:rsidR="005421A5" w:rsidRPr="005421A5" w:rsidRDefault="005421A5" w:rsidP="005421A5">
      <w:pPr>
        <w:pStyle w:val="Nagwek2"/>
        <w:numPr>
          <w:ilvl w:val="1"/>
          <w:numId w:val="4"/>
        </w:numPr>
        <w:rPr>
          <w:i w:val="0"/>
        </w:rPr>
      </w:pPr>
      <w:bookmarkStart w:id="11" w:name="_Toc467054902"/>
      <w:r w:rsidRPr="005421A5">
        <w:rPr>
          <w:i w:val="0"/>
        </w:rPr>
        <w:t>Wskaźniki r</w:t>
      </w:r>
      <w:r>
        <w:rPr>
          <w:i w:val="0"/>
        </w:rPr>
        <w:t>ealizacji celów p</w:t>
      </w:r>
      <w:r w:rsidRPr="005421A5">
        <w:rPr>
          <w:i w:val="0"/>
        </w:rPr>
        <w:t>rojektu</w:t>
      </w:r>
      <w:bookmarkEnd w:id="11"/>
      <w:r w:rsidRPr="005421A5">
        <w:rPr>
          <w:i w:val="0"/>
        </w:rPr>
        <w:t xml:space="preserve"> </w:t>
      </w:r>
    </w:p>
    <w:p w14:paraId="7BE698C2" w14:textId="77777777" w:rsidR="005421A5" w:rsidRDefault="005421A5" w:rsidP="005C0085">
      <w:pPr>
        <w:pStyle w:val="Bezodstpw"/>
      </w:pPr>
    </w:p>
    <w:p w14:paraId="587F3EC4" w14:textId="77777777" w:rsidR="00126A33" w:rsidRPr="00126A33" w:rsidRDefault="00126A33" w:rsidP="00126A33">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14:paraId="2497BB73" w14:textId="77777777" w:rsidR="00126A33" w:rsidRPr="00126A33" w:rsidRDefault="00126A33" w:rsidP="00126A33">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14:paraId="6BFEE0E0" w14:textId="77777777" w:rsidR="00126A33" w:rsidRPr="00126A33" w:rsidRDefault="00126A33" w:rsidP="00126A33">
      <w:pPr>
        <w:pStyle w:val="Default"/>
        <w:spacing w:line="276" w:lineRule="auto"/>
        <w:jc w:val="both"/>
        <w:rPr>
          <w:rFonts w:ascii="Calibri" w:hAnsi="Calibri"/>
        </w:rPr>
      </w:pPr>
      <w:r w:rsidRPr="00126A33">
        <w:rPr>
          <w:rFonts w:ascii="Calibri" w:hAnsi="Calibri"/>
        </w:rPr>
        <w:t xml:space="preserve">Cel i wskaźnik </w:t>
      </w:r>
      <w:proofErr w:type="gramStart"/>
      <w:r w:rsidRPr="00126A33">
        <w:rPr>
          <w:rFonts w:ascii="Calibri" w:hAnsi="Calibri"/>
        </w:rPr>
        <w:t>musi</w:t>
      </w:r>
      <w:proofErr w:type="gramEnd"/>
      <w:r w:rsidRPr="00126A33">
        <w:rPr>
          <w:rFonts w:ascii="Calibri" w:hAnsi="Calibri"/>
        </w:rPr>
        <w:t xml:space="preserve">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14:paraId="2C05D0C3" w14:textId="77777777" w:rsidR="00126A33" w:rsidRPr="00126A33" w:rsidRDefault="00B90374" w:rsidP="00126A33">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14:paraId="76268527" w14:textId="77777777" w:rsidR="00126A33" w:rsidRPr="00126A33" w:rsidRDefault="00126A33" w:rsidP="00126A33">
      <w:pPr>
        <w:pStyle w:val="Default"/>
        <w:spacing w:line="276" w:lineRule="auto"/>
      </w:pPr>
    </w:p>
    <w:p w14:paraId="3ECF31D6" w14:textId="77777777" w:rsidR="006B1620" w:rsidRDefault="005421A5" w:rsidP="00335AD4">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 xml:space="preserve">Ministra </w:t>
      </w:r>
      <w:r w:rsidR="003D59A2">
        <w:rPr>
          <w:rFonts w:ascii="Calibri" w:hAnsi="Calibri"/>
          <w:bCs/>
          <w:i/>
          <w:iCs/>
        </w:rPr>
        <w:t>właściwego ds. r</w:t>
      </w:r>
      <w:r w:rsidR="00F2795C" w:rsidRPr="00F2795C">
        <w:rPr>
          <w:rFonts w:ascii="Calibri" w:hAnsi="Calibri"/>
          <w:bCs/>
          <w:i/>
          <w:iCs/>
        </w:rPr>
        <w:t>ozwoju</w:t>
      </w:r>
      <w:r w:rsidR="00F2795C" w:rsidRPr="00F2795C">
        <w:rPr>
          <w:rFonts w:ascii="Calibri" w:hAnsi="Calibri"/>
          <w:bCs/>
          <w:i/>
        </w:rPr>
        <w:t xml:space="preserve"> </w:t>
      </w:r>
      <w:r w:rsidR="003A68DF" w:rsidRPr="003A68DF">
        <w:rPr>
          <w:rFonts w:ascii="Calibri" w:hAnsi="Calibri"/>
          <w:bCs/>
          <w:i/>
          <w:iCs/>
        </w:rPr>
        <w:t>regionalnego</w:t>
      </w:r>
      <w:r w:rsidR="003A68DF" w:rsidRPr="003A68DF">
        <w:rPr>
          <w:rFonts w:ascii="Calibri" w:hAnsi="Calibri"/>
          <w:bCs/>
          <w:i/>
        </w:rPr>
        <w:t xml:space="preserve"> </w:t>
      </w:r>
      <w:r w:rsidR="00F2795C" w:rsidRPr="00F2795C">
        <w:rPr>
          <w:rFonts w:ascii="Calibri" w:hAnsi="Calibri"/>
          <w:bCs/>
          <w:i/>
        </w:rPr>
        <w:t xml:space="preserve">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14:paraId="2DB7C492" w14:textId="77777777" w:rsidR="00A82500" w:rsidRPr="006B1620" w:rsidRDefault="006B1620" w:rsidP="00335AD4">
      <w:pPr>
        <w:pStyle w:val="Default"/>
        <w:spacing w:line="276" w:lineRule="auto"/>
        <w:jc w:val="both"/>
        <w:rPr>
          <w:rFonts w:ascii="Calibri" w:hAnsi="Calibri"/>
          <w:b/>
          <w:bCs/>
          <w:iCs/>
        </w:rPr>
      </w:pPr>
      <w:r w:rsidRPr="006B1620">
        <w:rPr>
          <w:rFonts w:ascii="Calibri" w:hAnsi="Calibri"/>
          <w:b/>
          <w:bCs/>
          <w:color w:val="auto"/>
        </w:rPr>
        <w:t xml:space="preserve">Zarówno nazwy wskaźników jak i ich wartości </w:t>
      </w:r>
      <w:r w:rsidR="00B63580">
        <w:rPr>
          <w:rFonts w:ascii="Calibri" w:hAnsi="Calibri"/>
          <w:b/>
          <w:bCs/>
          <w:color w:val="auto"/>
        </w:rPr>
        <w:t>muszą</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14:paraId="7DFCE91B" w14:textId="77777777" w:rsidR="00A02516" w:rsidRDefault="00A02516" w:rsidP="00967798">
      <w:pPr>
        <w:autoSpaceDE w:val="0"/>
        <w:autoSpaceDN w:val="0"/>
        <w:adjustRightInd w:val="0"/>
        <w:spacing w:line="240" w:lineRule="auto"/>
        <w:jc w:val="both"/>
        <w:rPr>
          <w:color w:val="FF0000"/>
          <w:sz w:val="24"/>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abela nazwy wskaźników jak i ich wartości tożsamych z tymi podawanymi we Wniosku o dofinansowanie&#10;"/>
      </w:tblPr>
      <w:tblGrid>
        <w:gridCol w:w="2808"/>
        <w:gridCol w:w="1206"/>
        <w:gridCol w:w="826"/>
        <w:gridCol w:w="1107"/>
        <w:gridCol w:w="1181"/>
      </w:tblGrid>
      <w:tr w:rsidR="001B7FBC" w:rsidRPr="00A02516" w14:paraId="63E537B1" w14:textId="77777777" w:rsidTr="001A1607">
        <w:trPr>
          <w:trHeight w:val="537"/>
          <w:tblHeader/>
        </w:trPr>
        <w:tc>
          <w:tcPr>
            <w:tcW w:w="2808" w:type="dxa"/>
          </w:tcPr>
          <w:p w14:paraId="6A87A95E" w14:textId="77777777" w:rsidR="001B7FBC" w:rsidRPr="00A02516" w:rsidRDefault="001B7FBC" w:rsidP="00A02516">
            <w:pPr>
              <w:pStyle w:val="Bezodstpw"/>
            </w:pPr>
            <w:r w:rsidRPr="00A02516">
              <w:t>Wskaźnik</w:t>
            </w:r>
            <w:r>
              <w:t>i</w:t>
            </w:r>
            <w:r w:rsidRPr="00A02516">
              <w:t xml:space="preserve"> rezultatu</w:t>
            </w:r>
            <w:r>
              <w:t xml:space="preserve"> </w:t>
            </w:r>
            <w:r>
              <w:br/>
              <w:t>(nazwa wskaźnika)</w:t>
            </w:r>
          </w:p>
        </w:tc>
        <w:tc>
          <w:tcPr>
            <w:tcW w:w="1206" w:type="dxa"/>
          </w:tcPr>
          <w:p w14:paraId="71795F06" w14:textId="77777777" w:rsidR="001B7FBC" w:rsidRPr="00A02516" w:rsidRDefault="001B7FBC" w:rsidP="00A02516">
            <w:pPr>
              <w:pStyle w:val="Bezodstpw"/>
            </w:pPr>
            <w:r w:rsidRPr="00A02516">
              <w:t>Źródło danych</w:t>
            </w:r>
          </w:p>
        </w:tc>
        <w:tc>
          <w:tcPr>
            <w:tcW w:w="826" w:type="dxa"/>
          </w:tcPr>
          <w:p w14:paraId="583F6E40" w14:textId="77777777" w:rsidR="001B7FBC" w:rsidRPr="00A02516" w:rsidRDefault="001B7FBC" w:rsidP="00A02516">
            <w:pPr>
              <w:pStyle w:val="Bezodstpw"/>
            </w:pPr>
            <w:r w:rsidRPr="00A02516">
              <w:t>Jedn. miary</w:t>
            </w:r>
          </w:p>
        </w:tc>
        <w:tc>
          <w:tcPr>
            <w:tcW w:w="1107" w:type="dxa"/>
          </w:tcPr>
          <w:p w14:paraId="14757DDF" w14:textId="77777777" w:rsidR="001B7FBC" w:rsidRPr="00A02516" w:rsidRDefault="001B7FBC" w:rsidP="001B7FBC">
            <w:pPr>
              <w:pStyle w:val="Bezodstpw"/>
              <w:rPr>
                <w:rFonts w:cs="Arial"/>
              </w:rPr>
            </w:pPr>
            <w:r>
              <w:rPr>
                <w:rFonts w:cs="Arial"/>
              </w:rPr>
              <w:t>Wartość bazowa</w:t>
            </w:r>
          </w:p>
        </w:tc>
        <w:tc>
          <w:tcPr>
            <w:tcW w:w="1181" w:type="dxa"/>
          </w:tcPr>
          <w:p w14:paraId="7A6A87B6" w14:textId="77777777" w:rsidR="001B7FBC" w:rsidRPr="001B7FBC" w:rsidRDefault="001B7FBC" w:rsidP="00A02516">
            <w:pPr>
              <w:pStyle w:val="Bezodstpw"/>
              <w:rPr>
                <w:szCs w:val="20"/>
              </w:rPr>
            </w:pPr>
            <w:r>
              <w:rPr>
                <w:szCs w:val="20"/>
              </w:rPr>
              <w:t>Wartość docelowa</w:t>
            </w:r>
          </w:p>
        </w:tc>
      </w:tr>
      <w:tr w:rsidR="001B7FBC" w14:paraId="31922756" w14:textId="77777777" w:rsidTr="001B7FBC">
        <w:trPr>
          <w:trHeight w:val="537"/>
        </w:trPr>
        <w:tc>
          <w:tcPr>
            <w:tcW w:w="2808" w:type="dxa"/>
          </w:tcPr>
          <w:p w14:paraId="6B9674C3" w14:textId="77777777" w:rsidR="001B7FBC" w:rsidRPr="002F37EE" w:rsidRDefault="001B7FBC" w:rsidP="00052A1E">
            <w:pPr>
              <w:rPr>
                <w:rFonts w:ascii="Arial" w:hAnsi="Arial" w:cs="Arial"/>
                <w:sz w:val="20"/>
                <w:szCs w:val="20"/>
              </w:rPr>
            </w:pPr>
          </w:p>
        </w:tc>
        <w:tc>
          <w:tcPr>
            <w:tcW w:w="1206" w:type="dxa"/>
          </w:tcPr>
          <w:p w14:paraId="060A5986" w14:textId="77777777" w:rsidR="001B7FBC" w:rsidRPr="002F37EE" w:rsidRDefault="001B7FBC" w:rsidP="00052A1E">
            <w:pPr>
              <w:rPr>
                <w:rFonts w:ascii="Arial" w:hAnsi="Arial" w:cs="Arial"/>
                <w:sz w:val="20"/>
                <w:szCs w:val="20"/>
              </w:rPr>
            </w:pPr>
          </w:p>
        </w:tc>
        <w:tc>
          <w:tcPr>
            <w:tcW w:w="826" w:type="dxa"/>
          </w:tcPr>
          <w:p w14:paraId="561926BF" w14:textId="77777777" w:rsidR="001B7FBC" w:rsidRPr="00CF05A2" w:rsidRDefault="001B7FBC" w:rsidP="00052A1E">
            <w:pPr>
              <w:jc w:val="center"/>
              <w:rPr>
                <w:rFonts w:ascii="Arial" w:hAnsi="Arial" w:cs="Arial"/>
                <w:sz w:val="20"/>
                <w:szCs w:val="20"/>
              </w:rPr>
            </w:pPr>
          </w:p>
        </w:tc>
        <w:tc>
          <w:tcPr>
            <w:tcW w:w="1107" w:type="dxa"/>
          </w:tcPr>
          <w:p w14:paraId="1DF048A7" w14:textId="77777777" w:rsidR="001B7FBC" w:rsidRPr="002F37EE" w:rsidRDefault="001B7FBC" w:rsidP="00052A1E">
            <w:pPr>
              <w:rPr>
                <w:rFonts w:ascii="Arial" w:hAnsi="Arial" w:cs="Arial"/>
                <w:sz w:val="20"/>
                <w:szCs w:val="20"/>
              </w:rPr>
            </w:pPr>
          </w:p>
        </w:tc>
        <w:tc>
          <w:tcPr>
            <w:tcW w:w="1181" w:type="dxa"/>
          </w:tcPr>
          <w:p w14:paraId="261FEB49" w14:textId="77777777" w:rsidR="001B7FBC" w:rsidRPr="002F37EE" w:rsidRDefault="001B7FBC" w:rsidP="00052A1E">
            <w:pPr>
              <w:rPr>
                <w:rFonts w:ascii="Arial" w:hAnsi="Arial" w:cs="Arial"/>
                <w:sz w:val="20"/>
                <w:szCs w:val="20"/>
              </w:rPr>
            </w:pPr>
          </w:p>
        </w:tc>
      </w:tr>
    </w:tbl>
    <w:p w14:paraId="4EFBE396" w14:textId="77777777" w:rsidR="00F2795C" w:rsidRDefault="00F2795C" w:rsidP="00967798">
      <w:pPr>
        <w:autoSpaceDE w:val="0"/>
        <w:autoSpaceDN w:val="0"/>
        <w:adjustRightInd w:val="0"/>
        <w:spacing w:line="240" w:lineRule="auto"/>
        <w:jc w:val="both"/>
        <w:rPr>
          <w:color w:val="FF0000"/>
          <w:sz w:val="24"/>
          <w:szCs w:val="24"/>
        </w:rPr>
      </w:pPr>
    </w:p>
    <w:p w14:paraId="3056C710" w14:textId="77777777" w:rsidR="001769C3" w:rsidRPr="00550D78" w:rsidRDefault="001769C3" w:rsidP="00550D78">
      <w:pPr>
        <w:pStyle w:val="Nagwek1"/>
        <w:numPr>
          <w:ilvl w:val="0"/>
          <w:numId w:val="4"/>
        </w:numPr>
        <w:rPr>
          <w:rFonts w:cs="Arial"/>
        </w:rPr>
      </w:pPr>
      <w:bookmarkStart w:id="12" w:name="_Toc467054903"/>
      <w:r w:rsidRPr="00550D78">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2"/>
    </w:p>
    <w:p w14:paraId="0C1F74ED" w14:textId="77777777" w:rsidR="00550D78" w:rsidRDefault="00550D78" w:rsidP="005C0085">
      <w:pPr>
        <w:pStyle w:val="Bezodstpw"/>
      </w:pPr>
    </w:p>
    <w:p w14:paraId="2DD55FD9" w14:textId="77777777" w:rsidR="00550D78" w:rsidRDefault="00550D78" w:rsidP="00335AD4">
      <w:pPr>
        <w:pStyle w:val="Akapitzlist"/>
        <w:autoSpaceDE w:val="0"/>
        <w:autoSpaceDN w:val="0"/>
        <w:adjustRightInd w:val="0"/>
        <w:ind w:left="0"/>
        <w:jc w:val="both"/>
        <w:rPr>
          <w:rFonts w:cs="DGBPLL+TimesNewRoman"/>
          <w:color w:val="000000"/>
          <w:sz w:val="24"/>
          <w:szCs w:val="24"/>
        </w:rPr>
      </w:pPr>
      <w:r>
        <w:rPr>
          <w:sz w:val="24"/>
          <w:szCs w:val="24"/>
        </w:rPr>
        <w:t>P</w:t>
      </w:r>
      <w:r w:rsidR="001769C3" w:rsidRPr="00550D78">
        <w:rPr>
          <w:rFonts w:cs="DGBPLL+TimesNewRoman"/>
          <w:color w:val="000000"/>
          <w:sz w:val="24"/>
          <w:szCs w:val="24"/>
        </w:rPr>
        <w:t xml:space="preserve">rojekt może być elementem szerszego przedsięwzięcia lub być bezpośrednio </w:t>
      </w:r>
      <w:r w:rsidR="00F4209C">
        <w:rPr>
          <w:rFonts w:cs="DGBPLL+TimesNewRoman"/>
          <w:color w:val="000000"/>
          <w:sz w:val="24"/>
          <w:szCs w:val="24"/>
        </w:rPr>
        <w:t>bądź</w:t>
      </w:r>
      <w:r w:rsidR="001769C3" w:rsidRPr="00550D78">
        <w:rPr>
          <w:rFonts w:cs="DGBPLL+TimesNewRoman"/>
          <w:color w:val="000000"/>
          <w:sz w:val="24"/>
          <w:szCs w:val="24"/>
        </w:rPr>
        <w:t xml:space="preserve"> pośrednio </w:t>
      </w:r>
      <w:r w:rsidR="001769C3" w:rsidRPr="00550D78">
        <w:rPr>
          <w:rFonts w:cs="DGBPLL+TimesNewRoman" w:hint="eastAsia"/>
          <w:color w:val="000000"/>
          <w:sz w:val="24"/>
          <w:szCs w:val="24"/>
        </w:rPr>
        <w:t>powiązany</w:t>
      </w:r>
      <w:r>
        <w:rPr>
          <w:rFonts w:cs="DGBPLL+TimesNewRoman"/>
          <w:color w:val="000000"/>
          <w:sz w:val="24"/>
          <w:szCs w:val="24"/>
        </w:rPr>
        <w:t xml:space="preserve"> </w:t>
      </w:r>
      <w:r>
        <w:rPr>
          <w:rFonts w:cs="DGBPLL+TimesNewRoman"/>
          <w:color w:val="000000"/>
          <w:sz w:val="24"/>
          <w:szCs w:val="24"/>
        </w:rPr>
        <w:br/>
        <w:t>z innymi p</w:t>
      </w:r>
      <w:r w:rsidR="001769C3" w:rsidRPr="00550D78">
        <w:rPr>
          <w:rFonts w:cs="DGBPLL+TimesNewRoman"/>
          <w:color w:val="000000"/>
          <w:sz w:val="24"/>
          <w:szCs w:val="24"/>
        </w:rPr>
        <w:t xml:space="preserve">rojektami </w:t>
      </w:r>
      <w:r>
        <w:rPr>
          <w:rFonts w:cs="DGBPLL+TimesNewRoman"/>
          <w:color w:val="000000"/>
          <w:sz w:val="24"/>
          <w:szCs w:val="24"/>
        </w:rPr>
        <w:t xml:space="preserve">zrealizowanymi, </w:t>
      </w:r>
      <w:r w:rsidR="001769C3" w:rsidRPr="00550D78">
        <w:rPr>
          <w:rFonts w:cs="DGBPLL+TimesNewRoman"/>
          <w:color w:val="000000"/>
          <w:sz w:val="24"/>
          <w:szCs w:val="24"/>
        </w:rPr>
        <w:t xml:space="preserve">realizowanymi </w:t>
      </w:r>
      <w:r>
        <w:rPr>
          <w:rFonts w:cs="DGBPLL+TimesNewRoman"/>
          <w:color w:val="000000"/>
          <w:sz w:val="24"/>
          <w:szCs w:val="24"/>
        </w:rPr>
        <w:t xml:space="preserve">lub planowanymi do realizacji </w:t>
      </w:r>
      <w:r w:rsidR="0007481C" w:rsidRPr="00550D78">
        <w:rPr>
          <w:rFonts w:cs="DGBPLL+TimesNewRoman"/>
          <w:color w:val="000000"/>
          <w:sz w:val="24"/>
          <w:szCs w:val="24"/>
        </w:rPr>
        <w:t>przez B</w:t>
      </w:r>
      <w:r w:rsidR="0007481C">
        <w:rPr>
          <w:rFonts w:cs="DGBPLL+TimesNewRoman"/>
          <w:color w:val="000000"/>
          <w:sz w:val="24"/>
          <w:szCs w:val="24"/>
        </w:rPr>
        <w:t>eneficjenta</w:t>
      </w:r>
      <w:r w:rsidR="009D6B96">
        <w:rPr>
          <w:rFonts w:cs="DGBPLL+TimesNewRoman"/>
          <w:color w:val="000000"/>
          <w:sz w:val="24"/>
          <w:szCs w:val="24"/>
        </w:rPr>
        <w:t>,</w:t>
      </w:r>
      <w:r w:rsidR="0007481C">
        <w:rPr>
          <w:rFonts w:cs="DGBPLL+TimesNewRoman"/>
          <w:color w:val="000000"/>
          <w:sz w:val="24"/>
          <w:szCs w:val="24"/>
        </w:rPr>
        <w:t xml:space="preserve"> jak </w:t>
      </w:r>
      <w:r w:rsidR="00791C20">
        <w:rPr>
          <w:rFonts w:cs="DGBPLL+TimesNewRoman"/>
          <w:color w:val="000000"/>
          <w:sz w:val="24"/>
          <w:szCs w:val="24"/>
        </w:rPr>
        <w:br/>
      </w:r>
      <w:r w:rsidR="0007481C">
        <w:rPr>
          <w:rFonts w:cs="DGBPLL+TimesNewRoman"/>
          <w:color w:val="000000"/>
          <w:sz w:val="24"/>
          <w:szCs w:val="24"/>
        </w:rPr>
        <w:t xml:space="preserve">i inne podmioty </w:t>
      </w:r>
      <w:r w:rsidR="001769C3" w:rsidRPr="00550D78">
        <w:rPr>
          <w:rFonts w:cs="DGBPLL+TimesNewRoman"/>
          <w:color w:val="000000"/>
          <w:sz w:val="24"/>
          <w:szCs w:val="24"/>
        </w:rPr>
        <w:t xml:space="preserve">zarówno </w:t>
      </w:r>
      <w:r w:rsidR="0007481C">
        <w:rPr>
          <w:rFonts w:cs="DGBPLL+TimesNewRoman"/>
          <w:color w:val="000000"/>
          <w:sz w:val="24"/>
          <w:szCs w:val="24"/>
        </w:rPr>
        <w:t>ze środków krajowych jak i zagranicznych.</w:t>
      </w:r>
      <w:r w:rsidR="00833AFE" w:rsidRPr="00833AFE">
        <w:rPr>
          <w:rFonts w:ascii="Tahoma" w:hAnsi="Tahoma" w:cs="Tahoma"/>
          <w:sz w:val="20"/>
          <w:szCs w:val="20"/>
        </w:rPr>
        <w:t xml:space="preserve"> </w:t>
      </w:r>
      <w:r w:rsidR="00833AFE">
        <w:rPr>
          <w:rFonts w:ascii="Tahoma" w:hAnsi="Tahoma" w:cs="Tahoma"/>
          <w:sz w:val="20"/>
          <w:szCs w:val="20"/>
        </w:rPr>
        <w:t xml:space="preserve">Zatem </w:t>
      </w:r>
      <w:r w:rsidR="00833AFE">
        <w:rPr>
          <w:rFonts w:cs="DGBPLL+TimesNewRoman"/>
          <w:color w:val="000000"/>
          <w:sz w:val="24"/>
          <w:szCs w:val="24"/>
        </w:rPr>
        <w:t>w</w:t>
      </w:r>
      <w:r w:rsidR="00833AFE" w:rsidRPr="00833AFE">
        <w:rPr>
          <w:rFonts w:cs="DGBPLL+TimesNewRoman"/>
          <w:color w:val="000000"/>
          <w:sz w:val="24"/>
          <w:szCs w:val="24"/>
        </w:rPr>
        <w:t xml:space="preserve"> </w:t>
      </w:r>
      <w:r w:rsidR="00833AFE">
        <w:rPr>
          <w:rFonts w:cs="DGBPLL+TimesNewRoman"/>
          <w:color w:val="000000"/>
          <w:sz w:val="24"/>
          <w:szCs w:val="24"/>
        </w:rPr>
        <w:t>rozdziale</w:t>
      </w:r>
      <w:r w:rsidR="00833AFE" w:rsidRPr="00833AFE">
        <w:rPr>
          <w:rFonts w:cs="DGBPLL+TimesNewRoman"/>
          <w:color w:val="000000"/>
          <w:sz w:val="24"/>
          <w:szCs w:val="24"/>
        </w:rPr>
        <w:t xml:space="preserve"> tym </w:t>
      </w:r>
      <w:r w:rsidR="00833AFE">
        <w:rPr>
          <w:rFonts w:cs="DGBPLL+TimesNewRoman"/>
          <w:color w:val="000000"/>
          <w:sz w:val="24"/>
          <w:szCs w:val="24"/>
        </w:rPr>
        <w:t xml:space="preserve">proszę </w:t>
      </w:r>
      <w:r w:rsidR="00833AFE" w:rsidRPr="00833AFE">
        <w:rPr>
          <w:rFonts w:cs="DGBPLL+TimesNewRoman"/>
          <w:color w:val="000000"/>
          <w:sz w:val="24"/>
          <w:szCs w:val="24"/>
        </w:rPr>
        <w:t>przedstawić działania komplementarne. Dotyczy to zarówno powiązań z projektami ze środków unijnych, jak i krajowych, czy innych zagranicznych, które w jakikol</w:t>
      </w:r>
      <w:r w:rsidR="0084076B">
        <w:rPr>
          <w:rFonts w:cs="DGBPLL+TimesNewRoman"/>
          <w:color w:val="000000"/>
          <w:sz w:val="24"/>
          <w:szCs w:val="24"/>
        </w:rPr>
        <w:t xml:space="preserve">wiek sposób są komplementarne </w:t>
      </w:r>
      <w:r w:rsidR="0084076B">
        <w:rPr>
          <w:rFonts w:cs="DGBPLL+TimesNewRoman"/>
          <w:color w:val="000000"/>
          <w:sz w:val="24"/>
          <w:szCs w:val="24"/>
        </w:rPr>
        <w:br/>
        <w:t xml:space="preserve">z </w:t>
      </w:r>
      <w:r w:rsidR="00833AFE" w:rsidRPr="00833AFE">
        <w:rPr>
          <w:rFonts w:cs="DGBPLL+TimesNewRoman"/>
          <w:color w:val="000000"/>
          <w:sz w:val="24"/>
          <w:szCs w:val="24"/>
        </w:rPr>
        <w:t>proponowanym projektem lub mogą mieć jakikolwiek wpływ na jego realizację.</w:t>
      </w:r>
    </w:p>
    <w:p w14:paraId="6DCAC0B3" w14:textId="77777777" w:rsidR="00833AFE" w:rsidRDefault="00833AFE" w:rsidP="00335AD4">
      <w:pPr>
        <w:pStyle w:val="Akapitzlist"/>
        <w:ind w:left="0"/>
        <w:jc w:val="both"/>
        <w:rPr>
          <w:rFonts w:cs="DGBPLL+TimesNewRoman"/>
          <w:color w:val="000000"/>
          <w:sz w:val="24"/>
          <w:szCs w:val="24"/>
        </w:rPr>
      </w:pPr>
      <w:r>
        <w:rPr>
          <w:rFonts w:cs="DGBPLL+TimesNewRoman"/>
          <w:color w:val="000000"/>
          <w:sz w:val="24"/>
          <w:szCs w:val="24"/>
        </w:rPr>
        <w:t>W szczególności n</w:t>
      </w:r>
      <w:r w:rsidR="001769C3" w:rsidRPr="00550D78">
        <w:rPr>
          <w:rFonts w:cs="DGBPLL+TimesNewRoman"/>
          <w:color w:val="000000"/>
          <w:sz w:val="24"/>
          <w:szCs w:val="24"/>
        </w:rPr>
        <w:t xml:space="preserve">ależy </w:t>
      </w:r>
      <w:r>
        <w:rPr>
          <w:rFonts w:cs="DGBPLL+TimesNewRoman"/>
          <w:color w:val="000000"/>
          <w:sz w:val="24"/>
          <w:szCs w:val="24"/>
        </w:rPr>
        <w:t xml:space="preserve">wskazać </w:t>
      </w:r>
      <w:r w:rsidR="001769C3" w:rsidRPr="00550D78">
        <w:rPr>
          <w:rFonts w:cs="DGBPLL+TimesNewRoman"/>
          <w:color w:val="000000"/>
          <w:sz w:val="24"/>
          <w:szCs w:val="24"/>
        </w:rPr>
        <w:t xml:space="preserve">wszelkie projekty </w:t>
      </w:r>
      <w:r>
        <w:rPr>
          <w:rFonts w:cs="DGBPLL+TimesNewRoman"/>
          <w:color w:val="000000"/>
          <w:sz w:val="24"/>
          <w:szCs w:val="24"/>
        </w:rPr>
        <w:t xml:space="preserve">komplementarne </w:t>
      </w:r>
      <w:r w:rsidR="001769C3" w:rsidRPr="00550D78">
        <w:rPr>
          <w:rFonts w:cs="DGBPLL+TimesNewRoman"/>
          <w:color w:val="000000"/>
          <w:sz w:val="24"/>
          <w:szCs w:val="24"/>
        </w:rPr>
        <w:t xml:space="preserve">realizowane </w:t>
      </w:r>
      <w:r w:rsidR="00C72055" w:rsidRPr="00C72055">
        <w:rPr>
          <w:rFonts w:cs="DGBPLL+TimesNewRoman"/>
          <w:color w:val="000000"/>
          <w:sz w:val="24"/>
          <w:szCs w:val="24"/>
        </w:rPr>
        <w:t>w ramach innych programów z obecnej lub poprzedniej perspektywy finansowej UE np. PO Polska Wschodnia, PO Infrastruktura i Środowisko, PROW, RPO, itp.</w:t>
      </w:r>
    </w:p>
    <w:p w14:paraId="164F8E10" w14:textId="77777777" w:rsidR="00833AFE" w:rsidRDefault="009D6B96" w:rsidP="00833AFE">
      <w:pPr>
        <w:pStyle w:val="Akapitzlist"/>
        <w:ind w:left="0"/>
        <w:jc w:val="both"/>
        <w:rPr>
          <w:rFonts w:cs="DGBPLL+TimesNewRoman"/>
          <w:color w:val="000000"/>
          <w:sz w:val="24"/>
          <w:szCs w:val="24"/>
        </w:rPr>
      </w:pPr>
      <w:r>
        <w:rPr>
          <w:rFonts w:cs="DGBPLL+TimesNewRoman"/>
          <w:color w:val="000000"/>
          <w:sz w:val="24"/>
          <w:szCs w:val="24"/>
        </w:rPr>
        <w:t xml:space="preserve">Ponadto, </w:t>
      </w:r>
      <w:r w:rsidR="001769C3" w:rsidRPr="00550D78">
        <w:rPr>
          <w:rFonts w:cs="DGBPLL+TimesNewRoman"/>
          <w:color w:val="000000"/>
          <w:sz w:val="24"/>
          <w:szCs w:val="24"/>
        </w:rPr>
        <w:t xml:space="preserve">należy wykazać zgodność podejmowanych działań z zapisami odpowiednich </w:t>
      </w:r>
      <w:r w:rsidR="00335AD4">
        <w:rPr>
          <w:rFonts w:cs="DGBPLL+TimesNewRoman"/>
          <w:color w:val="000000"/>
          <w:sz w:val="24"/>
          <w:szCs w:val="24"/>
        </w:rPr>
        <w:t>programów/</w:t>
      </w:r>
      <w:r w:rsidR="001769C3" w:rsidRPr="00550D78">
        <w:rPr>
          <w:rFonts w:cs="DGBPLL+TimesNewRoman"/>
          <w:color w:val="000000"/>
          <w:sz w:val="24"/>
          <w:szCs w:val="24"/>
        </w:rPr>
        <w:t xml:space="preserve">strategii </w:t>
      </w:r>
      <w:r w:rsidR="001A3535">
        <w:rPr>
          <w:rFonts w:cs="DGBPLL+TimesNewRoman"/>
          <w:color w:val="000000"/>
          <w:sz w:val="24"/>
          <w:szCs w:val="24"/>
        </w:rPr>
        <w:t>branżowych/</w:t>
      </w:r>
      <w:r w:rsidR="001769C3" w:rsidRPr="00550D78">
        <w:rPr>
          <w:rFonts w:cs="DGBPLL+TimesNewRoman"/>
          <w:color w:val="000000"/>
          <w:sz w:val="24"/>
          <w:szCs w:val="24"/>
        </w:rPr>
        <w:t>sektorowych</w:t>
      </w:r>
      <w:r w:rsidR="001A3535">
        <w:rPr>
          <w:rFonts w:cs="DGBPLL+TimesNewRoman"/>
          <w:color w:val="000000"/>
          <w:sz w:val="24"/>
          <w:szCs w:val="24"/>
        </w:rPr>
        <w:t xml:space="preserve"> (podając dział/rozdział i nr strony), </w:t>
      </w:r>
      <w:r w:rsidR="00335AD4">
        <w:rPr>
          <w:rFonts w:cs="DGBPLL+TimesNewRoman"/>
          <w:color w:val="000000"/>
          <w:sz w:val="24"/>
          <w:szCs w:val="24"/>
        </w:rPr>
        <w:t xml:space="preserve">z których projekt wynika </w:t>
      </w:r>
      <w:r w:rsidR="001A3535">
        <w:rPr>
          <w:rFonts w:cs="DGBPLL+TimesNewRoman"/>
          <w:color w:val="000000"/>
          <w:sz w:val="24"/>
          <w:szCs w:val="24"/>
        </w:rPr>
        <w:t>(</w:t>
      </w:r>
      <w:r w:rsidR="001769C3" w:rsidRPr="00550D78">
        <w:rPr>
          <w:rFonts w:cs="DGBPLL+TimesNewRoman"/>
          <w:color w:val="000000"/>
          <w:sz w:val="24"/>
          <w:szCs w:val="24"/>
        </w:rPr>
        <w:t xml:space="preserve">np. z zakresu transportu i komunikacji, </w:t>
      </w:r>
      <w:r w:rsidR="00335AD4">
        <w:rPr>
          <w:rFonts w:cs="DGBPLL+TimesNewRoman"/>
          <w:color w:val="000000"/>
          <w:sz w:val="24"/>
          <w:szCs w:val="24"/>
        </w:rPr>
        <w:t xml:space="preserve">rewitalizacji, </w:t>
      </w:r>
      <w:r w:rsidR="001769C3" w:rsidRPr="00550D78">
        <w:rPr>
          <w:rFonts w:cs="DGBPLL+TimesNewRoman"/>
          <w:color w:val="000000"/>
          <w:sz w:val="24"/>
          <w:szCs w:val="24"/>
        </w:rPr>
        <w:t>ochrony środowiska, turystyki, kultury</w:t>
      </w:r>
      <w:r w:rsidR="00335AD4">
        <w:rPr>
          <w:rFonts w:cs="DGBPLL+TimesNewRoman"/>
          <w:color w:val="000000"/>
          <w:sz w:val="24"/>
          <w:szCs w:val="24"/>
        </w:rPr>
        <w:t>,</w:t>
      </w:r>
      <w:r w:rsidR="001769C3" w:rsidRPr="00550D78">
        <w:rPr>
          <w:rFonts w:cs="DGBPLL+TimesNewRoman"/>
          <w:color w:val="000000"/>
          <w:sz w:val="24"/>
          <w:szCs w:val="24"/>
        </w:rPr>
        <w:t xml:space="preserve"> edukacji, </w:t>
      </w:r>
      <w:r w:rsidR="00335AD4">
        <w:rPr>
          <w:rFonts w:cs="DGBPLL+TimesNewRoman"/>
          <w:color w:val="000000"/>
          <w:sz w:val="24"/>
          <w:szCs w:val="24"/>
        </w:rPr>
        <w:t xml:space="preserve">zdrowia, </w:t>
      </w:r>
      <w:r w:rsidR="001769C3" w:rsidRPr="00550D78">
        <w:rPr>
          <w:rFonts w:cs="DGBPLL+TimesNewRoman"/>
          <w:color w:val="000000"/>
          <w:sz w:val="24"/>
          <w:szCs w:val="24"/>
        </w:rPr>
        <w:t>itp.</w:t>
      </w:r>
      <w:r w:rsidR="001A3535">
        <w:rPr>
          <w:rFonts w:cs="DGBPLL+TimesNewRoman"/>
          <w:color w:val="000000"/>
          <w:sz w:val="24"/>
          <w:szCs w:val="24"/>
        </w:rPr>
        <w:t>)</w:t>
      </w:r>
      <w:r w:rsidR="001769C3" w:rsidRPr="00550D78">
        <w:rPr>
          <w:rFonts w:cs="DGBPLL+TimesNewRoman"/>
          <w:color w:val="000000"/>
          <w:sz w:val="24"/>
          <w:szCs w:val="24"/>
        </w:rPr>
        <w:t xml:space="preserve"> </w:t>
      </w:r>
      <w:r w:rsidR="005B1087">
        <w:rPr>
          <w:rFonts w:cs="DGBPLL+TimesNewRoman"/>
          <w:color w:val="000000"/>
          <w:sz w:val="24"/>
          <w:szCs w:val="24"/>
        </w:rPr>
        <w:br/>
      </w:r>
      <w:r w:rsidR="001769C3" w:rsidRPr="00550D78">
        <w:rPr>
          <w:rFonts w:cs="DGBPLL+TimesNewRoman"/>
          <w:color w:val="000000"/>
          <w:sz w:val="24"/>
          <w:szCs w:val="24"/>
        </w:rPr>
        <w:t xml:space="preserve">i określić wpływ realizowanego projektu na osiągnięcie celów priorytetowych wyszczególnionych w </w:t>
      </w:r>
      <w:r w:rsidR="0007481C">
        <w:rPr>
          <w:rFonts w:cs="DGBPLL+TimesNewRoman"/>
          <w:color w:val="000000"/>
          <w:sz w:val="24"/>
          <w:szCs w:val="24"/>
        </w:rPr>
        <w:t>tych dokumentach</w:t>
      </w:r>
      <w:r w:rsidR="00C72055">
        <w:rPr>
          <w:rFonts w:cs="DGBPLL+TimesNewRoman"/>
          <w:color w:val="000000"/>
          <w:sz w:val="24"/>
          <w:szCs w:val="24"/>
        </w:rPr>
        <w:t>.</w:t>
      </w:r>
    </w:p>
    <w:p w14:paraId="0509B92F" w14:textId="77777777" w:rsidR="004435D2" w:rsidRPr="0061432B" w:rsidRDefault="009D6B96" w:rsidP="0061432B">
      <w:pPr>
        <w:pStyle w:val="Akapitzlist"/>
        <w:ind w:left="0"/>
        <w:jc w:val="both"/>
        <w:rPr>
          <w:sz w:val="24"/>
          <w:szCs w:val="24"/>
        </w:rPr>
      </w:pPr>
      <w:r>
        <w:rPr>
          <w:sz w:val="24"/>
          <w:szCs w:val="24"/>
        </w:rPr>
        <w:t xml:space="preserve">Dodatkowo, </w:t>
      </w:r>
      <w:r w:rsidR="0007481C" w:rsidRPr="00DD2ABD">
        <w:rPr>
          <w:sz w:val="24"/>
          <w:szCs w:val="24"/>
        </w:rPr>
        <w:t xml:space="preserve">jeżeli w dokumentacji konkursowej </w:t>
      </w:r>
      <w:r w:rsidR="00791C20" w:rsidRPr="00DD2ABD">
        <w:rPr>
          <w:sz w:val="24"/>
          <w:szCs w:val="24"/>
        </w:rPr>
        <w:t xml:space="preserve">zostaną postawione wymagania co do konieczności </w:t>
      </w:r>
      <w:r w:rsidR="003D2E9C" w:rsidRPr="00DD2ABD">
        <w:rPr>
          <w:sz w:val="24"/>
          <w:szCs w:val="24"/>
        </w:rPr>
        <w:t>wskazania</w:t>
      </w:r>
      <w:r w:rsidR="00791C20" w:rsidRPr="00DD2ABD">
        <w:rPr>
          <w:sz w:val="24"/>
          <w:szCs w:val="24"/>
        </w:rPr>
        <w:t xml:space="preserve"> w SW</w:t>
      </w:r>
      <w:r w:rsidR="0007481C" w:rsidRPr="00DD2ABD">
        <w:rPr>
          <w:sz w:val="24"/>
          <w:szCs w:val="24"/>
        </w:rPr>
        <w:t xml:space="preserve"> linku internetowego</w:t>
      </w:r>
      <w:r w:rsidR="00791C20" w:rsidRPr="00DD2ABD">
        <w:rPr>
          <w:sz w:val="24"/>
          <w:szCs w:val="24"/>
        </w:rPr>
        <w:t xml:space="preserve"> do danego programu/strategii, z którego projekt wynika należy </w:t>
      </w:r>
      <w:r w:rsidR="001A3535" w:rsidRPr="00DD2ABD">
        <w:rPr>
          <w:sz w:val="24"/>
          <w:szCs w:val="24"/>
        </w:rPr>
        <w:br/>
      </w:r>
      <w:r w:rsidR="00791C20" w:rsidRPr="00DD2ABD">
        <w:rPr>
          <w:sz w:val="24"/>
          <w:szCs w:val="24"/>
        </w:rPr>
        <w:t>w niniejszym rozdziale podać działający link internetowych</w:t>
      </w:r>
      <w:r w:rsidR="003D2E9C" w:rsidRPr="00DD2ABD">
        <w:rPr>
          <w:sz w:val="24"/>
          <w:szCs w:val="24"/>
        </w:rPr>
        <w:t>,</w:t>
      </w:r>
      <w:r w:rsidR="00791C20" w:rsidRPr="00DD2ABD">
        <w:rPr>
          <w:sz w:val="24"/>
          <w:szCs w:val="24"/>
        </w:rPr>
        <w:t xml:space="preserve"> pod którym znajduje</w:t>
      </w:r>
      <w:r w:rsidR="00C72055" w:rsidRPr="00DD2ABD">
        <w:rPr>
          <w:sz w:val="24"/>
          <w:szCs w:val="24"/>
        </w:rPr>
        <w:t xml:space="preserve"> się </w:t>
      </w:r>
      <w:r w:rsidR="00791C20" w:rsidRPr="00DD2ABD">
        <w:rPr>
          <w:sz w:val="24"/>
          <w:szCs w:val="24"/>
        </w:rPr>
        <w:t>stosowny dokument. Może dotyczyć to np.</w:t>
      </w:r>
      <w:r w:rsidR="003D2E9C" w:rsidRPr="00DD2ABD">
        <w:rPr>
          <w:sz w:val="24"/>
          <w:szCs w:val="24"/>
        </w:rPr>
        <w:t xml:space="preserve"> takich dokumentów jak:</w:t>
      </w:r>
      <w:r w:rsidR="00791C20" w:rsidRPr="00DD2ABD">
        <w:rPr>
          <w:sz w:val="24"/>
          <w:szCs w:val="24"/>
        </w:rPr>
        <w:t xml:space="preserve"> </w:t>
      </w:r>
      <w:r w:rsidR="003D2E9C" w:rsidRPr="00DD2ABD">
        <w:rPr>
          <w:sz w:val="24"/>
          <w:szCs w:val="24"/>
        </w:rPr>
        <w:t>Planu Gospodarki Niskoemisyjnej (PGN) lub równoważnego dokumentu pełniącego funkcję planu niskoemisyjnej i zrównoważonej mobilności miejskiej, Kompl</w:t>
      </w:r>
      <w:r>
        <w:rPr>
          <w:sz w:val="24"/>
          <w:szCs w:val="24"/>
        </w:rPr>
        <w:t>eksowego Planu Rozwoju Szkół bądź</w:t>
      </w:r>
      <w:r w:rsidR="00554EF1" w:rsidRPr="00DD2ABD">
        <w:rPr>
          <w:sz w:val="24"/>
          <w:szCs w:val="24"/>
        </w:rPr>
        <w:t xml:space="preserve"> innego</w:t>
      </w:r>
      <w:r w:rsidR="003D2E9C" w:rsidRPr="00DD2ABD">
        <w:rPr>
          <w:sz w:val="24"/>
          <w:szCs w:val="24"/>
        </w:rPr>
        <w:t xml:space="preserve"> równoważnego dokumentu pełniącego </w:t>
      </w:r>
      <w:r w:rsidR="00833AFE" w:rsidRPr="00DD2ABD">
        <w:rPr>
          <w:sz w:val="24"/>
          <w:szCs w:val="24"/>
        </w:rPr>
        <w:t xml:space="preserve">taką </w:t>
      </w:r>
      <w:r w:rsidR="003D2E9C" w:rsidRPr="00DD2ABD">
        <w:rPr>
          <w:sz w:val="24"/>
          <w:szCs w:val="24"/>
        </w:rPr>
        <w:t>rolę</w:t>
      </w:r>
      <w:r>
        <w:rPr>
          <w:sz w:val="24"/>
          <w:szCs w:val="24"/>
        </w:rPr>
        <w:t xml:space="preserve">, czy też </w:t>
      </w:r>
      <w:r w:rsidR="003D2E9C" w:rsidRPr="00DD2ABD">
        <w:rPr>
          <w:sz w:val="24"/>
          <w:szCs w:val="24"/>
        </w:rPr>
        <w:t>innych dokumentów</w:t>
      </w:r>
      <w:r w:rsidR="00554EF1" w:rsidRPr="00DD2ABD">
        <w:rPr>
          <w:sz w:val="24"/>
          <w:szCs w:val="24"/>
        </w:rPr>
        <w:t>. Jeżeli z różnych przyczyn (np. przyczyn technicznych) nie będzie możliwe w niniejszym rozdziale uwzględnienie działającego linku odsyłającego do</w:t>
      </w:r>
      <w:r w:rsidR="00C97013" w:rsidRPr="00DD2ABD">
        <w:rPr>
          <w:sz w:val="24"/>
          <w:szCs w:val="24"/>
        </w:rPr>
        <w:t xml:space="preserve"> st</w:t>
      </w:r>
      <w:r w:rsidR="00554EF1" w:rsidRPr="00DD2ABD">
        <w:rPr>
          <w:sz w:val="24"/>
          <w:szCs w:val="24"/>
        </w:rPr>
        <w:t>os</w:t>
      </w:r>
      <w:r w:rsidR="00C97013" w:rsidRPr="00DD2ABD">
        <w:rPr>
          <w:sz w:val="24"/>
          <w:szCs w:val="24"/>
        </w:rPr>
        <w:t>o</w:t>
      </w:r>
      <w:r w:rsidR="00554EF1" w:rsidRPr="00DD2ABD">
        <w:rPr>
          <w:sz w:val="24"/>
          <w:szCs w:val="24"/>
        </w:rPr>
        <w:t>wnego dokumentu</w:t>
      </w:r>
      <w:r w:rsidR="00045DB7" w:rsidRPr="00DD2ABD">
        <w:rPr>
          <w:sz w:val="24"/>
          <w:szCs w:val="24"/>
        </w:rPr>
        <w:t xml:space="preserve">, wówczas wnioskodawca </w:t>
      </w:r>
      <w:r w:rsidR="00C97013" w:rsidRPr="00DD2ABD">
        <w:rPr>
          <w:sz w:val="24"/>
          <w:szCs w:val="24"/>
        </w:rPr>
        <w:t>odpowiedni dokument załącza w formie elektronicznej (płyta CD/DVD).</w:t>
      </w:r>
    </w:p>
    <w:p w14:paraId="6111EA7B" w14:textId="77777777" w:rsidR="00F6508B" w:rsidRPr="004D6A3D" w:rsidRDefault="00F6508B" w:rsidP="004D6A3D">
      <w:pPr>
        <w:pStyle w:val="Nagwek1"/>
        <w:numPr>
          <w:ilvl w:val="0"/>
          <w:numId w:val="4"/>
        </w:numPr>
      </w:pPr>
      <w:bookmarkStart w:id="13" w:name="_Toc467054904"/>
      <w:r>
        <w:lastRenderedPageBreak/>
        <w:t>I</w:t>
      </w:r>
      <w:r w:rsidR="00C97013">
        <w:t>nstytucjonalna i prawna</w:t>
      </w:r>
      <w:r>
        <w:t xml:space="preserve"> wykonalność projektu</w:t>
      </w:r>
      <w:bookmarkEnd w:id="13"/>
    </w:p>
    <w:p w14:paraId="075D698C" w14:textId="77777777" w:rsidR="00F6508B" w:rsidRPr="004D6A3D" w:rsidRDefault="00DF69F8" w:rsidP="00DF69F8">
      <w:pPr>
        <w:pStyle w:val="Nagwek2"/>
        <w:numPr>
          <w:ilvl w:val="1"/>
          <w:numId w:val="4"/>
        </w:numPr>
        <w:rPr>
          <w:i w:val="0"/>
        </w:rPr>
      </w:pPr>
      <w:bookmarkStart w:id="14" w:name="_Toc467054905"/>
      <w:r w:rsidRPr="004D6A3D">
        <w:rPr>
          <w:i w:val="0"/>
        </w:rPr>
        <w:t>Analiza instytucjonalna</w:t>
      </w:r>
      <w:bookmarkEnd w:id="14"/>
    </w:p>
    <w:p w14:paraId="25A6D2D0" w14:textId="77777777" w:rsidR="004D6A3D" w:rsidRDefault="004D6A3D" w:rsidP="005C0085">
      <w:pPr>
        <w:pStyle w:val="Bezodstpw"/>
      </w:pPr>
    </w:p>
    <w:p w14:paraId="0BF23CD3" w14:textId="77777777"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 xml:space="preserve">W punkcie tym należy wskazać i opisać strukturę instytucjonalną </w:t>
      </w:r>
      <w:r w:rsidR="009D6B96">
        <w:rPr>
          <w:rFonts w:cs="Arial"/>
          <w:bCs/>
          <w:color w:val="000000"/>
          <w:sz w:val="24"/>
          <w:szCs w:val="24"/>
        </w:rPr>
        <w:t xml:space="preserve">zarządzania realizacją projektu, </w:t>
      </w:r>
      <w:r w:rsidRPr="00F003FE">
        <w:rPr>
          <w:rFonts w:cs="Arial"/>
          <w:bCs/>
          <w:color w:val="000000"/>
          <w:sz w:val="24"/>
          <w:szCs w:val="24"/>
        </w:rPr>
        <w:t xml:space="preserve">jak również strukturę zarządzania infrastrukturą powstałą w wyniku realizacji projektu. </w:t>
      </w:r>
    </w:p>
    <w:p w14:paraId="67141429" w14:textId="77777777"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Wymaganym jest przedstawienie m.in. informacji na temat:</w:t>
      </w:r>
    </w:p>
    <w:p w14:paraId="08565ADD" w14:textId="77777777" w:rsidR="00DF69F8" w:rsidRP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instytucji</w:t>
      </w:r>
      <w:r w:rsidR="00DF69F8" w:rsidRPr="00F003FE">
        <w:rPr>
          <w:rFonts w:cs="Arial"/>
          <w:bCs/>
          <w:color w:val="000000"/>
          <w:sz w:val="24"/>
          <w:szCs w:val="24"/>
        </w:rPr>
        <w:t>/</w:t>
      </w:r>
      <w:r w:rsidRPr="00F003FE">
        <w:rPr>
          <w:rFonts w:cs="Arial"/>
          <w:bCs/>
          <w:color w:val="000000"/>
          <w:sz w:val="24"/>
          <w:szCs w:val="24"/>
        </w:rPr>
        <w:t>podmiotów/</w:t>
      </w:r>
      <w:r w:rsidR="00DF69F8" w:rsidRPr="00F003FE">
        <w:rPr>
          <w:rFonts w:cs="Arial"/>
          <w:bCs/>
          <w:color w:val="000000"/>
          <w:sz w:val="24"/>
          <w:szCs w:val="24"/>
        </w:rPr>
        <w:t>osób</w:t>
      </w:r>
      <w:r>
        <w:rPr>
          <w:rFonts w:cs="Arial"/>
          <w:bCs/>
          <w:color w:val="000000"/>
          <w:sz w:val="24"/>
          <w:szCs w:val="24"/>
        </w:rPr>
        <w:t xml:space="preserve"> oraz ewentualnych partnerów </w:t>
      </w:r>
      <w:r w:rsidR="00DF69F8" w:rsidRPr="00F003FE">
        <w:rPr>
          <w:rFonts w:cs="Arial"/>
          <w:bCs/>
          <w:color w:val="000000"/>
          <w:sz w:val="24"/>
          <w:szCs w:val="24"/>
        </w:rPr>
        <w:t xml:space="preserve">zaangażowanych w realizację projektu </w:t>
      </w:r>
      <w:r w:rsidRPr="00F003FE">
        <w:rPr>
          <w:rFonts w:cs="Arial"/>
          <w:bCs/>
          <w:color w:val="000000"/>
          <w:sz w:val="24"/>
          <w:szCs w:val="24"/>
        </w:rPr>
        <w:t>wraz z opisem praw i obowiązków</w:t>
      </w:r>
      <w:r w:rsidR="00FE513C">
        <w:rPr>
          <w:rFonts w:cs="Arial"/>
          <w:bCs/>
          <w:color w:val="000000"/>
          <w:sz w:val="24"/>
          <w:szCs w:val="24"/>
        </w:rPr>
        <w:t>;</w:t>
      </w:r>
    </w:p>
    <w:p w14:paraId="73E88E53" w14:textId="77777777" w:rsid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właściciela przedsięwzięcia w trakcie i po jego zakończeniu</w:t>
      </w:r>
      <w:r w:rsidR="00FE513C">
        <w:rPr>
          <w:rFonts w:cs="Arial"/>
          <w:bCs/>
          <w:color w:val="000000"/>
          <w:sz w:val="24"/>
          <w:szCs w:val="24"/>
        </w:rPr>
        <w:t>;</w:t>
      </w:r>
    </w:p>
    <w:p w14:paraId="3BA8EF47" w14:textId="77777777" w:rsidR="00F003FE" w:rsidRDefault="00F003FE" w:rsidP="00FE513C">
      <w:pPr>
        <w:numPr>
          <w:ilvl w:val="0"/>
          <w:numId w:val="7"/>
        </w:numPr>
        <w:spacing w:after="0"/>
        <w:jc w:val="both"/>
        <w:rPr>
          <w:rFonts w:cs="Arial"/>
          <w:bCs/>
          <w:color w:val="000000"/>
          <w:sz w:val="24"/>
          <w:szCs w:val="24"/>
        </w:rPr>
      </w:pPr>
      <w:r>
        <w:rPr>
          <w:rFonts w:cs="Arial"/>
          <w:bCs/>
          <w:color w:val="000000"/>
          <w:sz w:val="24"/>
          <w:szCs w:val="24"/>
        </w:rPr>
        <w:t xml:space="preserve">rozwiązań związanych z ewentualnym udostępnieniem </w:t>
      </w:r>
      <w:r w:rsidR="004D6A3D">
        <w:rPr>
          <w:rFonts w:cs="Arial"/>
          <w:bCs/>
          <w:color w:val="000000"/>
          <w:sz w:val="24"/>
          <w:szCs w:val="24"/>
        </w:rPr>
        <w:t>przedmiotowej infrastru</w:t>
      </w:r>
      <w:r w:rsidR="00FE513C">
        <w:rPr>
          <w:rFonts w:cs="Arial"/>
          <w:bCs/>
          <w:color w:val="000000"/>
          <w:sz w:val="24"/>
          <w:szCs w:val="24"/>
        </w:rPr>
        <w:t>ktury podmiotom/ osobom trzecim;</w:t>
      </w:r>
    </w:p>
    <w:p w14:paraId="5AF04AA3" w14:textId="77777777" w:rsidR="004D6A3D" w:rsidRDefault="004D6A3D" w:rsidP="00FE513C">
      <w:pPr>
        <w:numPr>
          <w:ilvl w:val="0"/>
          <w:numId w:val="7"/>
        </w:numPr>
        <w:spacing w:after="0"/>
        <w:jc w:val="both"/>
        <w:rPr>
          <w:rFonts w:cs="Arial"/>
          <w:bCs/>
          <w:color w:val="000000"/>
          <w:sz w:val="24"/>
          <w:szCs w:val="24"/>
        </w:rPr>
      </w:pPr>
      <w:r w:rsidRPr="004D6A3D">
        <w:rPr>
          <w:rFonts w:cs="Arial"/>
          <w:bCs/>
          <w:color w:val="000000"/>
          <w:sz w:val="24"/>
          <w:szCs w:val="24"/>
        </w:rPr>
        <w:t xml:space="preserve">bezpośrednich i pośrednich grup docelowych projektu oraz </w:t>
      </w:r>
      <w:r>
        <w:rPr>
          <w:rFonts w:cs="Arial"/>
          <w:bCs/>
          <w:color w:val="000000"/>
          <w:sz w:val="24"/>
          <w:szCs w:val="24"/>
        </w:rPr>
        <w:t xml:space="preserve">ewentualnych </w:t>
      </w:r>
      <w:r w:rsidR="00FE513C">
        <w:rPr>
          <w:rFonts w:cs="Arial"/>
          <w:bCs/>
          <w:color w:val="000000"/>
          <w:sz w:val="24"/>
          <w:szCs w:val="24"/>
        </w:rPr>
        <w:t>problemów ich dotykających;</w:t>
      </w:r>
    </w:p>
    <w:p w14:paraId="4F6C32DE" w14:textId="77777777" w:rsidR="00DF69F8" w:rsidRPr="005B6BA0" w:rsidRDefault="004D6A3D" w:rsidP="00DF69F8">
      <w:pPr>
        <w:numPr>
          <w:ilvl w:val="0"/>
          <w:numId w:val="7"/>
        </w:numPr>
        <w:spacing w:after="0"/>
        <w:jc w:val="both"/>
        <w:rPr>
          <w:rFonts w:cs="Arial"/>
          <w:bCs/>
          <w:color w:val="000000"/>
          <w:sz w:val="24"/>
          <w:szCs w:val="24"/>
        </w:rPr>
      </w:pPr>
      <w:r w:rsidRPr="004D6A3D">
        <w:rPr>
          <w:rFonts w:cs="Arial"/>
          <w:bCs/>
          <w:color w:val="000000"/>
          <w:sz w:val="24"/>
          <w:szCs w:val="24"/>
        </w:rPr>
        <w:t>powiązań z innymi podmio</w:t>
      </w:r>
      <w:r>
        <w:rPr>
          <w:rFonts w:cs="Arial"/>
          <w:bCs/>
          <w:color w:val="000000"/>
          <w:sz w:val="24"/>
          <w:szCs w:val="24"/>
        </w:rPr>
        <w:t>tami, które znajdują się w obszarze oddziaływania projektu</w:t>
      </w:r>
      <w:r w:rsidR="00FE513C">
        <w:rPr>
          <w:rFonts w:cs="Arial"/>
          <w:bCs/>
          <w:color w:val="000000"/>
          <w:sz w:val="24"/>
          <w:szCs w:val="24"/>
        </w:rPr>
        <w:t>;</w:t>
      </w:r>
    </w:p>
    <w:p w14:paraId="04E85ED2" w14:textId="77777777" w:rsidR="004D6A3D" w:rsidRPr="004D6A3D" w:rsidRDefault="004D6A3D" w:rsidP="004D6A3D">
      <w:pPr>
        <w:pStyle w:val="Nagwek2"/>
        <w:numPr>
          <w:ilvl w:val="1"/>
          <w:numId w:val="4"/>
        </w:numPr>
        <w:rPr>
          <w:i w:val="0"/>
        </w:rPr>
      </w:pPr>
      <w:bookmarkStart w:id="15" w:name="_Toc467054906"/>
      <w:r w:rsidRPr="004D6A3D">
        <w:rPr>
          <w:i w:val="0"/>
        </w:rPr>
        <w:t>A</w:t>
      </w:r>
      <w:r w:rsidR="00E8388C">
        <w:rPr>
          <w:i w:val="0"/>
        </w:rPr>
        <w:t>naliza prawna</w:t>
      </w:r>
      <w:bookmarkEnd w:id="15"/>
    </w:p>
    <w:p w14:paraId="618A4E8B" w14:textId="77777777" w:rsidR="004D6A3D" w:rsidRDefault="004D6A3D" w:rsidP="005C0085">
      <w:pPr>
        <w:pStyle w:val="Bezodstpw"/>
      </w:pPr>
    </w:p>
    <w:p w14:paraId="11F40370" w14:textId="77777777" w:rsidR="00F1707A" w:rsidRDefault="00E8388C" w:rsidP="00FE513C">
      <w:pPr>
        <w:pStyle w:val="Akapitzlist"/>
        <w:autoSpaceDE w:val="0"/>
        <w:autoSpaceDN w:val="0"/>
        <w:adjustRightInd w:val="0"/>
        <w:ind w:left="0"/>
        <w:jc w:val="both"/>
        <w:rPr>
          <w:sz w:val="24"/>
          <w:szCs w:val="24"/>
        </w:rPr>
      </w:pPr>
      <w:r>
        <w:rPr>
          <w:sz w:val="24"/>
          <w:szCs w:val="24"/>
        </w:rPr>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14:paraId="5934AA77" w14:textId="77777777" w:rsidR="00F1707A" w:rsidRDefault="00F1707A" w:rsidP="00FE513C">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14:paraId="547C7BB5" w14:textId="77777777" w:rsidR="00F1707A" w:rsidRDefault="00FE513C" w:rsidP="00FE513C">
      <w:pPr>
        <w:pStyle w:val="Akapitzlist"/>
        <w:autoSpaceDE w:val="0"/>
        <w:autoSpaceDN w:val="0"/>
        <w:adjustRightInd w:val="0"/>
        <w:ind w:left="0"/>
        <w:jc w:val="both"/>
        <w:rPr>
          <w:sz w:val="24"/>
          <w:szCs w:val="24"/>
        </w:rPr>
      </w:pPr>
      <w:r w:rsidRPr="00FE513C">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Pr>
          <w:sz w:val="24"/>
          <w:szCs w:val="24"/>
        </w:rPr>
        <w:br/>
      </w:r>
      <w:r w:rsidRPr="00FE513C">
        <w:rPr>
          <w:sz w:val="24"/>
          <w:szCs w:val="24"/>
        </w:rPr>
        <w:t xml:space="preserve">i eksploatacji powstałej infrastruktury. Jeśli w momencie sporządzania </w:t>
      </w:r>
      <w:r>
        <w:rPr>
          <w:sz w:val="24"/>
          <w:szCs w:val="24"/>
        </w:rPr>
        <w:t>SW</w:t>
      </w:r>
      <w:r w:rsidRPr="00FE513C">
        <w:rPr>
          <w:sz w:val="24"/>
          <w:szCs w:val="24"/>
        </w:rPr>
        <w:t xml:space="preserve"> projekt nie jest przygotowany do realizacji pod względem prawnym koniecznym pozostaje wskazanie zakładanego terminu uzyskania określonych decyzji i wykazanie realności przyjętego harmonogramu w tym aspekcie.</w:t>
      </w:r>
    </w:p>
    <w:p w14:paraId="46A2BED9" w14:textId="77777777" w:rsidR="00167613" w:rsidRPr="004D6A3D" w:rsidRDefault="00167613" w:rsidP="00167613">
      <w:pPr>
        <w:pStyle w:val="Nagwek2"/>
        <w:numPr>
          <w:ilvl w:val="1"/>
          <w:numId w:val="4"/>
        </w:numPr>
        <w:rPr>
          <w:i w:val="0"/>
        </w:rPr>
      </w:pPr>
      <w:bookmarkStart w:id="16" w:name="_Toc467054907"/>
      <w:r w:rsidRPr="004D6A3D">
        <w:rPr>
          <w:i w:val="0"/>
        </w:rPr>
        <w:t>A</w:t>
      </w:r>
      <w:r>
        <w:rPr>
          <w:i w:val="0"/>
        </w:rPr>
        <w:t>naliza trwałości</w:t>
      </w:r>
      <w:bookmarkEnd w:id="16"/>
    </w:p>
    <w:p w14:paraId="6C805A7A" w14:textId="77777777" w:rsidR="00167613" w:rsidRDefault="00167613" w:rsidP="005C0085">
      <w:pPr>
        <w:pStyle w:val="Bezodstpw"/>
      </w:pPr>
    </w:p>
    <w:p w14:paraId="131BFDBF" w14:textId="77777777" w:rsidR="00941BE7" w:rsidRDefault="00167613" w:rsidP="005012BE">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ktu w okresie co najmniej 5 lat (</w:t>
      </w:r>
      <w:r w:rsidRPr="00A101D2">
        <w:rPr>
          <w:sz w:val="24"/>
          <w:szCs w:val="24"/>
        </w:rPr>
        <w:t>w przypadku przedsiębiorstw z sektora MŚP - 3 la</w:t>
      </w:r>
      <w:r w:rsidR="005012BE">
        <w:rPr>
          <w:sz w:val="24"/>
          <w:szCs w:val="24"/>
        </w:rPr>
        <w:t>t)</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14:paraId="33E252F1" w14:textId="77777777" w:rsidR="00941BE7" w:rsidRDefault="00941BE7" w:rsidP="00941BE7">
      <w:pPr>
        <w:pStyle w:val="Akapitzlist"/>
        <w:numPr>
          <w:ilvl w:val="0"/>
          <w:numId w:val="8"/>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14:paraId="0C94B721" w14:textId="77777777" w:rsidR="00941BE7" w:rsidRDefault="005012BE" w:rsidP="00941BE7">
      <w:pPr>
        <w:pStyle w:val="Akapitzlist"/>
        <w:numPr>
          <w:ilvl w:val="0"/>
          <w:numId w:val="8"/>
        </w:numPr>
        <w:jc w:val="both"/>
        <w:rPr>
          <w:sz w:val="24"/>
          <w:szCs w:val="24"/>
        </w:rPr>
      </w:pPr>
      <w:r w:rsidRPr="00941BE7">
        <w:rPr>
          <w:sz w:val="24"/>
          <w:szCs w:val="24"/>
        </w:rPr>
        <w:t xml:space="preserve">zmiana własności elementu infrastruktury, która daje przedsiębiorstwu lub podmiotowi publicznemu nienależne korzyści; </w:t>
      </w:r>
    </w:p>
    <w:p w14:paraId="40421CB8" w14:textId="77777777" w:rsidR="005012BE" w:rsidRPr="00941BE7" w:rsidRDefault="005012BE" w:rsidP="00941BE7">
      <w:pPr>
        <w:pStyle w:val="Akapitzlist"/>
        <w:numPr>
          <w:ilvl w:val="0"/>
          <w:numId w:val="8"/>
        </w:numPr>
        <w:jc w:val="both"/>
        <w:rPr>
          <w:sz w:val="24"/>
          <w:szCs w:val="24"/>
        </w:rPr>
      </w:pPr>
      <w:r w:rsidRPr="00941BE7">
        <w:rPr>
          <w:sz w:val="24"/>
          <w:szCs w:val="24"/>
        </w:rPr>
        <w:t>istotna zmiana wpływająca na charakter operacji, jej cele lub warunki wdrażania, która mogłaby doprowadzić do naruszenia jej pierwotnych celów.</w:t>
      </w:r>
    </w:p>
    <w:p w14:paraId="43548D5E" w14:textId="77777777" w:rsidR="005012BE" w:rsidRDefault="00941BE7" w:rsidP="00941BE7">
      <w:pPr>
        <w:pStyle w:val="Akapitzlist"/>
        <w:ind w:left="0"/>
        <w:jc w:val="both"/>
        <w:rPr>
          <w:sz w:val="24"/>
          <w:szCs w:val="24"/>
        </w:rPr>
      </w:pPr>
      <w:r>
        <w:rPr>
          <w:sz w:val="24"/>
          <w:szCs w:val="24"/>
        </w:rPr>
        <w:lastRenderedPageBreak/>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14:paraId="1DC036C7" w14:textId="77777777" w:rsidR="00167613" w:rsidRPr="00167613" w:rsidRDefault="00167613" w:rsidP="00167613">
      <w:pPr>
        <w:pStyle w:val="Akapitzlist"/>
        <w:ind w:left="0"/>
        <w:jc w:val="both"/>
        <w:rPr>
          <w:sz w:val="24"/>
          <w:szCs w:val="24"/>
        </w:rPr>
      </w:pPr>
      <w:r w:rsidRPr="00167613">
        <w:rPr>
          <w:sz w:val="24"/>
          <w:szCs w:val="24"/>
        </w:rPr>
        <w:t xml:space="preserve">W szczególności rozdział ten powinien zawierać: </w:t>
      </w:r>
    </w:p>
    <w:p w14:paraId="72022BC9" w14:textId="77777777" w:rsidR="00941BE7" w:rsidRDefault="00167613" w:rsidP="00941BE7">
      <w:pPr>
        <w:pStyle w:val="Akapitzlist"/>
        <w:numPr>
          <w:ilvl w:val="0"/>
          <w:numId w:val="9"/>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14:paraId="5856A066" w14:textId="77777777" w:rsidR="00FE513C" w:rsidRPr="00FE513C" w:rsidRDefault="00167613" w:rsidP="00FE513C">
      <w:pPr>
        <w:pStyle w:val="Akapitzlist"/>
        <w:numPr>
          <w:ilvl w:val="0"/>
          <w:numId w:val="9"/>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14:paraId="0E5455EE" w14:textId="77777777" w:rsidR="00167613" w:rsidRPr="00FE513C" w:rsidRDefault="00FE513C" w:rsidP="00FE513C">
      <w:pPr>
        <w:pStyle w:val="Akapitzlist"/>
        <w:numPr>
          <w:ilvl w:val="0"/>
          <w:numId w:val="9"/>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14:paraId="54713C03" w14:textId="77777777" w:rsidR="00167613" w:rsidRPr="00167613" w:rsidRDefault="00167613" w:rsidP="00167613">
      <w:pPr>
        <w:pStyle w:val="Akapitzlist"/>
        <w:jc w:val="both"/>
        <w:rPr>
          <w:sz w:val="24"/>
          <w:szCs w:val="24"/>
        </w:rPr>
      </w:pPr>
    </w:p>
    <w:p w14:paraId="171833E8" w14:textId="77777777" w:rsidR="004D6A3D" w:rsidRDefault="00167613" w:rsidP="00167613">
      <w:pPr>
        <w:pStyle w:val="Akapitzlist"/>
        <w:autoSpaceDE w:val="0"/>
        <w:autoSpaceDN w:val="0"/>
        <w:adjustRightInd w:val="0"/>
        <w:spacing w:line="240" w:lineRule="auto"/>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14:paraId="168C0594" w14:textId="77777777" w:rsidR="00C26C8E" w:rsidRPr="004D6A3D" w:rsidRDefault="00C26C8E" w:rsidP="00C26C8E">
      <w:pPr>
        <w:pStyle w:val="Nagwek2"/>
        <w:numPr>
          <w:ilvl w:val="1"/>
          <w:numId w:val="4"/>
        </w:numPr>
        <w:rPr>
          <w:i w:val="0"/>
        </w:rPr>
      </w:pPr>
      <w:bookmarkStart w:id="17" w:name="_Toc467054908"/>
      <w:r>
        <w:rPr>
          <w:i w:val="0"/>
        </w:rPr>
        <w:t>Harmonogram wdrożenia projektu</w:t>
      </w:r>
      <w:bookmarkEnd w:id="17"/>
    </w:p>
    <w:p w14:paraId="14BEBE62" w14:textId="77777777" w:rsidR="005012BE" w:rsidRDefault="00C26C8E" w:rsidP="005E1856">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procedury przetargowej i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D67FA1">
        <w:rPr>
          <w:rFonts w:ascii="Calibri" w:hAnsi="Calibri" w:cs="EUAlbertina"/>
          <w:color w:val="000000"/>
        </w:rPr>
        <w:br/>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 xml:space="preserve">wykres </w:t>
      </w:r>
      <w:proofErr w:type="spellStart"/>
      <w:r w:rsidRPr="005E1856">
        <w:rPr>
          <w:rFonts w:ascii="Calibri" w:hAnsi="Calibri" w:cs="EUAlbertina"/>
          <w:color w:val="000000"/>
        </w:rPr>
        <w:t>Gantt’a</w:t>
      </w:r>
      <w:proofErr w:type="spellEnd"/>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Harmonogram wdrażania projektu."/>
      </w:tblPr>
      <w:tblGrid>
        <w:gridCol w:w="2795"/>
        <w:gridCol w:w="511"/>
        <w:gridCol w:w="609"/>
        <w:gridCol w:w="705"/>
        <w:gridCol w:w="728"/>
        <w:gridCol w:w="512"/>
        <w:gridCol w:w="609"/>
        <w:gridCol w:w="705"/>
        <w:gridCol w:w="728"/>
        <w:gridCol w:w="512"/>
        <w:gridCol w:w="609"/>
        <w:gridCol w:w="705"/>
        <w:gridCol w:w="728"/>
      </w:tblGrid>
      <w:tr w:rsidR="00AF58B9" w:rsidRPr="00246F1C" w14:paraId="3FED4123" w14:textId="77777777" w:rsidTr="001A1607">
        <w:trPr>
          <w:tblHeader/>
          <w:jc w:val="center"/>
        </w:trPr>
        <w:tc>
          <w:tcPr>
            <w:tcW w:w="1337" w:type="pct"/>
            <w:vMerge w:val="restart"/>
          </w:tcPr>
          <w:p w14:paraId="749A713E" w14:textId="77777777"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14:paraId="63F747D7" w14:textId="77777777"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14:paraId="208BE7BD" w14:textId="77777777"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14:paraId="3245EEF7" w14:textId="77777777"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14:paraId="63C71BCF" w14:textId="77777777" w:rsidTr="001A1607">
        <w:trPr>
          <w:tblHeader/>
          <w:jc w:val="center"/>
        </w:trPr>
        <w:tc>
          <w:tcPr>
            <w:tcW w:w="1337" w:type="pct"/>
            <w:vMerge/>
          </w:tcPr>
          <w:p w14:paraId="0BE8B987" w14:textId="77777777" w:rsidR="00AF58B9" w:rsidRPr="00246F1C" w:rsidRDefault="00AF58B9" w:rsidP="005B6BA0">
            <w:pPr>
              <w:pStyle w:val="Default"/>
              <w:rPr>
                <w:rFonts w:ascii="Calibri" w:hAnsi="Calibri"/>
                <w:sz w:val="20"/>
                <w:szCs w:val="20"/>
              </w:rPr>
            </w:pPr>
          </w:p>
        </w:tc>
        <w:tc>
          <w:tcPr>
            <w:tcW w:w="245" w:type="pct"/>
          </w:tcPr>
          <w:p w14:paraId="7A223366" w14:textId="77777777"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14:paraId="0D1ADB93" w14:textId="77777777"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14:paraId="5A665245" w14:textId="77777777"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14:paraId="226EFFEE" w14:textId="77777777"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14:paraId="175CFF4B" w14:textId="77777777"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14:paraId="65BA8BB4" w14:textId="77777777"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14:paraId="408E5FB8" w14:textId="77777777"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14:paraId="30FADBD4" w14:textId="77777777"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14:paraId="22D02085" w14:textId="77777777"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14:paraId="257C5341" w14:textId="77777777"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14:paraId="2D929C49" w14:textId="77777777"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14:paraId="6C8274C8" w14:textId="77777777"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14:paraId="635A93D8" w14:textId="77777777" w:rsidTr="00246F1C">
        <w:trPr>
          <w:trHeight w:val="481"/>
          <w:jc w:val="center"/>
        </w:trPr>
        <w:tc>
          <w:tcPr>
            <w:tcW w:w="1337" w:type="pct"/>
          </w:tcPr>
          <w:p w14:paraId="6882B77A" w14:textId="77777777"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14:paraId="79C5B702" w14:textId="77777777" w:rsidR="00AF58B9" w:rsidRPr="00246F1C" w:rsidRDefault="00AF58B9" w:rsidP="005B6BA0">
            <w:pPr>
              <w:pStyle w:val="Default"/>
              <w:rPr>
                <w:rFonts w:ascii="Calibri" w:hAnsi="Calibri"/>
                <w:sz w:val="20"/>
                <w:szCs w:val="20"/>
              </w:rPr>
            </w:pPr>
          </w:p>
        </w:tc>
        <w:tc>
          <w:tcPr>
            <w:tcW w:w="291" w:type="pct"/>
            <w:shd w:val="clear" w:color="auto" w:fill="FFFFFF"/>
          </w:tcPr>
          <w:p w14:paraId="310AB2F3" w14:textId="77777777" w:rsidR="00AF58B9" w:rsidRPr="00246F1C" w:rsidRDefault="00AF58B9" w:rsidP="005B6BA0">
            <w:pPr>
              <w:pStyle w:val="Default"/>
              <w:rPr>
                <w:rFonts w:ascii="Calibri" w:hAnsi="Calibri"/>
                <w:sz w:val="20"/>
                <w:szCs w:val="20"/>
              </w:rPr>
            </w:pPr>
          </w:p>
        </w:tc>
        <w:tc>
          <w:tcPr>
            <w:tcW w:w="337" w:type="pct"/>
            <w:shd w:val="clear" w:color="auto" w:fill="FFFFFF"/>
          </w:tcPr>
          <w:p w14:paraId="027FEB6C" w14:textId="77777777" w:rsidR="00AF58B9" w:rsidRPr="00246F1C" w:rsidRDefault="00AF58B9" w:rsidP="005B6BA0">
            <w:pPr>
              <w:pStyle w:val="Default"/>
              <w:rPr>
                <w:rFonts w:ascii="Calibri" w:hAnsi="Calibri"/>
                <w:sz w:val="20"/>
                <w:szCs w:val="20"/>
              </w:rPr>
            </w:pPr>
          </w:p>
        </w:tc>
        <w:tc>
          <w:tcPr>
            <w:tcW w:w="348" w:type="pct"/>
            <w:shd w:val="clear" w:color="auto" w:fill="FFFFFF"/>
          </w:tcPr>
          <w:p w14:paraId="00774B3B" w14:textId="77777777" w:rsidR="00AF58B9" w:rsidRPr="00246F1C" w:rsidRDefault="00AF58B9" w:rsidP="005B6BA0">
            <w:pPr>
              <w:pStyle w:val="Default"/>
              <w:rPr>
                <w:rFonts w:ascii="Calibri" w:hAnsi="Calibri"/>
                <w:sz w:val="20"/>
                <w:szCs w:val="20"/>
              </w:rPr>
            </w:pPr>
          </w:p>
        </w:tc>
        <w:tc>
          <w:tcPr>
            <w:tcW w:w="245" w:type="pct"/>
          </w:tcPr>
          <w:p w14:paraId="7B8DC45D" w14:textId="77777777" w:rsidR="00AF58B9" w:rsidRPr="00246F1C" w:rsidRDefault="00AF58B9" w:rsidP="005B6BA0">
            <w:pPr>
              <w:pStyle w:val="Default"/>
              <w:rPr>
                <w:rFonts w:ascii="Calibri" w:hAnsi="Calibri"/>
                <w:sz w:val="20"/>
                <w:szCs w:val="20"/>
              </w:rPr>
            </w:pPr>
          </w:p>
        </w:tc>
        <w:tc>
          <w:tcPr>
            <w:tcW w:w="291" w:type="pct"/>
          </w:tcPr>
          <w:p w14:paraId="08B321E3" w14:textId="77777777" w:rsidR="00AF58B9" w:rsidRPr="00246F1C" w:rsidRDefault="00AF58B9" w:rsidP="005B6BA0">
            <w:pPr>
              <w:pStyle w:val="Default"/>
              <w:rPr>
                <w:rFonts w:ascii="Calibri" w:hAnsi="Calibri"/>
                <w:sz w:val="20"/>
                <w:szCs w:val="20"/>
              </w:rPr>
            </w:pPr>
          </w:p>
        </w:tc>
        <w:tc>
          <w:tcPr>
            <w:tcW w:w="337" w:type="pct"/>
          </w:tcPr>
          <w:p w14:paraId="5B27BCBB" w14:textId="77777777" w:rsidR="00AF58B9" w:rsidRPr="00246F1C" w:rsidRDefault="00AF58B9" w:rsidP="005B6BA0">
            <w:pPr>
              <w:pStyle w:val="Default"/>
              <w:rPr>
                <w:rFonts w:ascii="Calibri" w:hAnsi="Calibri"/>
                <w:sz w:val="20"/>
                <w:szCs w:val="20"/>
              </w:rPr>
            </w:pPr>
          </w:p>
        </w:tc>
        <w:tc>
          <w:tcPr>
            <w:tcW w:w="348" w:type="pct"/>
          </w:tcPr>
          <w:p w14:paraId="1E8045C6" w14:textId="77777777" w:rsidR="00AF58B9" w:rsidRPr="00246F1C" w:rsidRDefault="00AF58B9" w:rsidP="005B6BA0">
            <w:pPr>
              <w:pStyle w:val="Default"/>
              <w:rPr>
                <w:rFonts w:ascii="Calibri" w:hAnsi="Calibri"/>
                <w:sz w:val="20"/>
                <w:szCs w:val="20"/>
              </w:rPr>
            </w:pPr>
          </w:p>
        </w:tc>
        <w:tc>
          <w:tcPr>
            <w:tcW w:w="245" w:type="pct"/>
          </w:tcPr>
          <w:p w14:paraId="3A018FBA" w14:textId="77777777" w:rsidR="00AF58B9" w:rsidRPr="00246F1C" w:rsidRDefault="00AF58B9" w:rsidP="005B6BA0">
            <w:pPr>
              <w:pStyle w:val="Default"/>
              <w:rPr>
                <w:rFonts w:ascii="Calibri" w:hAnsi="Calibri"/>
                <w:sz w:val="20"/>
                <w:szCs w:val="20"/>
              </w:rPr>
            </w:pPr>
          </w:p>
        </w:tc>
        <w:tc>
          <w:tcPr>
            <w:tcW w:w="291" w:type="pct"/>
          </w:tcPr>
          <w:p w14:paraId="68F3A165" w14:textId="77777777" w:rsidR="00AF58B9" w:rsidRPr="00246F1C" w:rsidRDefault="00AF58B9" w:rsidP="005B6BA0">
            <w:pPr>
              <w:pStyle w:val="Default"/>
              <w:rPr>
                <w:rFonts w:ascii="Calibri" w:hAnsi="Calibri"/>
                <w:sz w:val="20"/>
                <w:szCs w:val="20"/>
              </w:rPr>
            </w:pPr>
          </w:p>
        </w:tc>
        <w:tc>
          <w:tcPr>
            <w:tcW w:w="337" w:type="pct"/>
          </w:tcPr>
          <w:p w14:paraId="65837CD3" w14:textId="77777777" w:rsidR="00AF58B9" w:rsidRPr="00246F1C" w:rsidRDefault="00AF58B9" w:rsidP="005B6BA0">
            <w:pPr>
              <w:pStyle w:val="Default"/>
              <w:rPr>
                <w:rFonts w:ascii="Calibri" w:hAnsi="Calibri"/>
                <w:sz w:val="20"/>
                <w:szCs w:val="20"/>
              </w:rPr>
            </w:pPr>
          </w:p>
        </w:tc>
        <w:tc>
          <w:tcPr>
            <w:tcW w:w="348" w:type="pct"/>
          </w:tcPr>
          <w:p w14:paraId="0058A264" w14:textId="77777777" w:rsidR="00AF58B9" w:rsidRPr="00246F1C" w:rsidRDefault="00AF58B9" w:rsidP="005B6BA0">
            <w:pPr>
              <w:pStyle w:val="Default"/>
              <w:rPr>
                <w:rFonts w:ascii="Calibri" w:hAnsi="Calibri"/>
                <w:sz w:val="20"/>
                <w:szCs w:val="20"/>
              </w:rPr>
            </w:pPr>
          </w:p>
        </w:tc>
      </w:tr>
      <w:tr w:rsidR="00AF58B9" w:rsidRPr="00246F1C" w14:paraId="6369DD46" w14:textId="77777777" w:rsidTr="00246F1C">
        <w:trPr>
          <w:trHeight w:val="481"/>
          <w:jc w:val="center"/>
        </w:trPr>
        <w:tc>
          <w:tcPr>
            <w:tcW w:w="1337" w:type="pct"/>
          </w:tcPr>
          <w:p w14:paraId="24E6A42E" w14:textId="77777777" w:rsidR="00AF58B9" w:rsidRPr="00246F1C" w:rsidRDefault="00D67FA1">
            <w:pPr>
              <w:rPr>
                <w:sz w:val="20"/>
                <w:szCs w:val="20"/>
              </w:rPr>
            </w:pPr>
            <w:r w:rsidRPr="00246F1C">
              <w:rPr>
                <w:sz w:val="20"/>
                <w:szCs w:val="20"/>
              </w:rPr>
              <w:t>Prace projektowe</w:t>
            </w:r>
          </w:p>
        </w:tc>
        <w:tc>
          <w:tcPr>
            <w:tcW w:w="245" w:type="pct"/>
          </w:tcPr>
          <w:p w14:paraId="3F35515A" w14:textId="77777777" w:rsidR="00AF58B9" w:rsidRPr="00246F1C" w:rsidRDefault="00AF58B9" w:rsidP="005B6BA0">
            <w:pPr>
              <w:pStyle w:val="Default"/>
              <w:rPr>
                <w:rFonts w:ascii="Calibri" w:hAnsi="Calibri"/>
                <w:sz w:val="20"/>
                <w:szCs w:val="20"/>
              </w:rPr>
            </w:pPr>
          </w:p>
        </w:tc>
        <w:tc>
          <w:tcPr>
            <w:tcW w:w="291" w:type="pct"/>
            <w:shd w:val="clear" w:color="auto" w:fill="808080"/>
          </w:tcPr>
          <w:p w14:paraId="7B7EBEF6" w14:textId="77777777" w:rsidR="00AF58B9" w:rsidRPr="00246F1C" w:rsidRDefault="00AF58B9" w:rsidP="005B6BA0">
            <w:pPr>
              <w:pStyle w:val="Default"/>
              <w:rPr>
                <w:rFonts w:ascii="Calibri" w:hAnsi="Calibri"/>
                <w:sz w:val="20"/>
                <w:szCs w:val="20"/>
              </w:rPr>
            </w:pPr>
          </w:p>
        </w:tc>
        <w:tc>
          <w:tcPr>
            <w:tcW w:w="337" w:type="pct"/>
            <w:shd w:val="clear" w:color="auto" w:fill="FFFFFF"/>
          </w:tcPr>
          <w:p w14:paraId="4870D854" w14:textId="77777777" w:rsidR="00AF58B9" w:rsidRPr="00246F1C" w:rsidRDefault="00AF58B9" w:rsidP="005B6BA0">
            <w:pPr>
              <w:pStyle w:val="Default"/>
              <w:rPr>
                <w:rFonts w:ascii="Calibri" w:hAnsi="Calibri"/>
                <w:sz w:val="20"/>
                <w:szCs w:val="20"/>
              </w:rPr>
            </w:pPr>
          </w:p>
        </w:tc>
        <w:tc>
          <w:tcPr>
            <w:tcW w:w="348" w:type="pct"/>
            <w:shd w:val="clear" w:color="auto" w:fill="FFFFFF"/>
          </w:tcPr>
          <w:p w14:paraId="2C27FD30" w14:textId="77777777" w:rsidR="00AF58B9" w:rsidRPr="00246F1C" w:rsidRDefault="00AF58B9" w:rsidP="005B6BA0">
            <w:pPr>
              <w:pStyle w:val="Default"/>
              <w:rPr>
                <w:rFonts w:ascii="Calibri" w:hAnsi="Calibri"/>
                <w:sz w:val="20"/>
                <w:szCs w:val="20"/>
              </w:rPr>
            </w:pPr>
          </w:p>
        </w:tc>
        <w:tc>
          <w:tcPr>
            <w:tcW w:w="245" w:type="pct"/>
            <w:shd w:val="clear" w:color="auto" w:fill="FFFFFF"/>
          </w:tcPr>
          <w:p w14:paraId="1528D8C8" w14:textId="77777777" w:rsidR="00AF58B9" w:rsidRPr="00246F1C" w:rsidRDefault="00AF58B9" w:rsidP="005B6BA0">
            <w:pPr>
              <w:pStyle w:val="Default"/>
              <w:rPr>
                <w:rFonts w:ascii="Calibri" w:hAnsi="Calibri"/>
                <w:sz w:val="20"/>
                <w:szCs w:val="20"/>
              </w:rPr>
            </w:pPr>
          </w:p>
        </w:tc>
        <w:tc>
          <w:tcPr>
            <w:tcW w:w="291" w:type="pct"/>
            <w:shd w:val="clear" w:color="auto" w:fill="FFFFFF"/>
          </w:tcPr>
          <w:p w14:paraId="5B1128ED" w14:textId="77777777" w:rsidR="00AF58B9" w:rsidRPr="00246F1C" w:rsidRDefault="00AF58B9" w:rsidP="005B6BA0">
            <w:pPr>
              <w:pStyle w:val="Default"/>
              <w:rPr>
                <w:rFonts w:ascii="Calibri" w:hAnsi="Calibri"/>
                <w:sz w:val="20"/>
                <w:szCs w:val="20"/>
              </w:rPr>
            </w:pPr>
          </w:p>
        </w:tc>
        <w:tc>
          <w:tcPr>
            <w:tcW w:w="337" w:type="pct"/>
            <w:shd w:val="clear" w:color="auto" w:fill="FFFFFF"/>
          </w:tcPr>
          <w:p w14:paraId="3C5BF5BF" w14:textId="77777777" w:rsidR="00AF58B9" w:rsidRPr="00246F1C" w:rsidRDefault="00AF58B9" w:rsidP="005B6BA0">
            <w:pPr>
              <w:pStyle w:val="Default"/>
              <w:rPr>
                <w:rFonts w:ascii="Calibri" w:hAnsi="Calibri"/>
                <w:sz w:val="20"/>
                <w:szCs w:val="20"/>
              </w:rPr>
            </w:pPr>
          </w:p>
        </w:tc>
        <w:tc>
          <w:tcPr>
            <w:tcW w:w="348" w:type="pct"/>
            <w:shd w:val="clear" w:color="auto" w:fill="FFFFFF"/>
          </w:tcPr>
          <w:p w14:paraId="2EEF7E93" w14:textId="77777777" w:rsidR="00AF58B9" w:rsidRPr="00246F1C" w:rsidRDefault="00AF58B9" w:rsidP="005B6BA0">
            <w:pPr>
              <w:pStyle w:val="Default"/>
              <w:rPr>
                <w:rFonts w:ascii="Calibri" w:hAnsi="Calibri"/>
                <w:sz w:val="20"/>
                <w:szCs w:val="20"/>
              </w:rPr>
            </w:pPr>
          </w:p>
        </w:tc>
        <w:tc>
          <w:tcPr>
            <w:tcW w:w="245" w:type="pct"/>
          </w:tcPr>
          <w:p w14:paraId="34D78D3E" w14:textId="77777777" w:rsidR="00AF58B9" w:rsidRPr="00246F1C" w:rsidRDefault="00AF58B9" w:rsidP="005B6BA0">
            <w:pPr>
              <w:pStyle w:val="Default"/>
              <w:rPr>
                <w:rFonts w:ascii="Calibri" w:hAnsi="Calibri"/>
                <w:sz w:val="20"/>
                <w:szCs w:val="20"/>
              </w:rPr>
            </w:pPr>
          </w:p>
        </w:tc>
        <w:tc>
          <w:tcPr>
            <w:tcW w:w="291" w:type="pct"/>
          </w:tcPr>
          <w:p w14:paraId="4C525412" w14:textId="77777777" w:rsidR="00AF58B9" w:rsidRPr="00246F1C" w:rsidRDefault="00AF58B9" w:rsidP="005B6BA0">
            <w:pPr>
              <w:pStyle w:val="Default"/>
              <w:rPr>
                <w:rFonts w:ascii="Calibri" w:hAnsi="Calibri"/>
                <w:sz w:val="20"/>
                <w:szCs w:val="20"/>
              </w:rPr>
            </w:pPr>
          </w:p>
        </w:tc>
        <w:tc>
          <w:tcPr>
            <w:tcW w:w="337" w:type="pct"/>
          </w:tcPr>
          <w:p w14:paraId="0D701A7F" w14:textId="77777777" w:rsidR="00AF58B9" w:rsidRPr="00246F1C" w:rsidRDefault="00AF58B9" w:rsidP="005B6BA0">
            <w:pPr>
              <w:pStyle w:val="Default"/>
              <w:rPr>
                <w:rFonts w:ascii="Calibri" w:hAnsi="Calibri"/>
                <w:sz w:val="20"/>
                <w:szCs w:val="20"/>
              </w:rPr>
            </w:pPr>
          </w:p>
        </w:tc>
        <w:tc>
          <w:tcPr>
            <w:tcW w:w="348" w:type="pct"/>
          </w:tcPr>
          <w:p w14:paraId="20B53974" w14:textId="77777777" w:rsidR="00AF58B9" w:rsidRPr="00246F1C" w:rsidRDefault="00AF58B9" w:rsidP="005B6BA0">
            <w:pPr>
              <w:pStyle w:val="Default"/>
              <w:rPr>
                <w:rFonts w:ascii="Calibri" w:hAnsi="Calibri"/>
                <w:sz w:val="20"/>
                <w:szCs w:val="20"/>
              </w:rPr>
            </w:pPr>
          </w:p>
        </w:tc>
      </w:tr>
      <w:tr w:rsidR="00AF58B9" w:rsidRPr="00246F1C" w14:paraId="63D5E2AB" w14:textId="77777777" w:rsidTr="00246F1C">
        <w:trPr>
          <w:trHeight w:val="481"/>
          <w:jc w:val="center"/>
        </w:trPr>
        <w:tc>
          <w:tcPr>
            <w:tcW w:w="1337" w:type="pct"/>
          </w:tcPr>
          <w:p w14:paraId="6F5AA0DE" w14:textId="77777777" w:rsidR="00AF58B9" w:rsidRPr="00246F1C" w:rsidRDefault="00D67FA1" w:rsidP="00D67FA1">
            <w:pPr>
              <w:rPr>
                <w:sz w:val="20"/>
                <w:szCs w:val="20"/>
              </w:rPr>
            </w:pPr>
            <w:r w:rsidRPr="00246F1C">
              <w:rPr>
                <w:sz w:val="20"/>
                <w:szCs w:val="20"/>
              </w:rPr>
              <w:t>Decyzje/zezwolenia</w:t>
            </w:r>
          </w:p>
        </w:tc>
        <w:tc>
          <w:tcPr>
            <w:tcW w:w="245" w:type="pct"/>
          </w:tcPr>
          <w:p w14:paraId="02DA47B5" w14:textId="77777777" w:rsidR="00AF58B9" w:rsidRPr="00246F1C" w:rsidRDefault="00AF58B9" w:rsidP="005B6BA0">
            <w:pPr>
              <w:pStyle w:val="Default"/>
              <w:rPr>
                <w:rFonts w:ascii="Calibri" w:hAnsi="Calibri"/>
                <w:sz w:val="20"/>
                <w:szCs w:val="20"/>
              </w:rPr>
            </w:pPr>
          </w:p>
        </w:tc>
        <w:tc>
          <w:tcPr>
            <w:tcW w:w="291" w:type="pct"/>
          </w:tcPr>
          <w:p w14:paraId="0AFDA354" w14:textId="77777777" w:rsidR="00AF58B9" w:rsidRPr="00246F1C" w:rsidRDefault="00AF58B9" w:rsidP="005B6BA0">
            <w:pPr>
              <w:pStyle w:val="Default"/>
              <w:rPr>
                <w:rFonts w:ascii="Calibri" w:hAnsi="Calibri"/>
                <w:sz w:val="20"/>
                <w:szCs w:val="20"/>
              </w:rPr>
            </w:pPr>
          </w:p>
        </w:tc>
        <w:tc>
          <w:tcPr>
            <w:tcW w:w="337" w:type="pct"/>
            <w:shd w:val="clear" w:color="auto" w:fill="808080"/>
          </w:tcPr>
          <w:p w14:paraId="3F6F8650" w14:textId="77777777" w:rsidR="00AF58B9" w:rsidRPr="00246F1C" w:rsidRDefault="00AF58B9" w:rsidP="005B6BA0">
            <w:pPr>
              <w:pStyle w:val="Default"/>
              <w:rPr>
                <w:rFonts w:ascii="Calibri" w:hAnsi="Calibri"/>
                <w:sz w:val="20"/>
                <w:szCs w:val="20"/>
              </w:rPr>
            </w:pPr>
          </w:p>
        </w:tc>
        <w:tc>
          <w:tcPr>
            <w:tcW w:w="348" w:type="pct"/>
          </w:tcPr>
          <w:p w14:paraId="34808FC2" w14:textId="77777777" w:rsidR="00AF58B9" w:rsidRPr="00246F1C" w:rsidRDefault="00AF58B9" w:rsidP="005B6BA0">
            <w:pPr>
              <w:pStyle w:val="Default"/>
              <w:rPr>
                <w:rFonts w:ascii="Calibri" w:hAnsi="Calibri"/>
                <w:sz w:val="20"/>
                <w:szCs w:val="20"/>
              </w:rPr>
            </w:pPr>
          </w:p>
        </w:tc>
        <w:tc>
          <w:tcPr>
            <w:tcW w:w="245" w:type="pct"/>
            <w:shd w:val="clear" w:color="auto" w:fill="FFFFFF"/>
          </w:tcPr>
          <w:p w14:paraId="4317D4D3" w14:textId="77777777" w:rsidR="00AF58B9" w:rsidRPr="00246F1C" w:rsidRDefault="00AF58B9" w:rsidP="005B6BA0">
            <w:pPr>
              <w:pStyle w:val="Default"/>
              <w:rPr>
                <w:rFonts w:ascii="Calibri" w:hAnsi="Calibri"/>
                <w:sz w:val="20"/>
                <w:szCs w:val="20"/>
              </w:rPr>
            </w:pPr>
          </w:p>
        </w:tc>
        <w:tc>
          <w:tcPr>
            <w:tcW w:w="291" w:type="pct"/>
          </w:tcPr>
          <w:p w14:paraId="044C8A35" w14:textId="77777777" w:rsidR="00AF58B9" w:rsidRPr="00246F1C" w:rsidRDefault="00AF58B9" w:rsidP="005B6BA0">
            <w:pPr>
              <w:pStyle w:val="Default"/>
              <w:rPr>
                <w:rFonts w:ascii="Calibri" w:hAnsi="Calibri"/>
                <w:sz w:val="20"/>
                <w:szCs w:val="20"/>
              </w:rPr>
            </w:pPr>
          </w:p>
        </w:tc>
        <w:tc>
          <w:tcPr>
            <w:tcW w:w="337" w:type="pct"/>
          </w:tcPr>
          <w:p w14:paraId="075EC7C8" w14:textId="77777777" w:rsidR="00AF58B9" w:rsidRPr="00246F1C" w:rsidRDefault="00AF58B9" w:rsidP="005B6BA0">
            <w:pPr>
              <w:pStyle w:val="Default"/>
              <w:rPr>
                <w:rFonts w:ascii="Calibri" w:hAnsi="Calibri"/>
                <w:sz w:val="20"/>
                <w:szCs w:val="20"/>
              </w:rPr>
            </w:pPr>
          </w:p>
        </w:tc>
        <w:tc>
          <w:tcPr>
            <w:tcW w:w="348" w:type="pct"/>
          </w:tcPr>
          <w:p w14:paraId="5A2303CB" w14:textId="77777777" w:rsidR="00AF58B9" w:rsidRPr="00246F1C" w:rsidRDefault="00AF58B9" w:rsidP="005B6BA0">
            <w:pPr>
              <w:pStyle w:val="Default"/>
              <w:rPr>
                <w:rFonts w:ascii="Calibri" w:hAnsi="Calibri"/>
                <w:sz w:val="20"/>
                <w:szCs w:val="20"/>
              </w:rPr>
            </w:pPr>
          </w:p>
        </w:tc>
        <w:tc>
          <w:tcPr>
            <w:tcW w:w="245" w:type="pct"/>
          </w:tcPr>
          <w:p w14:paraId="0C556F2C" w14:textId="77777777" w:rsidR="00AF58B9" w:rsidRPr="00246F1C" w:rsidRDefault="00AF58B9" w:rsidP="005B6BA0">
            <w:pPr>
              <w:pStyle w:val="Default"/>
              <w:rPr>
                <w:rFonts w:ascii="Calibri" w:hAnsi="Calibri"/>
                <w:sz w:val="20"/>
                <w:szCs w:val="20"/>
              </w:rPr>
            </w:pPr>
          </w:p>
        </w:tc>
        <w:tc>
          <w:tcPr>
            <w:tcW w:w="291" w:type="pct"/>
          </w:tcPr>
          <w:p w14:paraId="44969817" w14:textId="77777777" w:rsidR="00AF58B9" w:rsidRPr="00246F1C" w:rsidRDefault="00AF58B9" w:rsidP="005B6BA0">
            <w:pPr>
              <w:pStyle w:val="Default"/>
              <w:rPr>
                <w:rFonts w:ascii="Calibri" w:hAnsi="Calibri"/>
                <w:sz w:val="20"/>
                <w:szCs w:val="20"/>
              </w:rPr>
            </w:pPr>
          </w:p>
        </w:tc>
        <w:tc>
          <w:tcPr>
            <w:tcW w:w="337" w:type="pct"/>
          </w:tcPr>
          <w:p w14:paraId="60559188" w14:textId="77777777" w:rsidR="00AF58B9" w:rsidRPr="00246F1C" w:rsidRDefault="00AF58B9" w:rsidP="005B6BA0">
            <w:pPr>
              <w:pStyle w:val="Default"/>
              <w:rPr>
                <w:rFonts w:ascii="Calibri" w:hAnsi="Calibri"/>
                <w:sz w:val="20"/>
                <w:szCs w:val="20"/>
              </w:rPr>
            </w:pPr>
          </w:p>
        </w:tc>
        <w:tc>
          <w:tcPr>
            <w:tcW w:w="348" w:type="pct"/>
          </w:tcPr>
          <w:p w14:paraId="4DBCECD1" w14:textId="77777777" w:rsidR="00AF58B9" w:rsidRPr="00246F1C" w:rsidRDefault="00AF58B9" w:rsidP="005B6BA0">
            <w:pPr>
              <w:pStyle w:val="Default"/>
              <w:rPr>
                <w:rFonts w:ascii="Calibri" w:hAnsi="Calibri"/>
                <w:sz w:val="20"/>
                <w:szCs w:val="20"/>
              </w:rPr>
            </w:pPr>
          </w:p>
        </w:tc>
      </w:tr>
      <w:tr w:rsidR="00AF58B9" w:rsidRPr="00246F1C" w14:paraId="3E268D41" w14:textId="77777777" w:rsidTr="00246F1C">
        <w:trPr>
          <w:trHeight w:val="481"/>
          <w:jc w:val="center"/>
        </w:trPr>
        <w:tc>
          <w:tcPr>
            <w:tcW w:w="1337" w:type="pct"/>
          </w:tcPr>
          <w:p w14:paraId="1F65A4AC" w14:textId="77777777" w:rsidR="00AF58B9" w:rsidRPr="00246F1C" w:rsidRDefault="00D67FA1" w:rsidP="005B6BA0">
            <w:pPr>
              <w:pStyle w:val="Default"/>
              <w:rPr>
                <w:rFonts w:ascii="Calibri" w:hAnsi="Calibri"/>
                <w:sz w:val="20"/>
                <w:szCs w:val="20"/>
              </w:rPr>
            </w:pPr>
            <w:r w:rsidRPr="00246F1C">
              <w:rPr>
                <w:rFonts w:ascii="Calibri" w:hAnsi="Calibri"/>
                <w:sz w:val="20"/>
                <w:szCs w:val="20"/>
              </w:rPr>
              <w:t>Procedura przetargowa</w:t>
            </w:r>
          </w:p>
        </w:tc>
        <w:tc>
          <w:tcPr>
            <w:tcW w:w="245" w:type="pct"/>
          </w:tcPr>
          <w:p w14:paraId="196B1934" w14:textId="77777777" w:rsidR="00AF58B9" w:rsidRPr="00246F1C" w:rsidRDefault="00AF58B9" w:rsidP="005B6BA0">
            <w:pPr>
              <w:pStyle w:val="Default"/>
              <w:rPr>
                <w:rFonts w:ascii="Calibri" w:hAnsi="Calibri"/>
                <w:sz w:val="20"/>
                <w:szCs w:val="20"/>
              </w:rPr>
            </w:pPr>
          </w:p>
        </w:tc>
        <w:tc>
          <w:tcPr>
            <w:tcW w:w="291" w:type="pct"/>
          </w:tcPr>
          <w:p w14:paraId="3CB294A4" w14:textId="77777777" w:rsidR="00AF58B9" w:rsidRPr="00246F1C" w:rsidRDefault="00AF58B9" w:rsidP="005B6BA0">
            <w:pPr>
              <w:pStyle w:val="Default"/>
              <w:rPr>
                <w:rFonts w:ascii="Calibri" w:hAnsi="Calibri"/>
                <w:sz w:val="20"/>
                <w:szCs w:val="20"/>
              </w:rPr>
            </w:pPr>
          </w:p>
        </w:tc>
        <w:tc>
          <w:tcPr>
            <w:tcW w:w="337" w:type="pct"/>
          </w:tcPr>
          <w:p w14:paraId="29FD2CA0" w14:textId="77777777" w:rsidR="00AF58B9" w:rsidRPr="00246F1C" w:rsidRDefault="00AF58B9" w:rsidP="005B6BA0">
            <w:pPr>
              <w:pStyle w:val="Default"/>
              <w:rPr>
                <w:rFonts w:ascii="Calibri" w:hAnsi="Calibri"/>
                <w:sz w:val="20"/>
                <w:szCs w:val="20"/>
              </w:rPr>
            </w:pPr>
          </w:p>
        </w:tc>
        <w:tc>
          <w:tcPr>
            <w:tcW w:w="348" w:type="pct"/>
            <w:shd w:val="clear" w:color="auto" w:fill="808080"/>
          </w:tcPr>
          <w:p w14:paraId="70A5AFD1" w14:textId="77777777" w:rsidR="00AF58B9" w:rsidRPr="00246F1C" w:rsidRDefault="00AF58B9" w:rsidP="005B6BA0">
            <w:pPr>
              <w:pStyle w:val="Default"/>
              <w:rPr>
                <w:rFonts w:ascii="Calibri" w:hAnsi="Calibri"/>
                <w:sz w:val="20"/>
                <w:szCs w:val="20"/>
              </w:rPr>
            </w:pPr>
          </w:p>
        </w:tc>
        <w:tc>
          <w:tcPr>
            <w:tcW w:w="245" w:type="pct"/>
          </w:tcPr>
          <w:p w14:paraId="1F56DFE3" w14:textId="77777777" w:rsidR="00AF58B9" w:rsidRPr="00246F1C" w:rsidRDefault="00AF58B9" w:rsidP="005B6BA0">
            <w:pPr>
              <w:pStyle w:val="Default"/>
              <w:rPr>
                <w:rFonts w:ascii="Calibri" w:hAnsi="Calibri"/>
                <w:sz w:val="20"/>
                <w:szCs w:val="20"/>
              </w:rPr>
            </w:pPr>
          </w:p>
        </w:tc>
        <w:tc>
          <w:tcPr>
            <w:tcW w:w="291" w:type="pct"/>
            <w:shd w:val="clear" w:color="auto" w:fill="FFFFFF"/>
          </w:tcPr>
          <w:p w14:paraId="62D7BDC9" w14:textId="77777777" w:rsidR="00AF58B9" w:rsidRPr="00246F1C" w:rsidRDefault="00AF58B9" w:rsidP="005B6BA0">
            <w:pPr>
              <w:pStyle w:val="Default"/>
              <w:rPr>
                <w:rFonts w:ascii="Calibri" w:hAnsi="Calibri"/>
                <w:sz w:val="20"/>
                <w:szCs w:val="20"/>
              </w:rPr>
            </w:pPr>
          </w:p>
        </w:tc>
        <w:tc>
          <w:tcPr>
            <w:tcW w:w="337" w:type="pct"/>
          </w:tcPr>
          <w:p w14:paraId="0998BC50" w14:textId="77777777" w:rsidR="00AF58B9" w:rsidRPr="00246F1C" w:rsidRDefault="00AF58B9" w:rsidP="005B6BA0">
            <w:pPr>
              <w:pStyle w:val="Default"/>
              <w:rPr>
                <w:rFonts w:ascii="Calibri" w:hAnsi="Calibri"/>
                <w:sz w:val="20"/>
                <w:szCs w:val="20"/>
              </w:rPr>
            </w:pPr>
          </w:p>
        </w:tc>
        <w:tc>
          <w:tcPr>
            <w:tcW w:w="348" w:type="pct"/>
          </w:tcPr>
          <w:p w14:paraId="437CF8F1" w14:textId="77777777" w:rsidR="00AF58B9" w:rsidRPr="00246F1C" w:rsidRDefault="00AF58B9" w:rsidP="005B6BA0">
            <w:pPr>
              <w:pStyle w:val="Default"/>
              <w:rPr>
                <w:rFonts w:ascii="Calibri" w:hAnsi="Calibri"/>
                <w:sz w:val="20"/>
                <w:szCs w:val="20"/>
              </w:rPr>
            </w:pPr>
          </w:p>
        </w:tc>
        <w:tc>
          <w:tcPr>
            <w:tcW w:w="245" w:type="pct"/>
          </w:tcPr>
          <w:p w14:paraId="2C671204" w14:textId="77777777" w:rsidR="00AF58B9" w:rsidRPr="00246F1C" w:rsidRDefault="00AF58B9" w:rsidP="005B6BA0">
            <w:pPr>
              <w:pStyle w:val="Default"/>
              <w:rPr>
                <w:rFonts w:ascii="Calibri" w:hAnsi="Calibri"/>
                <w:sz w:val="20"/>
                <w:szCs w:val="20"/>
              </w:rPr>
            </w:pPr>
          </w:p>
        </w:tc>
        <w:tc>
          <w:tcPr>
            <w:tcW w:w="291" w:type="pct"/>
          </w:tcPr>
          <w:p w14:paraId="092ADC7A" w14:textId="77777777" w:rsidR="00AF58B9" w:rsidRPr="00246F1C" w:rsidRDefault="00AF58B9" w:rsidP="005B6BA0">
            <w:pPr>
              <w:pStyle w:val="Default"/>
              <w:rPr>
                <w:rFonts w:ascii="Calibri" w:hAnsi="Calibri"/>
                <w:sz w:val="20"/>
                <w:szCs w:val="20"/>
              </w:rPr>
            </w:pPr>
          </w:p>
        </w:tc>
        <w:tc>
          <w:tcPr>
            <w:tcW w:w="337" w:type="pct"/>
          </w:tcPr>
          <w:p w14:paraId="4C58F090" w14:textId="77777777" w:rsidR="00AF58B9" w:rsidRPr="00246F1C" w:rsidRDefault="00AF58B9" w:rsidP="005B6BA0">
            <w:pPr>
              <w:pStyle w:val="Default"/>
              <w:rPr>
                <w:rFonts w:ascii="Calibri" w:hAnsi="Calibri"/>
                <w:sz w:val="20"/>
                <w:szCs w:val="20"/>
              </w:rPr>
            </w:pPr>
          </w:p>
        </w:tc>
        <w:tc>
          <w:tcPr>
            <w:tcW w:w="348" w:type="pct"/>
          </w:tcPr>
          <w:p w14:paraId="0B119FA7" w14:textId="77777777" w:rsidR="00AF58B9" w:rsidRPr="00246F1C" w:rsidRDefault="00AF58B9" w:rsidP="005B6BA0">
            <w:pPr>
              <w:pStyle w:val="Default"/>
              <w:rPr>
                <w:rFonts w:ascii="Calibri" w:hAnsi="Calibri"/>
                <w:sz w:val="20"/>
                <w:szCs w:val="20"/>
              </w:rPr>
            </w:pPr>
          </w:p>
        </w:tc>
      </w:tr>
      <w:tr w:rsidR="00AF58B9" w:rsidRPr="00246F1C" w14:paraId="2067064F" w14:textId="77777777" w:rsidTr="00246F1C">
        <w:trPr>
          <w:trHeight w:val="481"/>
          <w:jc w:val="center"/>
        </w:trPr>
        <w:tc>
          <w:tcPr>
            <w:tcW w:w="1337" w:type="pct"/>
          </w:tcPr>
          <w:p w14:paraId="6805CA4E" w14:textId="77777777"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14:paraId="412F0E6B" w14:textId="77777777" w:rsidR="00AF58B9" w:rsidRPr="00246F1C" w:rsidRDefault="00AF58B9" w:rsidP="005B6BA0">
            <w:pPr>
              <w:pStyle w:val="Default"/>
              <w:rPr>
                <w:rFonts w:ascii="Calibri" w:hAnsi="Calibri"/>
                <w:sz w:val="20"/>
                <w:szCs w:val="20"/>
              </w:rPr>
            </w:pPr>
          </w:p>
        </w:tc>
        <w:tc>
          <w:tcPr>
            <w:tcW w:w="291" w:type="pct"/>
          </w:tcPr>
          <w:p w14:paraId="4548F0EB" w14:textId="77777777" w:rsidR="00AF58B9" w:rsidRPr="00246F1C" w:rsidRDefault="00AF58B9" w:rsidP="005B6BA0">
            <w:pPr>
              <w:pStyle w:val="Default"/>
              <w:rPr>
                <w:rFonts w:ascii="Calibri" w:hAnsi="Calibri"/>
                <w:sz w:val="20"/>
                <w:szCs w:val="20"/>
              </w:rPr>
            </w:pPr>
          </w:p>
        </w:tc>
        <w:tc>
          <w:tcPr>
            <w:tcW w:w="337" w:type="pct"/>
          </w:tcPr>
          <w:p w14:paraId="1A4F3D3E" w14:textId="77777777" w:rsidR="00AF58B9" w:rsidRPr="00246F1C" w:rsidRDefault="00AF58B9" w:rsidP="005B6BA0">
            <w:pPr>
              <w:pStyle w:val="Default"/>
              <w:rPr>
                <w:rFonts w:ascii="Calibri" w:hAnsi="Calibri"/>
                <w:sz w:val="20"/>
                <w:szCs w:val="20"/>
              </w:rPr>
            </w:pPr>
          </w:p>
        </w:tc>
        <w:tc>
          <w:tcPr>
            <w:tcW w:w="348" w:type="pct"/>
          </w:tcPr>
          <w:p w14:paraId="6CED2D24" w14:textId="77777777" w:rsidR="00AF58B9" w:rsidRPr="00246F1C" w:rsidRDefault="00AF58B9" w:rsidP="005B6BA0">
            <w:pPr>
              <w:pStyle w:val="Default"/>
              <w:rPr>
                <w:rFonts w:ascii="Calibri" w:hAnsi="Calibri"/>
                <w:sz w:val="20"/>
                <w:szCs w:val="20"/>
              </w:rPr>
            </w:pPr>
          </w:p>
        </w:tc>
        <w:tc>
          <w:tcPr>
            <w:tcW w:w="245" w:type="pct"/>
            <w:shd w:val="clear" w:color="auto" w:fill="808080"/>
          </w:tcPr>
          <w:p w14:paraId="61E9B211" w14:textId="77777777" w:rsidR="00AF58B9" w:rsidRPr="00246F1C" w:rsidRDefault="00AF58B9" w:rsidP="005B6BA0">
            <w:pPr>
              <w:pStyle w:val="Default"/>
              <w:rPr>
                <w:rFonts w:ascii="Calibri" w:hAnsi="Calibri"/>
                <w:sz w:val="20"/>
                <w:szCs w:val="20"/>
              </w:rPr>
            </w:pPr>
          </w:p>
        </w:tc>
        <w:tc>
          <w:tcPr>
            <w:tcW w:w="291" w:type="pct"/>
          </w:tcPr>
          <w:p w14:paraId="5D6116E8" w14:textId="77777777" w:rsidR="00AF58B9" w:rsidRPr="00246F1C" w:rsidRDefault="00AF58B9" w:rsidP="005B6BA0">
            <w:pPr>
              <w:pStyle w:val="Default"/>
              <w:rPr>
                <w:rFonts w:ascii="Calibri" w:hAnsi="Calibri"/>
                <w:sz w:val="20"/>
                <w:szCs w:val="20"/>
              </w:rPr>
            </w:pPr>
          </w:p>
        </w:tc>
        <w:tc>
          <w:tcPr>
            <w:tcW w:w="337" w:type="pct"/>
            <w:shd w:val="clear" w:color="auto" w:fill="FFFFFF"/>
          </w:tcPr>
          <w:p w14:paraId="70B8AF39" w14:textId="77777777" w:rsidR="00AF58B9" w:rsidRPr="00246F1C" w:rsidRDefault="00AF58B9" w:rsidP="005B6BA0">
            <w:pPr>
              <w:pStyle w:val="Default"/>
              <w:rPr>
                <w:rFonts w:ascii="Calibri" w:hAnsi="Calibri"/>
                <w:sz w:val="20"/>
                <w:szCs w:val="20"/>
              </w:rPr>
            </w:pPr>
          </w:p>
        </w:tc>
        <w:tc>
          <w:tcPr>
            <w:tcW w:w="348" w:type="pct"/>
          </w:tcPr>
          <w:p w14:paraId="782721F4" w14:textId="77777777" w:rsidR="00AF58B9" w:rsidRPr="00246F1C" w:rsidRDefault="00AF58B9" w:rsidP="005B6BA0">
            <w:pPr>
              <w:pStyle w:val="Default"/>
              <w:rPr>
                <w:rFonts w:ascii="Calibri" w:hAnsi="Calibri"/>
                <w:sz w:val="20"/>
                <w:szCs w:val="20"/>
              </w:rPr>
            </w:pPr>
          </w:p>
        </w:tc>
        <w:tc>
          <w:tcPr>
            <w:tcW w:w="245" w:type="pct"/>
          </w:tcPr>
          <w:p w14:paraId="104E7E69" w14:textId="77777777" w:rsidR="00AF58B9" w:rsidRPr="00246F1C" w:rsidRDefault="00AF58B9" w:rsidP="005B6BA0">
            <w:pPr>
              <w:pStyle w:val="Default"/>
              <w:rPr>
                <w:rFonts w:ascii="Calibri" w:hAnsi="Calibri"/>
                <w:sz w:val="20"/>
                <w:szCs w:val="20"/>
              </w:rPr>
            </w:pPr>
          </w:p>
        </w:tc>
        <w:tc>
          <w:tcPr>
            <w:tcW w:w="291" w:type="pct"/>
          </w:tcPr>
          <w:p w14:paraId="2E5443DC" w14:textId="77777777" w:rsidR="00AF58B9" w:rsidRPr="00246F1C" w:rsidRDefault="00AF58B9" w:rsidP="005B6BA0">
            <w:pPr>
              <w:pStyle w:val="Default"/>
              <w:rPr>
                <w:rFonts w:ascii="Calibri" w:hAnsi="Calibri"/>
                <w:sz w:val="20"/>
                <w:szCs w:val="20"/>
              </w:rPr>
            </w:pPr>
          </w:p>
        </w:tc>
        <w:tc>
          <w:tcPr>
            <w:tcW w:w="337" w:type="pct"/>
          </w:tcPr>
          <w:p w14:paraId="71BC0DDC" w14:textId="77777777" w:rsidR="00AF58B9" w:rsidRPr="00246F1C" w:rsidRDefault="00AF58B9" w:rsidP="005B6BA0">
            <w:pPr>
              <w:pStyle w:val="Default"/>
              <w:rPr>
                <w:rFonts w:ascii="Calibri" w:hAnsi="Calibri"/>
                <w:sz w:val="20"/>
                <w:szCs w:val="20"/>
              </w:rPr>
            </w:pPr>
          </w:p>
        </w:tc>
        <w:tc>
          <w:tcPr>
            <w:tcW w:w="348" w:type="pct"/>
          </w:tcPr>
          <w:p w14:paraId="566CA0F0" w14:textId="77777777" w:rsidR="00AF58B9" w:rsidRPr="00246F1C" w:rsidRDefault="00AF58B9" w:rsidP="005B6BA0">
            <w:pPr>
              <w:pStyle w:val="Default"/>
              <w:rPr>
                <w:rFonts w:ascii="Calibri" w:hAnsi="Calibri"/>
                <w:sz w:val="20"/>
                <w:szCs w:val="20"/>
              </w:rPr>
            </w:pPr>
          </w:p>
        </w:tc>
      </w:tr>
      <w:tr w:rsidR="00AF58B9" w:rsidRPr="00246F1C" w14:paraId="044C06A5" w14:textId="77777777" w:rsidTr="00246F1C">
        <w:trPr>
          <w:trHeight w:val="481"/>
          <w:jc w:val="center"/>
        </w:trPr>
        <w:tc>
          <w:tcPr>
            <w:tcW w:w="1337" w:type="pct"/>
          </w:tcPr>
          <w:p w14:paraId="2B69C67D" w14:textId="77777777"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14:paraId="13F06F52" w14:textId="77777777" w:rsidR="00AF58B9" w:rsidRPr="00246F1C" w:rsidRDefault="00AF58B9" w:rsidP="005B6BA0">
            <w:pPr>
              <w:pStyle w:val="Default"/>
              <w:rPr>
                <w:rFonts w:ascii="Calibri" w:hAnsi="Calibri"/>
                <w:sz w:val="20"/>
                <w:szCs w:val="20"/>
              </w:rPr>
            </w:pPr>
          </w:p>
        </w:tc>
        <w:tc>
          <w:tcPr>
            <w:tcW w:w="291" w:type="pct"/>
          </w:tcPr>
          <w:p w14:paraId="09EB6253" w14:textId="77777777" w:rsidR="00AF58B9" w:rsidRPr="00246F1C" w:rsidRDefault="00AF58B9" w:rsidP="005B6BA0">
            <w:pPr>
              <w:pStyle w:val="Default"/>
              <w:rPr>
                <w:rFonts w:ascii="Calibri" w:hAnsi="Calibri"/>
                <w:sz w:val="20"/>
                <w:szCs w:val="20"/>
              </w:rPr>
            </w:pPr>
          </w:p>
        </w:tc>
        <w:tc>
          <w:tcPr>
            <w:tcW w:w="337" w:type="pct"/>
          </w:tcPr>
          <w:p w14:paraId="2627D336" w14:textId="77777777" w:rsidR="00AF58B9" w:rsidRPr="00246F1C" w:rsidRDefault="00AF58B9" w:rsidP="005B6BA0">
            <w:pPr>
              <w:pStyle w:val="Default"/>
              <w:rPr>
                <w:rFonts w:ascii="Calibri" w:hAnsi="Calibri"/>
                <w:sz w:val="20"/>
                <w:szCs w:val="20"/>
              </w:rPr>
            </w:pPr>
          </w:p>
        </w:tc>
        <w:tc>
          <w:tcPr>
            <w:tcW w:w="348" w:type="pct"/>
          </w:tcPr>
          <w:p w14:paraId="60DE75EA" w14:textId="77777777" w:rsidR="00AF58B9" w:rsidRPr="00246F1C" w:rsidRDefault="00AF58B9" w:rsidP="005B6BA0">
            <w:pPr>
              <w:pStyle w:val="Default"/>
              <w:rPr>
                <w:rFonts w:ascii="Calibri" w:hAnsi="Calibri"/>
                <w:sz w:val="20"/>
                <w:szCs w:val="20"/>
              </w:rPr>
            </w:pPr>
          </w:p>
        </w:tc>
        <w:tc>
          <w:tcPr>
            <w:tcW w:w="245" w:type="pct"/>
          </w:tcPr>
          <w:p w14:paraId="515E6DCB" w14:textId="77777777" w:rsidR="00AF58B9" w:rsidRPr="00246F1C" w:rsidRDefault="00AF58B9" w:rsidP="005B6BA0">
            <w:pPr>
              <w:pStyle w:val="Default"/>
              <w:rPr>
                <w:rFonts w:ascii="Calibri" w:hAnsi="Calibri"/>
                <w:sz w:val="20"/>
                <w:szCs w:val="20"/>
              </w:rPr>
            </w:pPr>
          </w:p>
        </w:tc>
        <w:tc>
          <w:tcPr>
            <w:tcW w:w="291" w:type="pct"/>
            <w:shd w:val="clear" w:color="auto" w:fill="808080"/>
          </w:tcPr>
          <w:p w14:paraId="2EA6F225" w14:textId="77777777" w:rsidR="00AF58B9" w:rsidRPr="00246F1C" w:rsidRDefault="00AF58B9" w:rsidP="005B6BA0">
            <w:pPr>
              <w:pStyle w:val="Default"/>
              <w:rPr>
                <w:rFonts w:ascii="Calibri" w:hAnsi="Calibri"/>
                <w:sz w:val="20"/>
                <w:szCs w:val="20"/>
              </w:rPr>
            </w:pPr>
          </w:p>
        </w:tc>
        <w:tc>
          <w:tcPr>
            <w:tcW w:w="337" w:type="pct"/>
          </w:tcPr>
          <w:p w14:paraId="55A43069" w14:textId="77777777" w:rsidR="00AF58B9" w:rsidRPr="00246F1C" w:rsidRDefault="00AF58B9" w:rsidP="005B6BA0">
            <w:pPr>
              <w:pStyle w:val="Default"/>
              <w:rPr>
                <w:rFonts w:ascii="Calibri" w:hAnsi="Calibri"/>
                <w:sz w:val="20"/>
                <w:szCs w:val="20"/>
              </w:rPr>
            </w:pPr>
          </w:p>
        </w:tc>
        <w:tc>
          <w:tcPr>
            <w:tcW w:w="348" w:type="pct"/>
            <w:shd w:val="clear" w:color="auto" w:fill="FFFFFF"/>
          </w:tcPr>
          <w:p w14:paraId="16E2041D" w14:textId="77777777" w:rsidR="00AF58B9" w:rsidRPr="00246F1C" w:rsidRDefault="00AF58B9" w:rsidP="005B6BA0">
            <w:pPr>
              <w:pStyle w:val="Default"/>
              <w:rPr>
                <w:rFonts w:ascii="Calibri" w:hAnsi="Calibri"/>
                <w:sz w:val="20"/>
                <w:szCs w:val="20"/>
              </w:rPr>
            </w:pPr>
          </w:p>
        </w:tc>
        <w:tc>
          <w:tcPr>
            <w:tcW w:w="245" w:type="pct"/>
            <w:shd w:val="clear" w:color="auto" w:fill="FFFFFF"/>
          </w:tcPr>
          <w:p w14:paraId="77C48973" w14:textId="77777777" w:rsidR="00AF58B9" w:rsidRPr="00246F1C" w:rsidRDefault="00AF58B9" w:rsidP="005B6BA0">
            <w:pPr>
              <w:pStyle w:val="Default"/>
              <w:rPr>
                <w:rFonts w:ascii="Calibri" w:hAnsi="Calibri"/>
                <w:sz w:val="20"/>
                <w:szCs w:val="20"/>
              </w:rPr>
            </w:pPr>
          </w:p>
        </w:tc>
        <w:tc>
          <w:tcPr>
            <w:tcW w:w="291" w:type="pct"/>
          </w:tcPr>
          <w:p w14:paraId="49D9F477" w14:textId="77777777" w:rsidR="00AF58B9" w:rsidRPr="00246F1C" w:rsidRDefault="00AF58B9" w:rsidP="005B6BA0">
            <w:pPr>
              <w:pStyle w:val="Default"/>
              <w:rPr>
                <w:rFonts w:ascii="Calibri" w:hAnsi="Calibri"/>
                <w:sz w:val="20"/>
                <w:szCs w:val="20"/>
              </w:rPr>
            </w:pPr>
          </w:p>
        </w:tc>
        <w:tc>
          <w:tcPr>
            <w:tcW w:w="337" w:type="pct"/>
          </w:tcPr>
          <w:p w14:paraId="49846474" w14:textId="77777777" w:rsidR="00AF58B9" w:rsidRPr="00246F1C" w:rsidRDefault="00AF58B9" w:rsidP="005B6BA0">
            <w:pPr>
              <w:pStyle w:val="Default"/>
              <w:rPr>
                <w:rFonts w:ascii="Calibri" w:hAnsi="Calibri"/>
                <w:sz w:val="20"/>
                <w:szCs w:val="20"/>
              </w:rPr>
            </w:pPr>
          </w:p>
        </w:tc>
        <w:tc>
          <w:tcPr>
            <w:tcW w:w="348" w:type="pct"/>
          </w:tcPr>
          <w:p w14:paraId="770E8D34" w14:textId="77777777" w:rsidR="00AF58B9" w:rsidRPr="00246F1C" w:rsidRDefault="00AF58B9" w:rsidP="005B6BA0">
            <w:pPr>
              <w:pStyle w:val="Default"/>
              <w:rPr>
                <w:rFonts w:ascii="Calibri" w:hAnsi="Calibri"/>
                <w:sz w:val="20"/>
                <w:szCs w:val="20"/>
              </w:rPr>
            </w:pPr>
          </w:p>
        </w:tc>
      </w:tr>
      <w:tr w:rsidR="00AF58B9" w:rsidRPr="00246F1C" w14:paraId="48AEFFC5" w14:textId="77777777" w:rsidTr="00246F1C">
        <w:trPr>
          <w:trHeight w:val="481"/>
          <w:jc w:val="center"/>
        </w:trPr>
        <w:tc>
          <w:tcPr>
            <w:tcW w:w="1337" w:type="pct"/>
          </w:tcPr>
          <w:p w14:paraId="73A79A11" w14:textId="77777777"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14:paraId="7FCE6BDE" w14:textId="77777777" w:rsidR="00AF58B9" w:rsidRPr="00246F1C" w:rsidRDefault="00AF58B9" w:rsidP="005B6BA0">
            <w:pPr>
              <w:pStyle w:val="Default"/>
              <w:rPr>
                <w:rFonts w:ascii="Calibri" w:hAnsi="Calibri"/>
                <w:sz w:val="20"/>
                <w:szCs w:val="20"/>
              </w:rPr>
            </w:pPr>
          </w:p>
        </w:tc>
        <w:tc>
          <w:tcPr>
            <w:tcW w:w="291" w:type="pct"/>
          </w:tcPr>
          <w:p w14:paraId="2D0D20DB" w14:textId="77777777" w:rsidR="00AF58B9" w:rsidRPr="00246F1C" w:rsidRDefault="00AF58B9" w:rsidP="005B6BA0">
            <w:pPr>
              <w:pStyle w:val="Default"/>
              <w:rPr>
                <w:rFonts w:ascii="Calibri" w:hAnsi="Calibri"/>
                <w:sz w:val="20"/>
                <w:szCs w:val="20"/>
              </w:rPr>
            </w:pPr>
          </w:p>
        </w:tc>
        <w:tc>
          <w:tcPr>
            <w:tcW w:w="337" w:type="pct"/>
          </w:tcPr>
          <w:p w14:paraId="6BB2391D" w14:textId="77777777" w:rsidR="00AF58B9" w:rsidRPr="00246F1C" w:rsidRDefault="00AF58B9" w:rsidP="005B6BA0">
            <w:pPr>
              <w:pStyle w:val="Default"/>
              <w:rPr>
                <w:rFonts w:ascii="Calibri" w:hAnsi="Calibri"/>
                <w:sz w:val="20"/>
                <w:szCs w:val="20"/>
              </w:rPr>
            </w:pPr>
          </w:p>
        </w:tc>
        <w:tc>
          <w:tcPr>
            <w:tcW w:w="348" w:type="pct"/>
          </w:tcPr>
          <w:p w14:paraId="2F45F949" w14:textId="77777777" w:rsidR="00AF58B9" w:rsidRPr="00246F1C" w:rsidRDefault="00AF58B9" w:rsidP="005B6BA0">
            <w:pPr>
              <w:pStyle w:val="Default"/>
              <w:rPr>
                <w:rFonts w:ascii="Calibri" w:hAnsi="Calibri"/>
                <w:sz w:val="20"/>
                <w:szCs w:val="20"/>
              </w:rPr>
            </w:pPr>
          </w:p>
        </w:tc>
        <w:tc>
          <w:tcPr>
            <w:tcW w:w="245" w:type="pct"/>
          </w:tcPr>
          <w:p w14:paraId="2A7920CA" w14:textId="77777777" w:rsidR="00AF58B9" w:rsidRPr="00246F1C" w:rsidRDefault="00AF58B9" w:rsidP="005B6BA0">
            <w:pPr>
              <w:pStyle w:val="Default"/>
              <w:rPr>
                <w:rFonts w:ascii="Calibri" w:hAnsi="Calibri"/>
                <w:sz w:val="20"/>
                <w:szCs w:val="20"/>
              </w:rPr>
            </w:pPr>
          </w:p>
        </w:tc>
        <w:tc>
          <w:tcPr>
            <w:tcW w:w="291" w:type="pct"/>
          </w:tcPr>
          <w:p w14:paraId="03EBB2DD" w14:textId="77777777" w:rsidR="00AF58B9" w:rsidRPr="00246F1C" w:rsidRDefault="00AF58B9" w:rsidP="005B6BA0">
            <w:pPr>
              <w:pStyle w:val="Default"/>
              <w:rPr>
                <w:rFonts w:ascii="Calibri" w:hAnsi="Calibri"/>
                <w:sz w:val="20"/>
                <w:szCs w:val="20"/>
              </w:rPr>
            </w:pPr>
          </w:p>
        </w:tc>
        <w:tc>
          <w:tcPr>
            <w:tcW w:w="337" w:type="pct"/>
            <w:shd w:val="clear" w:color="auto" w:fill="808080"/>
          </w:tcPr>
          <w:p w14:paraId="043974B9" w14:textId="77777777" w:rsidR="00AF58B9" w:rsidRPr="00246F1C" w:rsidRDefault="00AF58B9" w:rsidP="005B6BA0">
            <w:pPr>
              <w:pStyle w:val="Default"/>
              <w:rPr>
                <w:rFonts w:ascii="Calibri" w:hAnsi="Calibri"/>
                <w:sz w:val="20"/>
                <w:szCs w:val="20"/>
              </w:rPr>
            </w:pPr>
          </w:p>
        </w:tc>
        <w:tc>
          <w:tcPr>
            <w:tcW w:w="348" w:type="pct"/>
            <w:shd w:val="clear" w:color="auto" w:fill="FFFFFF"/>
          </w:tcPr>
          <w:p w14:paraId="2B3F85AB" w14:textId="77777777" w:rsidR="00AF58B9" w:rsidRPr="00246F1C" w:rsidRDefault="00AF58B9" w:rsidP="005B6BA0">
            <w:pPr>
              <w:pStyle w:val="Default"/>
              <w:rPr>
                <w:rFonts w:ascii="Calibri" w:hAnsi="Calibri"/>
                <w:sz w:val="20"/>
                <w:szCs w:val="20"/>
              </w:rPr>
            </w:pPr>
          </w:p>
        </w:tc>
        <w:tc>
          <w:tcPr>
            <w:tcW w:w="245" w:type="pct"/>
            <w:shd w:val="clear" w:color="auto" w:fill="FFFFFF"/>
          </w:tcPr>
          <w:p w14:paraId="3EF7CE42" w14:textId="77777777" w:rsidR="00AF58B9" w:rsidRPr="00246F1C" w:rsidRDefault="00AF58B9" w:rsidP="005B6BA0">
            <w:pPr>
              <w:pStyle w:val="Default"/>
              <w:rPr>
                <w:rFonts w:ascii="Calibri" w:hAnsi="Calibri"/>
                <w:sz w:val="20"/>
                <w:szCs w:val="20"/>
              </w:rPr>
            </w:pPr>
          </w:p>
        </w:tc>
        <w:tc>
          <w:tcPr>
            <w:tcW w:w="291" w:type="pct"/>
          </w:tcPr>
          <w:p w14:paraId="43B08B59" w14:textId="77777777" w:rsidR="00AF58B9" w:rsidRPr="00246F1C" w:rsidRDefault="00AF58B9" w:rsidP="005B6BA0">
            <w:pPr>
              <w:pStyle w:val="Default"/>
              <w:rPr>
                <w:rFonts w:ascii="Calibri" w:hAnsi="Calibri"/>
                <w:sz w:val="20"/>
                <w:szCs w:val="20"/>
              </w:rPr>
            </w:pPr>
          </w:p>
        </w:tc>
        <w:tc>
          <w:tcPr>
            <w:tcW w:w="337" w:type="pct"/>
          </w:tcPr>
          <w:p w14:paraId="66DEB936" w14:textId="77777777" w:rsidR="00AF58B9" w:rsidRPr="00246F1C" w:rsidRDefault="00AF58B9" w:rsidP="005B6BA0">
            <w:pPr>
              <w:pStyle w:val="Default"/>
              <w:rPr>
                <w:rFonts w:ascii="Calibri" w:hAnsi="Calibri"/>
                <w:sz w:val="20"/>
                <w:szCs w:val="20"/>
              </w:rPr>
            </w:pPr>
          </w:p>
        </w:tc>
        <w:tc>
          <w:tcPr>
            <w:tcW w:w="348" w:type="pct"/>
          </w:tcPr>
          <w:p w14:paraId="09742B55" w14:textId="77777777" w:rsidR="00AF58B9" w:rsidRPr="00246F1C" w:rsidRDefault="00AF58B9" w:rsidP="005B6BA0">
            <w:pPr>
              <w:pStyle w:val="Default"/>
              <w:rPr>
                <w:rFonts w:ascii="Calibri" w:hAnsi="Calibri"/>
                <w:sz w:val="20"/>
                <w:szCs w:val="20"/>
              </w:rPr>
            </w:pPr>
          </w:p>
        </w:tc>
      </w:tr>
    </w:tbl>
    <w:p w14:paraId="7C9702A0" w14:textId="77777777" w:rsidR="00ED487E" w:rsidRPr="005E1856" w:rsidRDefault="00ED487E" w:rsidP="005C0085">
      <w:pPr>
        <w:pStyle w:val="Bezodstpw"/>
      </w:pPr>
    </w:p>
    <w:p w14:paraId="484CC111" w14:textId="77777777" w:rsidR="00F2795C" w:rsidRDefault="002B4F35" w:rsidP="002B4F35">
      <w:pPr>
        <w:pStyle w:val="Nagwek1"/>
        <w:numPr>
          <w:ilvl w:val="0"/>
          <w:numId w:val="4"/>
        </w:numPr>
      </w:pPr>
      <w:bookmarkStart w:id="18" w:name="_Toc467054909"/>
      <w:r>
        <w:t>Analiza wykonalności, analiza popytu oraz analiza opcji</w:t>
      </w:r>
      <w:bookmarkEnd w:id="18"/>
    </w:p>
    <w:p w14:paraId="43977647" w14:textId="77777777" w:rsidR="002B4F35" w:rsidRDefault="002B4F35" w:rsidP="005C0085">
      <w:pPr>
        <w:pStyle w:val="Bezodstpw"/>
      </w:pPr>
    </w:p>
    <w:p w14:paraId="24A1581D" w14:textId="77777777" w:rsidR="00FB2F99" w:rsidRPr="00FB2F99" w:rsidRDefault="00FB2F99" w:rsidP="00164610">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w:t>
      </w:r>
      <w:r w:rsidRPr="00FB2F99">
        <w:rPr>
          <w:rFonts w:ascii="Calibri" w:hAnsi="Calibri"/>
        </w:rPr>
        <w:lastRenderedPageBreak/>
        <w:t xml:space="preserve">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14:paraId="5CBE0D9A" w14:textId="77777777" w:rsidR="00FB2F99" w:rsidRPr="00FB2F99" w:rsidRDefault="00FB2F99" w:rsidP="00164610">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14:paraId="021CA836" w14:textId="77777777" w:rsidR="00FB2F99" w:rsidRPr="00FB2F99" w:rsidRDefault="00FB2F99" w:rsidP="00164610">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 społeczności?</w:t>
      </w:r>
    </w:p>
    <w:p w14:paraId="206DDC3D" w14:textId="77777777" w:rsidR="00E97161" w:rsidRPr="00E97161" w:rsidRDefault="00E97161" w:rsidP="00E97161">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14:paraId="31A6C19E" w14:textId="77777777" w:rsidR="00FB2F99" w:rsidRDefault="00E97161" w:rsidP="00E97161">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jest wykazać, że wybrany przez niego wariant realizacji projektu jest najlepszy spośród wszelkich możliwych alternatywnych rozwiązań. </w:t>
      </w:r>
      <w:r w:rsidRPr="00E97161">
        <w:rPr>
          <w:sz w:val="24"/>
          <w:szCs w:val="24"/>
        </w:rPr>
        <w:t xml:space="preserve"> </w:t>
      </w:r>
      <w:r w:rsidR="00FB2F99" w:rsidRPr="00E97161">
        <w:rPr>
          <w:b/>
          <w:sz w:val="24"/>
          <w:szCs w:val="24"/>
        </w:rPr>
        <w:t>W tym celu wymaganym jest przeprowadzenie:</w:t>
      </w:r>
    </w:p>
    <w:p w14:paraId="655E9061" w14:textId="77777777" w:rsidR="007016DF" w:rsidRPr="007016DF" w:rsidRDefault="007016DF" w:rsidP="00E97161">
      <w:pPr>
        <w:pStyle w:val="Bezodstpw"/>
        <w:spacing w:line="276" w:lineRule="auto"/>
        <w:jc w:val="both"/>
        <w:rPr>
          <w:sz w:val="16"/>
          <w:szCs w:val="16"/>
        </w:rPr>
      </w:pPr>
    </w:p>
    <w:p w14:paraId="77D5CC1A" w14:textId="77777777" w:rsidR="00FB2F99" w:rsidRPr="00FB2F99" w:rsidRDefault="00FB2F99" w:rsidP="00E97161">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14:paraId="6003ECBE" w14:textId="77777777"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2. </w:t>
      </w:r>
      <w:r w:rsidRPr="00FB2F99">
        <w:rPr>
          <w:rFonts w:ascii="Calibri" w:hAnsi="Calibri"/>
          <w:b/>
          <w:bCs/>
        </w:rPr>
        <w:t xml:space="preserve">Analizy popytu </w:t>
      </w:r>
      <w:r w:rsidRPr="00FB2F99">
        <w:rPr>
          <w:rFonts w:ascii="Calibri" w:hAnsi="Calibri"/>
        </w:rPr>
        <w:t>(identyfikacja i ilościowe określenie społecznego zapotrzebowania na re</w:t>
      </w:r>
      <w:r>
        <w:rPr>
          <w:rFonts w:ascii="Calibri" w:hAnsi="Calibri"/>
        </w:rPr>
        <w:t>alizację planowanej inwestycji)</w:t>
      </w:r>
      <w:r w:rsidR="007016DF">
        <w:rPr>
          <w:rFonts w:ascii="Calibri" w:hAnsi="Calibri"/>
        </w:rPr>
        <w:t>.</w:t>
      </w:r>
    </w:p>
    <w:p w14:paraId="119E1310" w14:textId="77777777"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3. </w:t>
      </w:r>
      <w:r w:rsidRPr="00FB2F99">
        <w:rPr>
          <w:rFonts w:ascii="Calibri" w:hAnsi="Calibri"/>
          <w:b/>
          <w:bCs/>
        </w:rPr>
        <w:t xml:space="preserve">Analizy opcji </w:t>
      </w:r>
      <w:r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14:paraId="784DFEB6" w14:textId="77777777" w:rsidR="008141CD" w:rsidRPr="00B4104E" w:rsidRDefault="002B4F35" w:rsidP="00164610">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 xml:space="preserve">w pkt. 5.4 </w:t>
      </w:r>
      <w:r w:rsidRPr="00B4104E">
        <w:rPr>
          <w:rFonts w:ascii="Calibri" w:hAnsi="Calibri"/>
        </w:rPr>
        <w:t xml:space="preserve">powinien dokonać wyboru rozwiązania do zastosowania i sformułować jego uzasadnienie. </w:t>
      </w:r>
    </w:p>
    <w:p w14:paraId="63318B45" w14:textId="77777777" w:rsidR="00F2795C" w:rsidRDefault="008141CD" w:rsidP="008141CD">
      <w:pPr>
        <w:pStyle w:val="Nagwek2"/>
        <w:numPr>
          <w:ilvl w:val="1"/>
          <w:numId w:val="4"/>
        </w:numPr>
        <w:rPr>
          <w:i w:val="0"/>
        </w:rPr>
      </w:pPr>
      <w:bookmarkStart w:id="19" w:name="_Toc467054910"/>
      <w:r w:rsidRPr="008141CD">
        <w:rPr>
          <w:i w:val="0"/>
        </w:rPr>
        <w:t>Analiza wykonalności</w:t>
      </w:r>
      <w:bookmarkEnd w:id="19"/>
    </w:p>
    <w:p w14:paraId="7EB8B958" w14:textId="77777777" w:rsidR="008141CD" w:rsidRDefault="008141CD" w:rsidP="005C0085">
      <w:pPr>
        <w:pStyle w:val="Bezodstpw"/>
      </w:pPr>
    </w:p>
    <w:p w14:paraId="0FAB58A9" w14:textId="77777777" w:rsidR="005A2E96" w:rsidRPr="008F4418" w:rsidRDefault="00B66EF8" w:rsidP="005A2E96">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14:paraId="3B751041" w14:textId="77777777" w:rsidR="005A2E96" w:rsidRPr="008F4418" w:rsidRDefault="005A2E96" w:rsidP="005A2E96">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14:paraId="14FD64AF" w14:textId="77777777" w:rsidR="00B66EF8" w:rsidRPr="008F4418" w:rsidRDefault="00604F9D" w:rsidP="00B66EF8">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14:paraId="580C4399" w14:textId="77777777"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14:paraId="698A1CFF" w14:textId="77777777"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14:paraId="7287495C" w14:textId="77777777" w:rsidR="00B66EF8" w:rsidRPr="008F4418" w:rsidRDefault="00B66EF8"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14:paraId="4B164FBF" w14:textId="77777777"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14:paraId="31FE4002" w14:textId="77777777"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14:paraId="01EA5C9B" w14:textId="77777777" w:rsidR="00604F9D" w:rsidRPr="008F4418" w:rsidRDefault="00D75B2C"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14:paraId="16EF4B8D" w14:textId="77777777" w:rsidR="00D75B2C" w:rsidRPr="008F4418" w:rsidRDefault="005A2E96" w:rsidP="00D75B2C">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lastRenderedPageBreak/>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14:paraId="75321E43" w14:textId="77777777" w:rsidR="006A2C79" w:rsidRPr="007E72A6" w:rsidRDefault="006A2C79" w:rsidP="007E72A6">
      <w:pPr>
        <w:pStyle w:val="Nagwek2"/>
        <w:numPr>
          <w:ilvl w:val="1"/>
          <w:numId w:val="4"/>
        </w:numPr>
        <w:rPr>
          <w:i w:val="0"/>
        </w:rPr>
      </w:pPr>
      <w:bookmarkStart w:id="20" w:name="_Toc467054911"/>
      <w:r w:rsidRPr="007E72A6">
        <w:rPr>
          <w:i w:val="0"/>
        </w:rPr>
        <w:t>Analiza popytu</w:t>
      </w:r>
      <w:bookmarkEnd w:id="20"/>
    </w:p>
    <w:p w14:paraId="1EBFF078" w14:textId="77777777" w:rsidR="006A2C79" w:rsidRDefault="006A2C79" w:rsidP="005C0085">
      <w:pPr>
        <w:pStyle w:val="Bezodstpw"/>
      </w:pPr>
    </w:p>
    <w:p w14:paraId="4478F672" w14:textId="77777777" w:rsidR="006A2C79" w:rsidRDefault="006A2C79" w:rsidP="005C0085">
      <w:pPr>
        <w:pStyle w:val="Default"/>
        <w:spacing w:line="276" w:lineRule="auto"/>
        <w:jc w:val="both"/>
        <w:rPr>
          <w:rFonts w:ascii="Calibri" w:hAnsi="Calibri"/>
        </w:rPr>
      </w:pPr>
      <w:r w:rsidRPr="006A2C79">
        <w:rPr>
          <w:rFonts w:ascii="Calibri" w:hAnsi="Calibri"/>
        </w:rPr>
        <w:t xml:space="preserve">Analiza popytu </w:t>
      </w:r>
      <w:r w:rsidR="009E6A1B">
        <w:rPr>
          <w:rFonts w:ascii="Calibri" w:hAnsi="Calibri"/>
        </w:rPr>
        <w:t>ma za zadanie zidentyfikować</w:t>
      </w:r>
      <w:r w:rsidRPr="006A2C79">
        <w:rPr>
          <w:rFonts w:ascii="Calibri" w:hAnsi="Calibri"/>
        </w:rPr>
        <w:t xml:space="preserve"> i ilościowo okreś</w:t>
      </w:r>
      <w:r w:rsidR="009E6A1B">
        <w:rPr>
          <w:rFonts w:ascii="Calibri" w:hAnsi="Calibri"/>
        </w:rPr>
        <w:t>lić</w:t>
      </w:r>
      <w:r w:rsidRPr="006A2C79">
        <w:rPr>
          <w:rFonts w:ascii="Calibri" w:hAnsi="Calibri"/>
        </w:rPr>
        <w:t xml:space="preserve"> społeczne zapotrzebowanie na realizację</w:t>
      </w:r>
      <w:r w:rsidR="00B3301F">
        <w:rPr>
          <w:rFonts w:ascii="Calibri" w:hAnsi="Calibri"/>
        </w:rPr>
        <w:t xml:space="preserve"> planowanej inwestycji. W</w:t>
      </w:r>
      <w:r w:rsidRPr="006A2C79">
        <w:rPr>
          <w:rFonts w:ascii="Calibri" w:hAnsi="Calibri"/>
        </w:rPr>
        <w:t xml:space="preserve"> ramach </w:t>
      </w:r>
      <w:r w:rsidR="00B3301F">
        <w:rPr>
          <w:rFonts w:ascii="Calibri" w:hAnsi="Calibri"/>
        </w:rPr>
        <w:t xml:space="preserve">analizy </w:t>
      </w:r>
      <w:r w:rsidRPr="006A2C79">
        <w:rPr>
          <w:rFonts w:ascii="Calibri" w:hAnsi="Calibri"/>
        </w:rPr>
        <w:t>należy uwzględnić zarówno bieżący (w oparciu o aktualne dane), jak również prognozowany popyt (w oparciu o prognozy</w:t>
      </w:r>
      <w:r w:rsidR="00B23530">
        <w:rPr>
          <w:rFonts w:ascii="Calibri" w:hAnsi="Calibri"/>
        </w:rPr>
        <w:t xml:space="preserve"> uwzględniające m.in. wskaźniki </w:t>
      </w:r>
      <w:r w:rsidRPr="006A2C79">
        <w:rPr>
          <w:rFonts w:ascii="Calibri" w:hAnsi="Calibri"/>
        </w:rPr>
        <w:t xml:space="preserve">makroekonomiczne i społeczne). Analizę prognozowanego popytu należy przeprowadzić dla scenariusza </w:t>
      </w:r>
      <w:r w:rsidR="00503ABE">
        <w:rPr>
          <w:rFonts w:ascii="Calibri" w:hAnsi="Calibri"/>
        </w:rPr>
        <w:br/>
      </w:r>
      <w:r w:rsidRPr="006A2C79">
        <w:rPr>
          <w:rFonts w:ascii="Calibri" w:hAnsi="Calibri"/>
        </w:rPr>
        <w:t>z inwestycją oraz bez inwestycji. Ponadto, analiza ta powinna odwoływać się do kwestii bieżącego oraz przyszłego zapotrzebowania inwestycji na zasoby, przewid</w:t>
      </w:r>
      <w:r w:rsidR="00E51C38">
        <w:rPr>
          <w:rFonts w:ascii="Calibri" w:hAnsi="Calibri"/>
        </w:rPr>
        <w:t xml:space="preserve">ywanego rozwoju infrastruktury </w:t>
      </w:r>
      <w:r w:rsidRPr="006A2C79">
        <w:rPr>
          <w:rFonts w:ascii="Calibri" w:hAnsi="Calibri"/>
        </w:rPr>
        <w:t xml:space="preserve">oraz efektu sieciowego (jeżeli występuje lub może wystąpić w wyniku realizacji inwestycji). </w:t>
      </w:r>
    </w:p>
    <w:p w14:paraId="6F935EDC" w14:textId="77777777" w:rsidR="00B3301F" w:rsidRDefault="00B3301F" w:rsidP="005C0085">
      <w:pPr>
        <w:pStyle w:val="Default"/>
        <w:spacing w:line="276" w:lineRule="auto"/>
        <w:jc w:val="both"/>
        <w:rPr>
          <w:rFonts w:ascii="Calibri" w:hAnsi="Calibri"/>
        </w:rPr>
      </w:pPr>
      <w:r>
        <w:rPr>
          <w:rFonts w:ascii="Calibri" w:hAnsi="Calibri"/>
        </w:rPr>
        <w:t>W celu prawidłowego wykonania analizy popytu należy opisać założenia oraz metodykę wykonania prognoz popytu.</w:t>
      </w:r>
    </w:p>
    <w:p w14:paraId="03AB09E6" w14:textId="77777777" w:rsidR="00ED048A" w:rsidRDefault="00ED048A" w:rsidP="005C0085">
      <w:pPr>
        <w:pStyle w:val="Default"/>
        <w:spacing w:line="276" w:lineRule="auto"/>
        <w:jc w:val="both"/>
        <w:rPr>
          <w:rFonts w:ascii="Calibri" w:hAnsi="Calibri"/>
        </w:rPr>
      </w:pPr>
      <w:r>
        <w:rPr>
          <w:rFonts w:ascii="Calibri" w:hAnsi="Calibri"/>
        </w:rPr>
        <w:t>Analiza popytu powinna mieć charakter dynamiczny tzn. przedstawiać rozwój popytu w określonym horyzoncie czasowym ze wskazaniem przewidywanej stopy % wykorzystania po ukończeniu projektu oraz jej wzrostu w dalszej perspektywie czasowej.</w:t>
      </w:r>
    </w:p>
    <w:p w14:paraId="53A7664A" w14:textId="77777777" w:rsidR="006A2C79" w:rsidRPr="005C0085" w:rsidRDefault="00E51C38" w:rsidP="005C0085">
      <w:pPr>
        <w:pStyle w:val="Default"/>
        <w:spacing w:line="276" w:lineRule="auto"/>
        <w:jc w:val="both"/>
        <w:rPr>
          <w:rFonts w:ascii="Calibri" w:hAnsi="Calibri"/>
        </w:rPr>
      </w:pPr>
      <w:r>
        <w:rPr>
          <w:rFonts w:ascii="Calibri" w:hAnsi="Calibri"/>
        </w:rPr>
        <w:t>Zaleca się przeprowadzenie analizy</w:t>
      </w:r>
      <w:r w:rsidR="00503ABE">
        <w:rPr>
          <w:rFonts w:ascii="Calibri" w:hAnsi="Calibri"/>
        </w:rPr>
        <w:t xml:space="preserve"> popytu </w:t>
      </w:r>
      <w:r w:rsidR="00503ABE" w:rsidRPr="00503ABE">
        <w:rPr>
          <w:rFonts w:ascii="Calibri" w:hAnsi="Calibri"/>
        </w:rPr>
        <w:t xml:space="preserve">w arkuszu kalkulacyjnym </w:t>
      </w:r>
      <w:r w:rsidR="00D75B2C">
        <w:rPr>
          <w:rFonts w:ascii="Calibri" w:hAnsi="Calibri"/>
        </w:rPr>
        <w:t xml:space="preserve">Excel, </w:t>
      </w:r>
      <w:r>
        <w:rPr>
          <w:rFonts w:ascii="Calibri" w:hAnsi="Calibri"/>
        </w:rPr>
        <w:t>a następnie przedstawienie jej</w:t>
      </w:r>
      <w:r w:rsidR="00503ABE">
        <w:rPr>
          <w:rFonts w:ascii="Calibri" w:hAnsi="Calibri"/>
        </w:rPr>
        <w:t xml:space="preserve"> w </w:t>
      </w:r>
      <w:r w:rsidR="00ED048A">
        <w:rPr>
          <w:rFonts w:ascii="Calibri" w:hAnsi="Calibri"/>
        </w:rPr>
        <w:t>formie załącznika</w:t>
      </w:r>
      <w:r w:rsidR="00503ABE">
        <w:rPr>
          <w:rFonts w:ascii="Calibri" w:hAnsi="Calibri"/>
        </w:rPr>
        <w:t xml:space="preserve"> do niniejszego SW. Przy czym załącznik ten musi zawierać</w:t>
      </w:r>
      <w:r w:rsidR="00503ABE" w:rsidRPr="00503ABE">
        <w:rPr>
          <w:rFonts w:ascii="Calibri" w:hAnsi="Calibri"/>
        </w:rPr>
        <w:t xml:space="preserve"> jawne (nie ukryte) </w:t>
      </w:r>
      <w:r w:rsidR="00FC5E33">
        <w:rPr>
          <w:rFonts w:ascii="Calibri" w:hAnsi="Calibri"/>
        </w:rPr>
        <w:br/>
      </w:r>
      <w:r w:rsidR="00503ABE" w:rsidRPr="00503ABE">
        <w:rPr>
          <w:rFonts w:ascii="Calibri" w:hAnsi="Calibri"/>
        </w:rPr>
        <w:t>i działające formuły przedstawiające przeprowadzone analizy i ich</w:t>
      </w:r>
      <w:r w:rsidR="00503ABE">
        <w:rPr>
          <w:rFonts w:ascii="Calibri" w:hAnsi="Calibri"/>
        </w:rPr>
        <w:t xml:space="preserve"> </w:t>
      </w:r>
      <w:r w:rsidR="00503ABE" w:rsidRPr="00503ABE">
        <w:rPr>
          <w:rFonts w:ascii="Calibri" w:hAnsi="Calibri"/>
        </w:rPr>
        <w:t>wyniki</w:t>
      </w:r>
      <w:r w:rsidR="00503ABE">
        <w:rPr>
          <w:rFonts w:ascii="Calibri" w:hAnsi="Calibri"/>
        </w:rPr>
        <w:t>.</w:t>
      </w:r>
      <w:r w:rsidR="00AE5A0F">
        <w:rPr>
          <w:rFonts w:ascii="Calibri" w:hAnsi="Calibri"/>
        </w:rPr>
        <w:t xml:space="preserve"> </w:t>
      </w:r>
    </w:p>
    <w:p w14:paraId="580C0564" w14:textId="77777777" w:rsidR="00D75B2C" w:rsidRPr="00FF3AB1" w:rsidRDefault="00D75B2C" w:rsidP="00FF3AB1">
      <w:pPr>
        <w:pStyle w:val="Nagwek2"/>
        <w:numPr>
          <w:ilvl w:val="1"/>
          <w:numId w:val="4"/>
        </w:numPr>
        <w:rPr>
          <w:i w:val="0"/>
        </w:rPr>
      </w:pPr>
      <w:bookmarkStart w:id="21" w:name="_Toc467054912"/>
      <w:r w:rsidRPr="00FF3AB1">
        <w:rPr>
          <w:i w:val="0"/>
        </w:rPr>
        <w:t>Analiza opcji</w:t>
      </w:r>
      <w:r w:rsidR="00FF3AB1" w:rsidRPr="00FF3AB1">
        <w:rPr>
          <w:i w:val="0"/>
        </w:rPr>
        <w:t xml:space="preserve"> </w:t>
      </w:r>
      <w:r w:rsidR="00FF3AB1">
        <w:rPr>
          <w:i w:val="0"/>
        </w:rPr>
        <w:t>(rozwiązań alternatywnych)</w:t>
      </w:r>
      <w:bookmarkEnd w:id="21"/>
    </w:p>
    <w:p w14:paraId="6037A55E" w14:textId="77777777" w:rsidR="00733BC1" w:rsidRDefault="00733BC1" w:rsidP="00733BC1">
      <w:pPr>
        <w:pStyle w:val="Default"/>
      </w:pPr>
    </w:p>
    <w:p w14:paraId="51CFF165" w14:textId="77777777" w:rsidR="00733BC1" w:rsidRPr="00733BC1" w:rsidRDefault="00F94757" w:rsidP="00EB4D7A">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14:paraId="316C9F43" w14:textId="77777777" w:rsidR="005F7666" w:rsidRPr="00DC031B" w:rsidRDefault="005F7666" w:rsidP="005F7666">
      <w:pPr>
        <w:pStyle w:val="Bezodstpw"/>
        <w:spacing w:line="276" w:lineRule="auto"/>
        <w:jc w:val="both"/>
        <w:rPr>
          <w:sz w:val="24"/>
          <w:szCs w:val="24"/>
        </w:rPr>
      </w:pPr>
      <w:r w:rsidRPr="00DC031B">
        <w:rPr>
          <w:sz w:val="24"/>
          <w:szCs w:val="24"/>
        </w:rPr>
        <w:t xml:space="preserve">Kluczowe aspekty wybierania najlepszego wariantu: </w:t>
      </w:r>
    </w:p>
    <w:p w14:paraId="2F269293" w14:textId="77777777" w:rsidR="005F7666" w:rsidRPr="00DC031B" w:rsidRDefault="005F7666" w:rsidP="005F7666">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14:paraId="75D1E4F2" w14:textId="77777777" w:rsidR="005F7666" w:rsidRPr="00DC031B" w:rsidRDefault="005F7666" w:rsidP="005F7666">
      <w:pPr>
        <w:pStyle w:val="Bezodstpw"/>
        <w:spacing w:line="276" w:lineRule="auto"/>
        <w:jc w:val="both"/>
        <w:rPr>
          <w:sz w:val="24"/>
          <w:szCs w:val="24"/>
        </w:rPr>
      </w:pPr>
      <w:proofErr w:type="gramStart"/>
      <w:r w:rsidRPr="00DC031B">
        <w:rPr>
          <w:sz w:val="24"/>
          <w:szCs w:val="24"/>
        </w:rPr>
        <w:t>b)</w:t>
      </w:r>
      <w:proofErr w:type="gramEnd"/>
      <w:r w:rsidRPr="00DC031B">
        <w:rPr>
          <w:sz w:val="24"/>
          <w:szCs w:val="24"/>
        </w:rPr>
        <w:t xml:space="preserve">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14:paraId="10490610" w14:textId="77777777" w:rsidR="005F7666" w:rsidRPr="00DC031B" w:rsidRDefault="005F7666" w:rsidP="005F7666">
      <w:pPr>
        <w:pStyle w:val="Bezodstpw"/>
        <w:spacing w:line="276" w:lineRule="auto"/>
        <w:jc w:val="both"/>
        <w:rPr>
          <w:sz w:val="24"/>
          <w:szCs w:val="24"/>
        </w:rPr>
      </w:pPr>
      <w:proofErr w:type="gramStart"/>
      <w:r w:rsidRPr="00DC031B">
        <w:rPr>
          <w:sz w:val="24"/>
          <w:szCs w:val="24"/>
        </w:rPr>
        <w:t>c)</w:t>
      </w:r>
      <w:proofErr w:type="gramEnd"/>
      <w:r w:rsidRPr="00DC031B">
        <w:rPr>
          <w:sz w:val="24"/>
          <w:szCs w:val="24"/>
        </w:rPr>
        <w:t xml:space="preserve">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14:paraId="5C7A47E3" w14:textId="77777777" w:rsidR="00733BC1" w:rsidRDefault="00733BC1" w:rsidP="00733BC1">
      <w:pPr>
        <w:pStyle w:val="Bezodstpw"/>
        <w:spacing w:line="276" w:lineRule="auto"/>
        <w:jc w:val="both"/>
        <w:rPr>
          <w:sz w:val="24"/>
          <w:szCs w:val="24"/>
        </w:rPr>
      </w:pPr>
    </w:p>
    <w:p w14:paraId="5A24B285" w14:textId="77777777" w:rsidR="00733BC1" w:rsidRPr="007016DF" w:rsidRDefault="00733BC1" w:rsidP="00733BC1">
      <w:pPr>
        <w:pStyle w:val="Bezodstpw"/>
        <w:spacing w:line="276" w:lineRule="auto"/>
        <w:jc w:val="both"/>
        <w:rPr>
          <w:b/>
          <w:sz w:val="24"/>
          <w:szCs w:val="24"/>
          <w:u w:val="single"/>
        </w:rPr>
      </w:pPr>
      <w:r w:rsidRPr="007016DF">
        <w:rPr>
          <w:b/>
          <w:sz w:val="24"/>
          <w:szCs w:val="24"/>
          <w:u w:val="single"/>
        </w:rPr>
        <w:t>A</w:t>
      </w:r>
      <w:r w:rsidR="005F7666" w:rsidRPr="007016DF">
        <w:rPr>
          <w:b/>
          <w:sz w:val="24"/>
          <w:szCs w:val="24"/>
          <w:u w:val="single"/>
        </w:rPr>
        <w:t>nalizę opcji należy przeprowadzi</w:t>
      </w:r>
      <w:r w:rsidRPr="007016DF">
        <w:rPr>
          <w:b/>
          <w:sz w:val="24"/>
          <w:szCs w:val="24"/>
          <w:u w:val="single"/>
        </w:rPr>
        <w:t xml:space="preserve">ć w dwóch etapach: </w:t>
      </w:r>
    </w:p>
    <w:p w14:paraId="4CE1771A" w14:textId="77777777" w:rsidR="0058507B" w:rsidRPr="00733BC1" w:rsidRDefault="0058507B" w:rsidP="00733BC1">
      <w:pPr>
        <w:pStyle w:val="Bezodstpw"/>
        <w:spacing w:line="276" w:lineRule="auto"/>
        <w:jc w:val="both"/>
        <w:rPr>
          <w:sz w:val="24"/>
          <w:szCs w:val="24"/>
        </w:rPr>
      </w:pPr>
    </w:p>
    <w:p w14:paraId="00A2F1AC" w14:textId="77777777" w:rsidR="00EB4D7A" w:rsidRDefault="00EB4D7A" w:rsidP="00EB4D7A">
      <w:pPr>
        <w:autoSpaceDE w:val="0"/>
        <w:autoSpaceDN w:val="0"/>
        <w:adjustRightInd w:val="0"/>
        <w:spacing w:after="0"/>
        <w:jc w:val="both"/>
        <w:rPr>
          <w:sz w:val="24"/>
          <w:szCs w:val="24"/>
        </w:rPr>
      </w:pPr>
      <w:r w:rsidRPr="00B11B07">
        <w:rPr>
          <w:b/>
          <w:sz w:val="24"/>
          <w:szCs w:val="24"/>
        </w:rPr>
        <w:t>1. Etap pierwszy dotyczy podstawowych wariantów strategicznych</w:t>
      </w:r>
      <w:r>
        <w:rPr>
          <w:sz w:val="24"/>
          <w:szCs w:val="24"/>
        </w:rPr>
        <w:t xml:space="preserve"> tj. rodzaju infrastruktury i lokalizacji projektu </w:t>
      </w:r>
      <w:r w:rsidR="00733BC1" w:rsidRPr="00733BC1">
        <w:rPr>
          <w:sz w:val="24"/>
          <w:szCs w:val="24"/>
        </w:rPr>
        <w:t xml:space="preserve">(np. odpowiada na pytanie, czy bardziej korzystna będzie modernizacja już funkcjonującej infrastruktury, czy też budowa nowej). Etap ten, co do zasady, przyjmuje formę analizy wielokryterialnej </w:t>
      </w:r>
      <w:r w:rsidR="00B11B07">
        <w:rPr>
          <w:sz w:val="24"/>
          <w:szCs w:val="24"/>
        </w:rPr>
        <w:br/>
      </w:r>
      <w:r w:rsidR="00733BC1" w:rsidRPr="00733BC1">
        <w:rPr>
          <w:sz w:val="24"/>
          <w:szCs w:val="24"/>
        </w:rPr>
        <w:t>i opiera się na kryteriach jakościowych</w:t>
      </w:r>
      <w:r>
        <w:rPr>
          <w:sz w:val="24"/>
          <w:szCs w:val="24"/>
        </w:rPr>
        <w:t xml:space="preserve">. </w:t>
      </w:r>
    </w:p>
    <w:p w14:paraId="061E0311" w14:textId="77777777" w:rsidR="00B11B07" w:rsidRDefault="002D3BC2" w:rsidP="00B11B07">
      <w:pPr>
        <w:autoSpaceDE w:val="0"/>
        <w:autoSpaceDN w:val="0"/>
        <w:adjustRightInd w:val="0"/>
        <w:spacing w:after="0"/>
        <w:jc w:val="both"/>
        <w:rPr>
          <w:sz w:val="24"/>
          <w:szCs w:val="24"/>
        </w:rPr>
      </w:pPr>
      <w:r w:rsidRPr="002D3BC2">
        <w:rPr>
          <w:sz w:val="24"/>
          <w:szCs w:val="24"/>
        </w:rPr>
        <w:t xml:space="preserve">W </w:t>
      </w:r>
      <w:r w:rsidR="00FC5E33">
        <w:rPr>
          <w:sz w:val="24"/>
          <w:szCs w:val="24"/>
        </w:rPr>
        <w:t>punkcie</w:t>
      </w:r>
      <w:r w:rsidRPr="002D3BC2">
        <w:rPr>
          <w:sz w:val="24"/>
          <w:szCs w:val="24"/>
        </w:rPr>
        <w:t xml:space="preserve"> </w:t>
      </w:r>
      <w:r w:rsidR="00EB4D7A">
        <w:rPr>
          <w:sz w:val="24"/>
          <w:szCs w:val="24"/>
        </w:rPr>
        <w:t xml:space="preserve">tym </w:t>
      </w:r>
      <w:r w:rsidRPr="002D3BC2">
        <w:rPr>
          <w:sz w:val="24"/>
          <w:szCs w:val="24"/>
        </w:rPr>
        <w:t xml:space="preserve">kluczowe jest przedstawienie wiedzy </w:t>
      </w:r>
      <w:r w:rsidR="00F74437">
        <w:rPr>
          <w:sz w:val="24"/>
          <w:szCs w:val="24"/>
        </w:rPr>
        <w:t>wnioskodawcy</w:t>
      </w:r>
      <w:r w:rsidRPr="002D3BC2">
        <w:rPr>
          <w:sz w:val="24"/>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Pr>
          <w:sz w:val="24"/>
          <w:szCs w:val="24"/>
        </w:rPr>
        <w:t>Trzeba</w:t>
      </w:r>
      <w:r w:rsidRPr="002D3BC2">
        <w:rPr>
          <w:sz w:val="24"/>
          <w:szCs w:val="24"/>
        </w:rPr>
        <w:t xml:space="preserve"> wskazać, </w:t>
      </w:r>
      <w:r w:rsidR="00B11B07" w:rsidRPr="002D3BC2">
        <w:rPr>
          <w:sz w:val="24"/>
          <w:szCs w:val="24"/>
        </w:rPr>
        <w:t xml:space="preserve">czym się kierowano </w:t>
      </w:r>
      <w:r w:rsidR="00FC5E33">
        <w:rPr>
          <w:sz w:val="24"/>
          <w:szCs w:val="24"/>
        </w:rPr>
        <w:br/>
      </w:r>
      <w:r w:rsidR="00B11B07">
        <w:rPr>
          <w:sz w:val="24"/>
          <w:szCs w:val="24"/>
        </w:rPr>
        <w:t xml:space="preserve">i </w:t>
      </w:r>
      <w:r w:rsidRPr="002D3BC2">
        <w:rPr>
          <w:sz w:val="24"/>
          <w:szCs w:val="24"/>
        </w:rPr>
        <w:t>w jaki sposób wybrano wa</w:t>
      </w:r>
      <w:r w:rsidR="00B11B07">
        <w:rPr>
          <w:sz w:val="24"/>
          <w:szCs w:val="24"/>
        </w:rPr>
        <w:t xml:space="preserve">rianty strategiczne do analizy. </w:t>
      </w:r>
    </w:p>
    <w:p w14:paraId="486863C4" w14:textId="77777777" w:rsidR="00FC5E33" w:rsidRPr="00FC5E33" w:rsidRDefault="00D81DC1" w:rsidP="00A627F8">
      <w:pPr>
        <w:autoSpaceDE w:val="0"/>
        <w:autoSpaceDN w:val="0"/>
        <w:adjustRightInd w:val="0"/>
        <w:spacing w:after="0"/>
        <w:rPr>
          <w:b/>
          <w:sz w:val="24"/>
          <w:szCs w:val="24"/>
        </w:rPr>
      </w:pPr>
      <w:r w:rsidRPr="00D81DC1">
        <w:rPr>
          <w:sz w:val="24"/>
          <w:szCs w:val="24"/>
        </w:rPr>
        <w:t>Do analizy n</w:t>
      </w:r>
      <w:r w:rsidR="00B11B07" w:rsidRPr="00D81DC1">
        <w:rPr>
          <w:sz w:val="24"/>
          <w:szCs w:val="24"/>
        </w:rPr>
        <w:t xml:space="preserve">ależy </w:t>
      </w:r>
      <w:r w:rsidR="00B11B07" w:rsidRPr="00D81DC1">
        <w:rPr>
          <w:b/>
          <w:sz w:val="24"/>
          <w:szCs w:val="24"/>
        </w:rPr>
        <w:t>wybrać co najmniej dwa warianty strategiczne</w:t>
      </w:r>
      <w:r w:rsidR="00E51C38">
        <w:rPr>
          <w:b/>
          <w:sz w:val="24"/>
          <w:szCs w:val="24"/>
        </w:rPr>
        <w:t xml:space="preserve"> realizujące cele projektu</w:t>
      </w:r>
      <w:r w:rsidRPr="00D81DC1">
        <w:rPr>
          <w:sz w:val="24"/>
          <w:szCs w:val="24"/>
        </w:rPr>
        <w:t xml:space="preserve">. </w:t>
      </w:r>
      <w:r w:rsidR="00FC5E33" w:rsidRPr="00FC5E33">
        <w:rPr>
          <w:b/>
          <w:sz w:val="24"/>
          <w:szCs w:val="24"/>
        </w:rPr>
        <w:t xml:space="preserve">Nie bierze się pod uwagę wariantu bezinwestycyjnego (zaniechanie inwestycji). </w:t>
      </w:r>
    </w:p>
    <w:p w14:paraId="67C82B34" w14:textId="77777777" w:rsidR="00D81DC1" w:rsidRPr="00D81DC1" w:rsidRDefault="00B11B07" w:rsidP="00A627F8">
      <w:pPr>
        <w:autoSpaceDE w:val="0"/>
        <w:autoSpaceDN w:val="0"/>
        <w:adjustRightInd w:val="0"/>
        <w:spacing w:after="0"/>
        <w:jc w:val="both"/>
        <w:rPr>
          <w:sz w:val="24"/>
          <w:szCs w:val="24"/>
        </w:rPr>
      </w:pPr>
      <w:r w:rsidRPr="00D81DC1">
        <w:rPr>
          <w:sz w:val="24"/>
          <w:szCs w:val="24"/>
        </w:rPr>
        <w:t xml:space="preserve">Wybierając warianty, należy zwrócić uwagę, aby przyczyniały się one do realizacji celów projektu w różnym zakresie, skali, a także w różny sposób. </w:t>
      </w:r>
    </w:p>
    <w:p w14:paraId="052E520B" w14:textId="77777777" w:rsidR="00B11B07" w:rsidRPr="00D81DC1" w:rsidRDefault="00B11B07" w:rsidP="00A627F8">
      <w:pPr>
        <w:autoSpaceDE w:val="0"/>
        <w:autoSpaceDN w:val="0"/>
        <w:adjustRightInd w:val="0"/>
        <w:spacing w:after="0"/>
        <w:jc w:val="both"/>
        <w:rPr>
          <w:sz w:val="24"/>
          <w:szCs w:val="24"/>
        </w:rPr>
      </w:pPr>
      <w:r w:rsidRPr="00D81DC1">
        <w:rPr>
          <w:sz w:val="24"/>
          <w:szCs w:val="24"/>
        </w:rPr>
        <w:t>Generalnie rzecz biorąc, wybór wariantów do analizy może dotyczyć:</w:t>
      </w:r>
    </w:p>
    <w:p w14:paraId="5D0E35E7" w14:textId="77777777" w:rsidR="00B11B07" w:rsidRPr="00D81DC1" w:rsidRDefault="00D81DC1"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a) </w:t>
      </w:r>
      <w:r w:rsidR="00B11B07" w:rsidRPr="00D81DC1">
        <w:rPr>
          <w:sz w:val="24"/>
          <w:szCs w:val="24"/>
        </w:rPr>
        <w:t xml:space="preserve">lokalizacji (np. </w:t>
      </w:r>
      <w:r>
        <w:rPr>
          <w:sz w:val="24"/>
          <w:szCs w:val="24"/>
        </w:rPr>
        <w:t>zlokalizowanie</w:t>
      </w:r>
      <w:r w:rsidR="00B11B07" w:rsidRPr="00D81DC1">
        <w:rPr>
          <w:sz w:val="24"/>
          <w:szCs w:val="24"/>
        </w:rPr>
        <w:t xml:space="preserve"> budowanego obiektu na działkach należących do </w:t>
      </w:r>
      <w:r w:rsidR="0027223D">
        <w:rPr>
          <w:sz w:val="24"/>
          <w:szCs w:val="24"/>
        </w:rPr>
        <w:t>w</w:t>
      </w:r>
      <w:r>
        <w:rPr>
          <w:sz w:val="24"/>
          <w:szCs w:val="24"/>
        </w:rPr>
        <w:t>nioskodawcy</w:t>
      </w:r>
      <w:r w:rsidR="0027223D">
        <w:rPr>
          <w:sz w:val="24"/>
          <w:szCs w:val="24"/>
        </w:rPr>
        <w:t xml:space="preserve"> czy</w:t>
      </w:r>
      <w:r w:rsidR="00B11B07" w:rsidRPr="00D81DC1">
        <w:rPr>
          <w:sz w:val="24"/>
          <w:szCs w:val="24"/>
        </w:rPr>
        <w:t xml:space="preserve"> ulokowanie go w innej lepszej lokalizacji, którą trzeba będzie zakupić, itp.), </w:t>
      </w:r>
    </w:p>
    <w:p w14:paraId="0536CAD2" w14:textId="77777777" w:rsidR="00B11B07" w:rsidRPr="00D81DC1" w:rsidRDefault="0027223D"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b) </w:t>
      </w:r>
      <w:r w:rsidR="00B11B07" w:rsidRPr="00D81DC1">
        <w:rPr>
          <w:sz w:val="24"/>
          <w:szCs w:val="24"/>
        </w:rPr>
        <w:t>zakresu inwestycyjnego pro</w:t>
      </w:r>
      <w:r>
        <w:rPr>
          <w:sz w:val="24"/>
          <w:szCs w:val="24"/>
        </w:rPr>
        <w:t xml:space="preserve">jektu (budowa nowego obiektu czy przybudowa/modernizacja </w:t>
      </w:r>
      <w:r w:rsidR="00B11B07" w:rsidRPr="00D81DC1">
        <w:rPr>
          <w:sz w:val="24"/>
          <w:szCs w:val="24"/>
        </w:rPr>
        <w:t>istniejącego obiektu</w:t>
      </w:r>
      <w:r>
        <w:rPr>
          <w:sz w:val="24"/>
          <w:szCs w:val="24"/>
        </w:rPr>
        <w:t xml:space="preserve"> budowlanego, </w:t>
      </w:r>
      <w:r w:rsidR="00B11B07" w:rsidRPr="00D81DC1">
        <w:rPr>
          <w:sz w:val="24"/>
          <w:szCs w:val="24"/>
        </w:rPr>
        <w:t xml:space="preserve">wydzielenie pasu dla rowerów na istniejących chodnikach </w:t>
      </w:r>
      <w:r>
        <w:rPr>
          <w:sz w:val="24"/>
          <w:szCs w:val="24"/>
        </w:rPr>
        <w:t>czy</w:t>
      </w:r>
      <w:r w:rsidR="00B11B07" w:rsidRPr="00D81DC1">
        <w:rPr>
          <w:sz w:val="24"/>
          <w:szCs w:val="24"/>
        </w:rPr>
        <w:t xml:space="preserve"> wybudowanie nowej </w:t>
      </w:r>
      <w:r>
        <w:rPr>
          <w:sz w:val="24"/>
          <w:szCs w:val="24"/>
        </w:rPr>
        <w:t>drogi</w:t>
      </w:r>
      <w:r w:rsidR="00B11B07" w:rsidRPr="00D81DC1">
        <w:rPr>
          <w:sz w:val="24"/>
          <w:szCs w:val="24"/>
        </w:rPr>
        <w:t xml:space="preserve"> rowerowej</w:t>
      </w:r>
      <w:r>
        <w:rPr>
          <w:sz w:val="24"/>
          <w:szCs w:val="24"/>
        </w:rPr>
        <w:t>,</w:t>
      </w:r>
      <w:r w:rsidR="00927C90">
        <w:rPr>
          <w:sz w:val="24"/>
          <w:szCs w:val="24"/>
        </w:rPr>
        <w:t xml:space="preserve"> itp.),</w:t>
      </w:r>
    </w:p>
    <w:p w14:paraId="220F7CFC" w14:textId="77777777" w:rsidR="00B11B07" w:rsidRPr="0027223D" w:rsidRDefault="0027223D" w:rsidP="0027223D">
      <w:pPr>
        <w:pStyle w:val="Akapitzlist"/>
        <w:suppressAutoHyphens/>
        <w:autoSpaceDE w:val="0"/>
        <w:autoSpaceDN w:val="0"/>
        <w:spacing w:after="0" w:line="288" w:lineRule="auto"/>
        <w:ind w:left="0"/>
        <w:contextualSpacing w:val="0"/>
        <w:jc w:val="both"/>
        <w:textAlignment w:val="baseline"/>
        <w:rPr>
          <w:sz w:val="24"/>
          <w:szCs w:val="24"/>
        </w:rPr>
      </w:pPr>
      <w:r>
        <w:rPr>
          <w:sz w:val="24"/>
          <w:szCs w:val="24"/>
        </w:rPr>
        <w:t xml:space="preserve">c) </w:t>
      </w:r>
      <w:r w:rsidR="00B11B07" w:rsidRPr="00D81DC1">
        <w:rPr>
          <w:sz w:val="24"/>
          <w:szCs w:val="24"/>
        </w:rPr>
        <w:t>skali i zasięgu projektu (w zależności od zgłaszanych potrzeb oraz prognoz dotyczących przyszłego popytu np. na usługi turystyczne, przej</w:t>
      </w:r>
      <w:r>
        <w:rPr>
          <w:sz w:val="24"/>
          <w:szCs w:val="24"/>
        </w:rPr>
        <w:t>azdy komunikacją publiczną, miejsca w szkole</w:t>
      </w:r>
      <w:r w:rsidR="00B11B07" w:rsidRPr="00D81DC1">
        <w:rPr>
          <w:sz w:val="24"/>
          <w:szCs w:val="24"/>
        </w:rPr>
        <w:t xml:space="preserve">, sieć ścieżek w gminie, </w:t>
      </w:r>
      <w:r w:rsidR="00B11B07" w:rsidRPr="0027223D">
        <w:rPr>
          <w:sz w:val="24"/>
          <w:szCs w:val="24"/>
        </w:rPr>
        <w:t xml:space="preserve">co może mieć wpływ na wielkość inwestycji, która musi obsłużyć </w:t>
      </w:r>
      <w:r w:rsidR="00927C90">
        <w:rPr>
          <w:sz w:val="24"/>
          <w:szCs w:val="24"/>
        </w:rPr>
        <w:t>zwiększoną liczbę użytkowników).</w:t>
      </w:r>
    </w:p>
    <w:p w14:paraId="473A86D8" w14:textId="77777777" w:rsidR="009421A9" w:rsidRDefault="009421A9" w:rsidP="007234E0">
      <w:pPr>
        <w:pStyle w:val="Bezodstpw"/>
        <w:rPr>
          <w:lang w:eastAsia="pl-PL"/>
        </w:rPr>
      </w:pPr>
    </w:p>
    <w:p w14:paraId="2B53E842" w14:textId="77777777" w:rsidR="0014521B" w:rsidRPr="00A627F8" w:rsidRDefault="009421A9" w:rsidP="00A26561">
      <w:pPr>
        <w:autoSpaceDE w:val="0"/>
        <w:autoSpaceDN w:val="0"/>
        <w:adjustRightInd w:val="0"/>
        <w:spacing w:after="0"/>
        <w:jc w:val="both"/>
        <w:rPr>
          <w:sz w:val="24"/>
          <w:szCs w:val="24"/>
        </w:rPr>
      </w:pPr>
      <w:r>
        <w:rPr>
          <w:rFonts w:cs="ArialNarrow"/>
          <w:sz w:val="24"/>
          <w:szCs w:val="24"/>
          <w:lang w:eastAsia="pl-PL"/>
        </w:rPr>
        <w:t>Niektóre p</w:t>
      </w:r>
      <w:r w:rsidR="00927C90">
        <w:rPr>
          <w:rFonts w:cs="ArialNarrow"/>
          <w:sz w:val="24"/>
          <w:szCs w:val="24"/>
          <w:lang w:eastAsia="pl-PL"/>
        </w:rPr>
        <w:t>rzykłady wariantów strategicznych</w:t>
      </w:r>
      <w:r>
        <w:rPr>
          <w:rFonts w:cs="ArialNarrow"/>
          <w:sz w:val="24"/>
          <w:szCs w:val="24"/>
          <w:lang w:eastAsia="pl-PL"/>
        </w:rPr>
        <w:t xml:space="preserve"> przedstawiono </w:t>
      </w:r>
      <w:r w:rsidR="007234E0">
        <w:rPr>
          <w:rFonts w:cs="ArialNarrow"/>
          <w:sz w:val="24"/>
          <w:szCs w:val="24"/>
          <w:lang w:eastAsia="pl-PL"/>
        </w:rPr>
        <w:t>poniżej</w:t>
      </w:r>
      <w:r w:rsidR="00927C90">
        <w:rPr>
          <w:rStyle w:val="Odwoanieprzypisudolnego"/>
          <w:rFonts w:cs="ArialNarrow"/>
          <w:sz w:val="24"/>
          <w:szCs w:val="24"/>
          <w:lang w:eastAsia="pl-PL"/>
        </w:rPr>
        <w:footnoteReference w:id="12"/>
      </w:r>
      <w:r w:rsidR="00927C90">
        <w:rPr>
          <w:rFonts w:cs="ArialNarrow"/>
          <w:sz w:val="24"/>
          <w:szCs w:val="24"/>
          <w:lang w:eastAsia="pl-PL"/>
        </w:rPr>
        <w:t>:</w:t>
      </w:r>
      <w:r w:rsidR="00891C1F" w:rsidRPr="00A627F8">
        <w:rPr>
          <w:sz w:val="24"/>
          <w:szCs w:val="24"/>
        </w:rPr>
        <w:t xml:space="preserve"> </w:t>
      </w:r>
    </w:p>
    <w:p w14:paraId="4D01F302" w14:textId="77777777" w:rsidR="00927C90" w:rsidRPr="009421A9" w:rsidRDefault="009421A9" w:rsidP="00A26561">
      <w:pPr>
        <w:pStyle w:val="Bezodstpw"/>
        <w:spacing w:line="276" w:lineRule="auto"/>
        <w:jc w:val="both"/>
        <w:rPr>
          <w:sz w:val="24"/>
          <w:szCs w:val="24"/>
        </w:rPr>
      </w:pPr>
      <w:r>
        <w:rPr>
          <w:sz w:val="24"/>
          <w:szCs w:val="24"/>
        </w:rPr>
        <w:t>a) r</w:t>
      </w:r>
      <w:r w:rsidR="00927C90" w:rsidRPr="009421A9">
        <w:rPr>
          <w:sz w:val="24"/>
          <w:szCs w:val="24"/>
        </w:rPr>
        <w:t xml:space="preserve">óżne trasy lub czas budowy w projektach transportowych (drogi/linie kolejowe); </w:t>
      </w:r>
    </w:p>
    <w:p w14:paraId="5ED4750F" w14:textId="77777777" w:rsidR="00927C90" w:rsidRPr="009421A9" w:rsidRDefault="009421A9" w:rsidP="00A26561">
      <w:pPr>
        <w:pStyle w:val="Bezodstpw"/>
        <w:spacing w:line="276" w:lineRule="auto"/>
        <w:jc w:val="both"/>
        <w:rPr>
          <w:sz w:val="24"/>
          <w:szCs w:val="24"/>
        </w:rPr>
      </w:pPr>
      <w:r>
        <w:rPr>
          <w:sz w:val="24"/>
          <w:szCs w:val="24"/>
        </w:rPr>
        <w:t xml:space="preserve">b) </w:t>
      </w:r>
      <w:r w:rsidR="00927C90" w:rsidRPr="009421A9">
        <w:rPr>
          <w:sz w:val="24"/>
          <w:szCs w:val="24"/>
        </w:rPr>
        <w:t xml:space="preserve">scentralizowane i zdecentralizowane systemy wodociągowe lub oczyszczalnie ścieków; </w:t>
      </w:r>
    </w:p>
    <w:p w14:paraId="179B986B" w14:textId="77777777" w:rsidR="00927C90" w:rsidRPr="009421A9" w:rsidRDefault="009421A9" w:rsidP="00A26561">
      <w:pPr>
        <w:pStyle w:val="Bezodstpw"/>
        <w:spacing w:line="276" w:lineRule="auto"/>
        <w:jc w:val="both"/>
        <w:rPr>
          <w:sz w:val="24"/>
          <w:szCs w:val="24"/>
        </w:rPr>
      </w:pPr>
      <w:r>
        <w:rPr>
          <w:sz w:val="24"/>
          <w:szCs w:val="24"/>
        </w:rPr>
        <w:t>c)</w:t>
      </w:r>
      <w:r w:rsidR="00927C90" w:rsidRPr="009421A9">
        <w:rPr>
          <w:sz w:val="24"/>
          <w:szCs w:val="24"/>
        </w:rPr>
        <w:t xml:space="preserve"> nowy główny kanał ściekowy systemu kanalizacji grawitacyjnej i nowa oczyszczalnia a przepompownia </w:t>
      </w:r>
      <w:r w:rsidR="00A26561">
        <w:rPr>
          <w:sz w:val="24"/>
          <w:szCs w:val="24"/>
        </w:rPr>
        <w:br/>
      </w:r>
      <w:r w:rsidR="00927C90" w:rsidRPr="009421A9">
        <w:rPr>
          <w:sz w:val="24"/>
          <w:szCs w:val="24"/>
        </w:rPr>
        <w:t xml:space="preserve">i rury ciśnieniowe pompujące ścieki w kierunku istniejącej oczyszczalni, o przepustowości, która wymaga zwiększenia; </w:t>
      </w:r>
    </w:p>
    <w:p w14:paraId="4732FDCA" w14:textId="77777777" w:rsidR="00927C90" w:rsidRPr="009421A9" w:rsidRDefault="009421A9" w:rsidP="00A26561">
      <w:pPr>
        <w:pStyle w:val="Bezodstpw"/>
        <w:spacing w:line="276" w:lineRule="auto"/>
        <w:jc w:val="both"/>
        <w:rPr>
          <w:sz w:val="24"/>
          <w:szCs w:val="24"/>
        </w:rPr>
      </w:pPr>
      <w:r>
        <w:rPr>
          <w:sz w:val="24"/>
          <w:szCs w:val="24"/>
        </w:rPr>
        <w:t xml:space="preserve">d) </w:t>
      </w:r>
      <w:r w:rsidR="00927C90" w:rsidRPr="009421A9">
        <w:rPr>
          <w:sz w:val="24"/>
          <w:szCs w:val="24"/>
        </w:rPr>
        <w:t xml:space="preserve">różne lokalizacje centralnego składowiska odpadów w ramach projektu zagospodarowania odpadów </w:t>
      </w:r>
      <w:r>
        <w:rPr>
          <w:sz w:val="24"/>
          <w:szCs w:val="24"/>
        </w:rPr>
        <w:br/>
      </w:r>
      <w:r w:rsidR="00927C90" w:rsidRPr="009421A9">
        <w:rPr>
          <w:sz w:val="24"/>
          <w:szCs w:val="24"/>
        </w:rPr>
        <w:t xml:space="preserve">w regionie; </w:t>
      </w:r>
    </w:p>
    <w:p w14:paraId="0A3EFBB6" w14:textId="77777777" w:rsidR="00927C90" w:rsidRPr="009421A9" w:rsidRDefault="009421A9" w:rsidP="00A26561">
      <w:pPr>
        <w:pStyle w:val="Bezodstpw"/>
        <w:spacing w:line="276" w:lineRule="auto"/>
        <w:jc w:val="both"/>
        <w:rPr>
          <w:sz w:val="24"/>
          <w:szCs w:val="24"/>
        </w:rPr>
      </w:pPr>
      <w:r>
        <w:rPr>
          <w:sz w:val="24"/>
          <w:szCs w:val="24"/>
        </w:rPr>
        <w:t xml:space="preserve">e) </w:t>
      </w:r>
      <w:r w:rsidR="00927C90" w:rsidRPr="009421A9">
        <w:rPr>
          <w:sz w:val="24"/>
          <w:szCs w:val="24"/>
        </w:rPr>
        <w:t xml:space="preserve">doposażenie starej elektrowni lub wybudowanie nowej; </w:t>
      </w:r>
    </w:p>
    <w:p w14:paraId="2D4B39FA" w14:textId="77777777" w:rsidR="00927C90" w:rsidRPr="009421A9" w:rsidRDefault="009421A9" w:rsidP="00A26561">
      <w:pPr>
        <w:pStyle w:val="Bezodstpw"/>
        <w:spacing w:line="276" w:lineRule="auto"/>
        <w:jc w:val="both"/>
        <w:rPr>
          <w:sz w:val="24"/>
          <w:szCs w:val="24"/>
        </w:rPr>
      </w:pPr>
      <w:r>
        <w:rPr>
          <w:sz w:val="24"/>
          <w:szCs w:val="24"/>
        </w:rPr>
        <w:t xml:space="preserve">f) </w:t>
      </w:r>
      <w:r w:rsidR="00927C90" w:rsidRPr="009421A9">
        <w:rPr>
          <w:sz w:val="24"/>
          <w:szCs w:val="24"/>
        </w:rPr>
        <w:t xml:space="preserve">różne rozwiązania dotyczące obciążenia szczytowego w zakresie dostaw energii; </w:t>
      </w:r>
    </w:p>
    <w:p w14:paraId="39FC02E3" w14:textId="77777777" w:rsidR="00927C90" w:rsidRPr="009421A9" w:rsidRDefault="009421A9" w:rsidP="00A26561">
      <w:pPr>
        <w:pStyle w:val="Bezodstpw"/>
        <w:spacing w:line="276" w:lineRule="auto"/>
        <w:jc w:val="both"/>
        <w:rPr>
          <w:sz w:val="24"/>
          <w:szCs w:val="24"/>
        </w:rPr>
      </w:pPr>
      <w:r>
        <w:rPr>
          <w:sz w:val="24"/>
          <w:szCs w:val="24"/>
        </w:rPr>
        <w:t xml:space="preserve">g) </w:t>
      </w:r>
      <w:r w:rsidR="00927C90" w:rsidRPr="009421A9">
        <w:rPr>
          <w:sz w:val="24"/>
          <w:szCs w:val="24"/>
        </w:rPr>
        <w:t xml:space="preserve">budowa podziemnych zbiorników na gaz a nowy terminal LNG; </w:t>
      </w:r>
    </w:p>
    <w:p w14:paraId="14079ADB" w14:textId="77777777" w:rsidR="00927C90" w:rsidRPr="009421A9" w:rsidRDefault="009421A9" w:rsidP="00A26561">
      <w:pPr>
        <w:pStyle w:val="Bezodstpw"/>
        <w:spacing w:line="276" w:lineRule="auto"/>
        <w:jc w:val="both"/>
        <w:rPr>
          <w:sz w:val="24"/>
          <w:szCs w:val="24"/>
        </w:rPr>
      </w:pPr>
      <w:r>
        <w:rPr>
          <w:sz w:val="24"/>
          <w:szCs w:val="24"/>
        </w:rPr>
        <w:t xml:space="preserve">h) </w:t>
      </w:r>
      <w:r w:rsidR="00927C90" w:rsidRPr="009421A9">
        <w:rPr>
          <w:sz w:val="24"/>
          <w:szCs w:val="24"/>
        </w:rPr>
        <w:t xml:space="preserve">duże struktury szpitalne zamiast mającej szerszy zakres oferty usług ochrony zdrowia świadczonych przez lokalne przychodnie; </w:t>
      </w:r>
    </w:p>
    <w:p w14:paraId="02CC759D" w14:textId="77777777" w:rsidR="00927C90" w:rsidRPr="009421A9" w:rsidRDefault="009421A9" w:rsidP="00A26561">
      <w:pPr>
        <w:pStyle w:val="Bezodstpw"/>
        <w:spacing w:line="276" w:lineRule="auto"/>
        <w:jc w:val="both"/>
        <w:rPr>
          <w:sz w:val="24"/>
          <w:szCs w:val="24"/>
        </w:rPr>
      </w:pPr>
      <w:r>
        <w:rPr>
          <w:sz w:val="24"/>
          <w:szCs w:val="24"/>
        </w:rPr>
        <w:lastRenderedPageBreak/>
        <w:t xml:space="preserve">i) </w:t>
      </w:r>
      <w:r w:rsidR="00927C90" w:rsidRPr="009421A9">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Pr>
          <w:rStyle w:val="Odwoanieprzypisudolnego"/>
          <w:sz w:val="24"/>
          <w:szCs w:val="24"/>
        </w:rPr>
        <w:footnoteReference w:id="13"/>
      </w:r>
      <w:r>
        <w:rPr>
          <w:sz w:val="24"/>
          <w:szCs w:val="24"/>
        </w:rPr>
        <w:t>.</w:t>
      </w:r>
    </w:p>
    <w:p w14:paraId="78C8C865" w14:textId="77777777" w:rsidR="00B23530" w:rsidRDefault="00B23530" w:rsidP="00A26561">
      <w:pPr>
        <w:autoSpaceDE w:val="0"/>
        <w:autoSpaceDN w:val="0"/>
        <w:adjustRightInd w:val="0"/>
        <w:spacing w:after="0"/>
        <w:jc w:val="both"/>
        <w:rPr>
          <w:rFonts w:cs="ArialNarrow"/>
          <w:b/>
          <w:sz w:val="24"/>
          <w:szCs w:val="24"/>
          <w:lang w:eastAsia="pl-PL"/>
        </w:rPr>
      </w:pPr>
    </w:p>
    <w:p w14:paraId="49BCCC05" w14:textId="77777777" w:rsidR="007234E0" w:rsidRPr="00A627F8" w:rsidRDefault="007234E0" w:rsidP="00A26561">
      <w:pPr>
        <w:autoSpaceDE w:val="0"/>
        <w:autoSpaceDN w:val="0"/>
        <w:adjustRightInd w:val="0"/>
        <w:spacing w:after="0"/>
        <w:jc w:val="both"/>
        <w:rPr>
          <w:b/>
          <w:sz w:val="24"/>
          <w:szCs w:val="24"/>
        </w:rPr>
      </w:pPr>
      <w:r w:rsidRPr="00A627F8">
        <w:rPr>
          <w:rFonts w:cs="ArialNarrow"/>
          <w:b/>
          <w:sz w:val="24"/>
          <w:szCs w:val="24"/>
          <w:lang w:eastAsia="pl-PL"/>
        </w:rPr>
        <w:t>W ramach analizy strategicznej nie należy porównywać wariantów różniących się pod względem technologicznym, które będą przedmiotem analizy rozwiązań technologicznych w punkcie drugim</w:t>
      </w:r>
      <w:r w:rsidRPr="00A627F8">
        <w:rPr>
          <w:b/>
          <w:sz w:val="24"/>
          <w:szCs w:val="24"/>
        </w:rPr>
        <w:t xml:space="preserve">. </w:t>
      </w:r>
    </w:p>
    <w:p w14:paraId="6AEBBA00" w14:textId="77777777" w:rsidR="007234E0" w:rsidRPr="007678D4" w:rsidRDefault="007234E0" w:rsidP="00A26561">
      <w:pPr>
        <w:autoSpaceDE w:val="0"/>
        <w:autoSpaceDN w:val="0"/>
        <w:adjustRightInd w:val="0"/>
        <w:spacing w:after="0"/>
        <w:jc w:val="both"/>
        <w:rPr>
          <w:b/>
          <w:sz w:val="24"/>
          <w:szCs w:val="24"/>
        </w:rPr>
      </w:pPr>
      <w:r w:rsidRPr="007678D4">
        <w:rPr>
          <w:b/>
          <w:sz w:val="24"/>
          <w:szCs w:val="24"/>
        </w:rPr>
        <w:t xml:space="preserve">Warto jednak zaznaczyć, że jeżeli najbardziej logiczne rozwiązanie (np. </w:t>
      </w:r>
      <w:r>
        <w:rPr>
          <w:b/>
          <w:sz w:val="24"/>
          <w:szCs w:val="24"/>
        </w:rPr>
        <w:t>budowa</w:t>
      </w:r>
      <w:r w:rsidRPr="007678D4">
        <w:rPr>
          <w:b/>
          <w:sz w:val="24"/>
          <w:szCs w:val="24"/>
        </w:rPr>
        <w:t xml:space="preserve"> jakiegoś obiektu) jest z jakichś przyczyn (np. technicznych</w:t>
      </w:r>
      <w:r>
        <w:rPr>
          <w:b/>
          <w:sz w:val="24"/>
          <w:szCs w:val="24"/>
        </w:rPr>
        <w:t xml:space="preserve"> czy lokalizacyjnych</w:t>
      </w:r>
      <w:r w:rsidRPr="007678D4">
        <w:rPr>
          <w:b/>
          <w:sz w:val="24"/>
          <w:szCs w:val="24"/>
        </w:rPr>
        <w:t>) niemożliwe do wykonania wówczas na</w:t>
      </w:r>
      <w:r>
        <w:rPr>
          <w:b/>
          <w:sz w:val="24"/>
          <w:szCs w:val="24"/>
        </w:rPr>
        <w:t xml:space="preserve">leży to </w:t>
      </w:r>
      <w:r>
        <w:rPr>
          <w:b/>
          <w:sz w:val="24"/>
          <w:szCs w:val="24"/>
        </w:rPr>
        <w:br/>
        <w:t>w tym punkcie wskazać</w:t>
      </w:r>
      <w:r w:rsidR="00B23530">
        <w:rPr>
          <w:b/>
          <w:sz w:val="24"/>
          <w:szCs w:val="24"/>
        </w:rPr>
        <w:t xml:space="preserve"> i opisać</w:t>
      </w:r>
      <w:r>
        <w:rPr>
          <w:b/>
          <w:sz w:val="24"/>
          <w:szCs w:val="24"/>
        </w:rPr>
        <w:t xml:space="preserve">. </w:t>
      </w:r>
      <w:r w:rsidRPr="007678D4">
        <w:rPr>
          <w:b/>
          <w:sz w:val="24"/>
          <w:szCs w:val="24"/>
        </w:rPr>
        <w:t xml:space="preserve">W ten sposób zostanie wykazane, że wnioskodawca brał pod uwagę dane rozwiązanie, ale nie jest ono według niego wykonalne. </w:t>
      </w:r>
    </w:p>
    <w:p w14:paraId="704B7833" w14:textId="77777777" w:rsidR="00B23530" w:rsidRDefault="00B23530" w:rsidP="007234E0">
      <w:pPr>
        <w:autoSpaceDE w:val="0"/>
        <w:autoSpaceDN w:val="0"/>
        <w:adjustRightInd w:val="0"/>
        <w:spacing w:after="0"/>
        <w:jc w:val="both"/>
        <w:rPr>
          <w:rFonts w:cs="ArialNarrow"/>
          <w:sz w:val="24"/>
          <w:szCs w:val="24"/>
          <w:lang w:eastAsia="pl-PL"/>
        </w:rPr>
      </w:pPr>
    </w:p>
    <w:p w14:paraId="1A4F3371" w14:textId="77777777" w:rsidR="007234E0" w:rsidRDefault="007234E0" w:rsidP="007234E0">
      <w:pPr>
        <w:autoSpaceDE w:val="0"/>
        <w:autoSpaceDN w:val="0"/>
        <w:adjustRightInd w:val="0"/>
        <w:spacing w:after="0"/>
        <w:jc w:val="both"/>
        <w:rPr>
          <w:rFonts w:cs="ArialNarrow"/>
          <w:sz w:val="24"/>
          <w:szCs w:val="24"/>
          <w:lang w:eastAsia="pl-PL"/>
        </w:rPr>
      </w:pPr>
      <w:r>
        <w:rPr>
          <w:rFonts w:cs="ArialNarrow"/>
          <w:sz w:val="24"/>
          <w:szCs w:val="24"/>
          <w:lang w:eastAsia="pl-PL"/>
        </w:rPr>
        <w:t>Analizę wariantów strategicznych</w:t>
      </w:r>
      <w:r w:rsidRPr="00A627F8">
        <w:rPr>
          <w:rFonts w:cs="ArialNarrow"/>
          <w:sz w:val="24"/>
          <w:szCs w:val="24"/>
          <w:lang w:eastAsia="pl-PL"/>
        </w:rPr>
        <w:t xml:space="preserve"> należy </w:t>
      </w:r>
      <w:r>
        <w:rPr>
          <w:rFonts w:cs="ArialNarrow"/>
          <w:sz w:val="24"/>
          <w:szCs w:val="24"/>
          <w:lang w:eastAsia="pl-PL"/>
        </w:rPr>
        <w:t>przeprowadzić za pomocą</w:t>
      </w:r>
      <w:r w:rsidRPr="00A627F8">
        <w:rPr>
          <w:rFonts w:cs="ArialNarrow"/>
          <w:sz w:val="24"/>
          <w:szCs w:val="24"/>
          <w:lang w:eastAsia="pl-PL"/>
        </w:rPr>
        <w:t xml:space="preserve"> analizy wielokryterialnej</w:t>
      </w:r>
      <w:r w:rsidR="00B23530">
        <w:rPr>
          <w:rFonts w:cs="ArialNarrow"/>
          <w:sz w:val="24"/>
          <w:szCs w:val="24"/>
          <w:lang w:eastAsia="pl-PL"/>
        </w:rPr>
        <w:t xml:space="preserve"> – AW </w:t>
      </w:r>
      <w:r>
        <w:rPr>
          <w:rFonts w:cs="ArialNarrow"/>
          <w:sz w:val="24"/>
          <w:szCs w:val="24"/>
          <w:lang w:eastAsia="pl-PL"/>
        </w:rPr>
        <w:t xml:space="preserve">(patrz: słownik pojęć i skrótów, definicja </w:t>
      </w:r>
      <w:r w:rsidRPr="00A627F8">
        <w:rPr>
          <w:rFonts w:cs="ArialNarrow"/>
          <w:sz w:val="24"/>
          <w:szCs w:val="24"/>
          <w:lang w:eastAsia="pl-PL"/>
        </w:rPr>
        <w:t>analizy wielokryterialnej</w:t>
      </w:r>
      <w:r>
        <w:rPr>
          <w:rFonts w:cs="ArialNarrow"/>
          <w:sz w:val="24"/>
          <w:szCs w:val="24"/>
          <w:lang w:eastAsia="pl-PL"/>
        </w:rPr>
        <w:t>)</w:t>
      </w:r>
      <w:r w:rsidR="00D36B81">
        <w:rPr>
          <w:rFonts w:cs="ArialNarrow"/>
          <w:sz w:val="24"/>
          <w:szCs w:val="24"/>
          <w:lang w:eastAsia="pl-PL"/>
        </w:rPr>
        <w:t>,</w:t>
      </w:r>
      <w:r>
        <w:rPr>
          <w:rFonts w:cs="ArialNarrow"/>
          <w:sz w:val="24"/>
          <w:szCs w:val="24"/>
          <w:lang w:eastAsia="pl-PL"/>
        </w:rPr>
        <w:t xml:space="preserve"> </w:t>
      </w:r>
      <w:r w:rsidR="001B6127">
        <w:rPr>
          <w:rFonts w:cs="ArialNarrow"/>
          <w:sz w:val="24"/>
          <w:szCs w:val="24"/>
          <w:lang w:eastAsia="pl-PL"/>
        </w:rPr>
        <w:t xml:space="preserve">do której co </w:t>
      </w:r>
      <w:r>
        <w:rPr>
          <w:rFonts w:cs="ArialNarrow"/>
          <w:sz w:val="24"/>
          <w:szCs w:val="24"/>
          <w:lang w:eastAsia="pl-PL"/>
        </w:rPr>
        <w:t xml:space="preserve">do zasady </w:t>
      </w:r>
      <w:r w:rsidR="001B6127">
        <w:rPr>
          <w:rFonts w:cs="ArialNarrow"/>
          <w:sz w:val="24"/>
          <w:szCs w:val="24"/>
          <w:lang w:eastAsia="pl-PL"/>
        </w:rPr>
        <w:t>powinny zostać</w:t>
      </w:r>
      <w:r>
        <w:rPr>
          <w:rFonts w:cs="ArialNarrow"/>
          <w:sz w:val="24"/>
          <w:szCs w:val="24"/>
          <w:lang w:eastAsia="pl-PL"/>
        </w:rPr>
        <w:t xml:space="preserve"> </w:t>
      </w:r>
      <w:r w:rsidR="001B6127">
        <w:rPr>
          <w:rFonts w:cs="ArialNarrow"/>
          <w:sz w:val="24"/>
          <w:szCs w:val="24"/>
          <w:lang w:eastAsia="pl-PL"/>
        </w:rPr>
        <w:t>przyjęte</w:t>
      </w:r>
      <w:r w:rsidR="001B6127" w:rsidRPr="001B6127">
        <w:rPr>
          <w:bCs/>
          <w:sz w:val="24"/>
          <w:szCs w:val="24"/>
        </w:rPr>
        <w:t xml:space="preserve"> </w:t>
      </w:r>
      <w:r w:rsidR="001B6127" w:rsidRPr="00D23D73">
        <w:rPr>
          <w:bCs/>
          <w:sz w:val="24"/>
          <w:szCs w:val="24"/>
        </w:rPr>
        <w:t>kryteria o charakterze</w:t>
      </w:r>
      <w:r w:rsidR="001B6127">
        <w:rPr>
          <w:bCs/>
          <w:sz w:val="24"/>
          <w:szCs w:val="24"/>
        </w:rPr>
        <w:t xml:space="preserve"> </w:t>
      </w:r>
      <w:r w:rsidR="001B6127" w:rsidRPr="00D23D73">
        <w:rPr>
          <w:bCs/>
          <w:sz w:val="24"/>
          <w:szCs w:val="24"/>
        </w:rPr>
        <w:t>jakościowym.</w:t>
      </w:r>
    </w:p>
    <w:p w14:paraId="6B7533B7" w14:textId="77777777" w:rsidR="00D23D73" w:rsidRPr="007678D4" w:rsidRDefault="00D23D73" w:rsidP="00D23D73">
      <w:pPr>
        <w:autoSpaceDE w:val="0"/>
        <w:autoSpaceDN w:val="0"/>
        <w:adjustRightInd w:val="0"/>
        <w:spacing w:after="0"/>
        <w:jc w:val="both"/>
        <w:rPr>
          <w:bCs/>
          <w:sz w:val="24"/>
          <w:szCs w:val="24"/>
        </w:rPr>
      </w:pPr>
      <w:r w:rsidRPr="00D23D73">
        <w:rPr>
          <w:bCs/>
          <w:sz w:val="24"/>
          <w:szCs w:val="24"/>
        </w:rPr>
        <w:t>Tym niemiej, stosowanie kryteriów ilościowych, o ile są one łatwe do zmierzenia</w:t>
      </w:r>
      <w:r>
        <w:rPr>
          <w:bCs/>
          <w:sz w:val="24"/>
          <w:szCs w:val="24"/>
        </w:rPr>
        <w:t xml:space="preserve"> w </w:t>
      </w:r>
      <w:r w:rsidRPr="00D23D73">
        <w:rPr>
          <w:bCs/>
          <w:sz w:val="24"/>
          <w:szCs w:val="24"/>
        </w:rPr>
        <w:t>poszczególnych wariantach może być również zasadne. Ich stosowanie pozwala</w:t>
      </w:r>
      <w:r>
        <w:rPr>
          <w:bCs/>
          <w:sz w:val="24"/>
          <w:szCs w:val="24"/>
        </w:rPr>
        <w:t xml:space="preserve"> </w:t>
      </w:r>
      <w:r w:rsidRPr="00D23D73">
        <w:rPr>
          <w:bCs/>
          <w:sz w:val="24"/>
          <w:szCs w:val="24"/>
        </w:rPr>
        <w:t xml:space="preserve">łatwiej uzasadnić oceny przyznawane </w:t>
      </w:r>
      <w:r>
        <w:rPr>
          <w:bCs/>
          <w:sz w:val="24"/>
          <w:szCs w:val="24"/>
        </w:rPr>
        <w:br/>
      </w:r>
      <w:r w:rsidRPr="00D23D73">
        <w:rPr>
          <w:bCs/>
          <w:sz w:val="24"/>
          <w:szCs w:val="24"/>
        </w:rPr>
        <w:t xml:space="preserve">w poszczególnych kryteriach. </w:t>
      </w:r>
      <w:r w:rsidRPr="007678D4">
        <w:rPr>
          <w:bCs/>
          <w:sz w:val="24"/>
          <w:szCs w:val="24"/>
        </w:rPr>
        <w:t xml:space="preserve">Zastosowane kryteria oceny powinny odzwierciedlać cele, którymi kierują się decydenci. Co do zasady powinny być one zbieżne z celami projektu, choć możliwe jest zastosowanie również innych celów w zależności od specyfiki dokonywanych wyborów. </w:t>
      </w:r>
    </w:p>
    <w:p w14:paraId="0A4DE021" w14:textId="77777777" w:rsidR="006A3667" w:rsidRPr="007678D4" w:rsidRDefault="00D23D73" w:rsidP="006A3667">
      <w:pPr>
        <w:autoSpaceDE w:val="0"/>
        <w:autoSpaceDN w:val="0"/>
        <w:adjustRightInd w:val="0"/>
        <w:spacing w:after="0"/>
        <w:jc w:val="both"/>
        <w:rPr>
          <w:bCs/>
          <w:sz w:val="24"/>
          <w:szCs w:val="24"/>
        </w:rPr>
      </w:pPr>
      <w:r w:rsidRPr="007678D4">
        <w:rPr>
          <w:bCs/>
          <w:sz w:val="24"/>
          <w:szCs w:val="24"/>
        </w:rPr>
        <w:t xml:space="preserve">Po ustaleniu kryteriów należy przypisać im wagi. Powinny one sumować się do 100% oraz odpowiadać znaczeniu poszczególnych kryteriów z punktu widzenia decydentów. Ustalić należy maksymalną </w:t>
      </w:r>
      <w:r w:rsidR="007678D4" w:rsidRPr="007678D4">
        <w:rPr>
          <w:bCs/>
          <w:sz w:val="24"/>
          <w:szCs w:val="24"/>
        </w:rPr>
        <w:br/>
      </w:r>
      <w:r w:rsidRPr="007678D4">
        <w:rPr>
          <w:bCs/>
          <w:sz w:val="24"/>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7678D4">
        <w:rPr>
          <w:rFonts w:ascii="ArialNarrow" w:hAnsi="ArialNarrow" w:cs="ArialNarrow"/>
          <w:sz w:val="24"/>
          <w:szCs w:val="24"/>
          <w:lang w:eastAsia="pl-PL"/>
        </w:rPr>
        <w:t xml:space="preserve"> </w:t>
      </w:r>
      <w:r w:rsidR="006A3667" w:rsidRPr="007678D4">
        <w:rPr>
          <w:bCs/>
          <w:sz w:val="24"/>
          <w:szCs w:val="24"/>
        </w:rPr>
        <w:t>z przypisanymi wcześniej wagami i wybór wariantu optymalnego</w:t>
      </w:r>
      <w:r w:rsidR="00FF6F25" w:rsidRPr="007678D4">
        <w:rPr>
          <w:bCs/>
          <w:sz w:val="24"/>
          <w:szCs w:val="24"/>
        </w:rPr>
        <w:t>.</w:t>
      </w:r>
    </w:p>
    <w:p w14:paraId="689C1426" w14:textId="77777777" w:rsidR="0027223D" w:rsidRDefault="006A3667" w:rsidP="006A3667">
      <w:pPr>
        <w:autoSpaceDE w:val="0"/>
        <w:autoSpaceDN w:val="0"/>
        <w:adjustRightInd w:val="0"/>
        <w:spacing w:after="0"/>
        <w:jc w:val="both"/>
        <w:rPr>
          <w:bCs/>
          <w:sz w:val="24"/>
          <w:szCs w:val="24"/>
        </w:rPr>
      </w:pPr>
      <w:r w:rsidRPr="007678D4">
        <w:rPr>
          <w:bCs/>
          <w:sz w:val="24"/>
          <w:szCs w:val="24"/>
        </w:rPr>
        <w:t>W ramach niniejszej instrukcji pozostawiono projektodawcy swobodę w zakresie określenia</w:t>
      </w:r>
      <w:r w:rsidR="00FF6F25" w:rsidRPr="007678D4">
        <w:rPr>
          <w:bCs/>
          <w:sz w:val="24"/>
          <w:szCs w:val="24"/>
        </w:rPr>
        <w:t xml:space="preserve"> </w:t>
      </w:r>
      <w:r w:rsidRPr="007678D4">
        <w:rPr>
          <w:bCs/>
          <w:sz w:val="24"/>
          <w:szCs w:val="24"/>
        </w:rPr>
        <w:t>dokładnego sposobu postępowania w analizie strategicznej. Możliwe jest np. porównanie wszystkich</w:t>
      </w:r>
      <w:r w:rsidR="007678D4" w:rsidRPr="007678D4">
        <w:rPr>
          <w:bCs/>
          <w:sz w:val="24"/>
          <w:szCs w:val="24"/>
        </w:rPr>
        <w:t xml:space="preserve"> </w:t>
      </w:r>
      <w:r w:rsidRPr="007678D4">
        <w:rPr>
          <w:bCs/>
          <w:sz w:val="24"/>
          <w:szCs w:val="24"/>
        </w:rPr>
        <w:t xml:space="preserve">wariantów </w:t>
      </w:r>
      <w:r w:rsidR="007678D4" w:rsidRPr="007678D4">
        <w:rPr>
          <w:bCs/>
          <w:sz w:val="24"/>
          <w:szCs w:val="24"/>
        </w:rPr>
        <w:br/>
      </w:r>
      <w:r w:rsidRPr="007678D4">
        <w:rPr>
          <w:bCs/>
          <w:sz w:val="24"/>
          <w:szCs w:val="24"/>
        </w:rPr>
        <w:t>w je</w:t>
      </w:r>
      <w:r w:rsidR="0058507B" w:rsidRPr="007678D4">
        <w:rPr>
          <w:bCs/>
          <w:sz w:val="24"/>
          <w:szCs w:val="24"/>
        </w:rPr>
        <w:t>dnym kroku (stosując analizę wielokryterialną</w:t>
      </w:r>
      <w:r w:rsidRPr="007678D4">
        <w:rPr>
          <w:bCs/>
          <w:sz w:val="24"/>
          <w:szCs w:val="24"/>
        </w:rPr>
        <w:t xml:space="preserve"> tylko raz), bądź w kilku krokach (np. osobna analiza</w:t>
      </w:r>
      <w:r w:rsidR="0058507B" w:rsidRPr="007678D4">
        <w:rPr>
          <w:bCs/>
          <w:sz w:val="24"/>
          <w:szCs w:val="24"/>
        </w:rPr>
        <w:t xml:space="preserve"> </w:t>
      </w:r>
      <w:r w:rsidR="007678D4" w:rsidRPr="007678D4">
        <w:rPr>
          <w:bCs/>
          <w:sz w:val="24"/>
          <w:szCs w:val="24"/>
        </w:rPr>
        <w:br/>
      </w:r>
      <w:r w:rsidRPr="007678D4">
        <w:rPr>
          <w:bCs/>
          <w:sz w:val="24"/>
          <w:szCs w:val="24"/>
        </w:rPr>
        <w:t>w zakresie podjęcia decyzji co do lokalizacji inwestycji oraz co do operatora inwestycji – inwestor</w:t>
      </w:r>
      <w:r w:rsidR="007678D4">
        <w:rPr>
          <w:bCs/>
          <w:sz w:val="24"/>
          <w:szCs w:val="24"/>
        </w:rPr>
        <w:t xml:space="preserve"> </w:t>
      </w:r>
      <w:r w:rsidRPr="007678D4">
        <w:rPr>
          <w:bCs/>
          <w:sz w:val="24"/>
          <w:szCs w:val="24"/>
        </w:rPr>
        <w:t>lub jednostka od niego zależna). Minimalny zakres analizy strategicznej stanowi jednak porównanie</w:t>
      </w:r>
      <w:r w:rsidR="0058507B" w:rsidRPr="007678D4">
        <w:rPr>
          <w:bCs/>
          <w:sz w:val="24"/>
          <w:szCs w:val="24"/>
        </w:rPr>
        <w:t xml:space="preserve"> </w:t>
      </w:r>
      <w:r w:rsidRPr="007678D4">
        <w:rPr>
          <w:bCs/>
          <w:sz w:val="24"/>
          <w:szCs w:val="24"/>
        </w:rPr>
        <w:t>przynajmniej dwóch wariantów.</w:t>
      </w:r>
    </w:p>
    <w:p w14:paraId="46BDDE8E" w14:textId="77777777" w:rsidR="00B23530" w:rsidRDefault="00B23530" w:rsidP="006A3667">
      <w:pPr>
        <w:autoSpaceDE w:val="0"/>
        <w:autoSpaceDN w:val="0"/>
        <w:adjustRightInd w:val="0"/>
        <w:spacing w:after="0"/>
        <w:jc w:val="both"/>
        <w:rPr>
          <w:bCs/>
          <w:sz w:val="24"/>
          <w:szCs w:val="24"/>
        </w:rPr>
      </w:pPr>
    </w:p>
    <w:p w14:paraId="7D0FC4E0" w14:textId="77777777" w:rsidR="00D36B81" w:rsidRPr="007678D4" w:rsidRDefault="00D36B81" w:rsidP="006A3667">
      <w:pPr>
        <w:autoSpaceDE w:val="0"/>
        <w:autoSpaceDN w:val="0"/>
        <w:adjustRightInd w:val="0"/>
        <w:spacing w:after="0"/>
        <w:jc w:val="both"/>
        <w:rPr>
          <w:bCs/>
          <w:sz w:val="24"/>
          <w:szCs w:val="24"/>
        </w:rPr>
      </w:pPr>
      <w:r>
        <w:rPr>
          <w:bCs/>
          <w:sz w:val="24"/>
          <w:szCs w:val="24"/>
        </w:rPr>
        <w:t>Przykładową AW zaprezentowano w tabeli poniżej</w:t>
      </w:r>
      <w:r w:rsidR="000251C6">
        <w:rPr>
          <w:bCs/>
          <w:sz w:val="24"/>
          <w:szCs w:val="24"/>
        </w:rPr>
        <w:t>:</w:t>
      </w:r>
    </w:p>
    <w:p w14:paraId="6100B6AA" w14:textId="77777777" w:rsidR="000251C6" w:rsidRDefault="000251C6" w:rsidP="001530B7">
      <w:pPr>
        <w:autoSpaceDE w:val="0"/>
        <w:autoSpaceDN w:val="0"/>
        <w:adjustRightInd w:val="0"/>
        <w:spacing w:after="0"/>
        <w:jc w:val="both"/>
        <w:rPr>
          <w:color w:val="FF0000"/>
          <w:sz w:val="24"/>
          <w:szCs w:val="24"/>
        </w:rPr>
      </w:pPr>
    </w:p>
    <w:tbl>
      <w:tblPr>
        <w:tblW w:w="8996" w:type="dxa"/>
        <w:jc w:val="center"/>
        <w:tblCellMar>
          <w:left w:w="0" w:type="dxa"/>
          <w:right w:w="0" w:type="dxa"/>
        </w:tblCellMar>
        <w:tblLook w:val="04A0" w:firstRow="1" w:lastRow="0" w:firstColumn="1" w:lastColumn="0" w:noHBand="0" w:noVBand="1"/>
        <w:tblDescription w:val="Przykładowa analiza wariantów."/>
      </w:tblPr>
      <w:tblGrid>
        <w:gridCol w:w="3121"/>
        <w:gridCol w:w="3478"/>
        <w:gridCol w:w="1174"/>
        <w:gridCol w:w="1223"/>
      </w:tblGrid>
      <w:tr w:rsidR="000251C6" w:rsidRPr="0050702F" w14:paraId="2FD2606C" w14:textId="77777777" w:rsidTr="001A1607">
        <w:trPr>
          <w:trHeight w:val="562"/>
          <w:tblHeader/>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6C8A2C" w14:textId="77777777" w:rsidR="000251C6" w:rsidRPr="0050702F" w:rsidRDefault="000251C6" w:rsidP="000251C6">
            <w:pPr>
              <w:autoSpaceDE w:val="0"/>
              <w:autoSpaceDN w:val="0"/>
              <w:adjustRightInd w:val="0"/>
              <w:spacing w:after="0"/>
              <w:jc w:val="center"/>
              <w:rPr>
                <w:sz w:val="20"/>
                <w:szCs w:val="20"/>
              </w:rPr>
            </w:pPr>
            <w:r>
              <w:rPr>
                <w:b/>
                <w:bCs/>
                <w:sz w:val="20"/>
                <w:szCs w:val="20"/>
              </w:rPr>
              <w:t>Kryterium (n</w:t>
            </w:r>
            <w:r w:rsidRPr="0050702F">
              <w:rPr>
                <w:b/>
                <w:bCs/>
                <w:sz w:val="20"/>
                <w:szCs w:val="20"/>
              </w:rPr>
              <w:t>iemierzalne pieniężnie cele projektu</w:t>
            </w:r>
            <w:r>
              <w:rPr>
                <w:b/>
                <w:bCs/>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FDA1D6" w14:textId="77777777" w:rsidR="000251C6" w:rsidRPr="0050702F" w:rsidRDefault="000251C6" w:rsidP="000251C6">
            <w:pPr>
              <w:autoSpaceDE w:val="0"/>
              <w:autoSpaceDN w:val="0"/>
              <w:adjustRightInd w:val="0"/>
              <w:spacing w:after="0"/>
              <w:jc w:val="center"/>
              <w:rPr>
                <w:sz w:val="20"/>
                <w:szCs w:val="20"/>
              </w:rPr>
            </w:pPr>
            <w:r w:rsidRPr="0050702F">
              <w:rPr>
                <w:b/>
                <w:bCs/>
                <w:sz w:val="20"/>
                <w:szCs w:val="20"/>
              </w:rPr>
              <w:t xml:space="preserve">Stopień wpływu projektu na cel społeczny (ocena </w:t>
            </w:r>
            <w:proofErr w:type="gramStart"/>
            <w:r w:rsidRPr="0050702F">
              <w:rPr>
                <w:b/>
                <w:bCs/>
                <w:sz w:val="20"/>
                <w:szCs w:val="20"/>
              </w:rPr>
              <w:t>punktowa)*</w:t>
            </w:r>
            <w:proofErr w:type="gramEnd"/>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365F4B" w14:textId="77777777" w:rsidR="000251C6" w:rsidRPr="0050702F" w:rsidRDefault="000251C6" w:rsidP="000251C6">
            <w:pPr>
              <w:autoSpaceDE w:val="0"/>
              <w:autoSpaceDN w:val="0"/>
              <w:adjustRightInd w:val="0"/>
              <w:spacing w:after="0"/>
              <w:jc w:val="center"/>
              <w:rPr>
                <w:sz w:val="20"/>
                <w:szCs w:val="20"/>
              </w:rPr>
            </w:pPr>
            <w:r w:rsidRPr="0050702F">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F27DD6" w14:textId="77777777" w:rsidR="000251C6" w:rsidRPr="0050702F" w:rsidRDefault="000251C6" w:rsidP="000251C6">
            <w:pPr>
              <w:autoSpaceDE w:val="0"/>
              <w:autoSpaceDN w:val="0"/>
              <w:adjustRightInd w:val="0"/>
              <w:spacing w:after="0"/>
              <w:jc w:val="center"/>
              <w:rPr>
                <w:sz w:val="20"/>
                <w:szCs w:val="20"/>
              </w:rPr>
            </w:pPr>
            <w:r w:rsidRPr="0050702F">
              <w:rPr>
                <w:b/>
                <w:bCs/>
                <w:sz w:val="20"/>
                <w:szCs w:val="20"/>
              </w:rPr>
              <w:t>Wpływ</w:t>
            </w:r>
          </w:p>
        </w:tc>
      </w:tr>
      <w:tr w:rsidR="00D36B81" w:rsidRPr="0050702F" w14:paraId="3E0B5196" w14:textId="77777777"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4C9D55E" w14:textId="77777777"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 xml:space="preserve">Projekt nr 1 (wariant A) </w:t>
            </w:r>
          </w:p>
        </w:tc>
      </w:tr>
      <w:tr w:rsidR="00D36B81" w:rsidRPr="0050702F" w14:paraId="2977D27B" w14:textId="77777777"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45CA8C" w14:textId="77777777" w:rsidR="0070183D" w:rsidRPr="0050702F" w:rsidRDefault="00D36B81" w:rsidP="00D36B81">
            <w:pPr>
              <w:autoSpaceDE w:val="0"/>
              <w:autoSpaceDN w:val="0"/>
              <w:adjustRightInd w:val="0"/>
              <w:spacing w:after="0"/>
              <w:rPr>
                <w:sz w:val="20"/>
                <w:szCs w:val="20"/>
              </w:rPr>
            </w:pPr>
            <w:r w:rsidRPr="0050702F">
              <w:rPr>
                <w:sz w:val="20"/>
                <w:szCs w:val="20"/>
              </w:rPr>
              <w:t xml:space="preserve">Sprawiedliwość społeczna </w:t>
            </w:r>
            <w:r w:rsidR="0050702F">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783BA5"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94FA2B"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DF333"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1,2</w:t>
            </w:r>
          </w:p>
        </w:tc>
      </w:tr>
      <w:tr w:rsidR="00D36B81" w:rsidRPr="0050702F" w14:paraId="37FA71A8" w14:textId="77777777"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D2822F" w14:textId="77777777" w:rsidR="0070183D" w:rsidRPr="0050702F" w:rsidRDefault="00D36B81" w:rsidP="00D36B81">
            <w:pPr>
              <w:autoSpaceDE w:val="0"/>
              <w:autoSpaceDN w:val="0"/>
              <w:adjustRightInd w:val="0"/>
              <w:spacing w:after="0"/>
              <w:rPr>
                <w:sz w:val="20"/>
                <w:szCs w:val="20"/>
              </w:rPr>
            </w:pPr>
            <w:r w:rsidRPr="0050702F">
              <w:rPr>
                <w:sz w:val="20"/>
                <w:szCs w:val="20"/>
              </w:rPr>
              <w:lastRenderedPageBreak/>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D94C8B"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5A59EC"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387C03"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14:paraId="3D055077" w14:textId="77777777"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E70975" w14:textId="77777777"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50702F" w:rsidRPr="0050702F">
              <w:rPr>
                <w:sz w:val="20"/>
                <w:szCs w:val="20"/>
              </w:rPr>
              <w:t xml:space="preserve">(np. </w:t>
            </w:r>
            <w:proofErr w:type="gramStart"/>
            <w:r w:rsidR="00B23E7E">
              <w:rPr>
                <w:sz w:val="20"/>
                <w:szCs w:val="20"/>
              </w:rPr>
              <w:t xml:space="preserve">zmniejszenie </w:t>
            </w:r>
            <w:r w:rsidR="0050702F" w:rsidRPr="0050702F">
              <w:rPr>
                <w:sz w:val="20"/>
                <w:szCs w:val="20"/>
              </w:rPr>
              <w:t xml:space="preserve"> emisji</w:t>
            </w:r>
            <w:proofErr w:type="gramEnd"/>
            <w:r w:rsidR="0050702F" w:rsidRPr="0050702F">
              <w:rPr>
                <w:sz w:val="20"/>
                <w:szCs w:val="20"/>
              </w:rPr>
              <w:t xml:space="preserve"> </w:t>
            </w:r>
            <w:r w:rsidR="00B23E7E">
              <w:rPr>
                <w:sz w:val="20"/>
                <w:szCs w:val="20"/>
              </w:rPr>
              <w:t>gazów cieplarnianych</w:t>
            </w:r>
            <w:r w:rsidR="0050702F"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6295A9"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144B2A"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944AC5"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0,8</w:t>
            </w:r>
          </w:p>
        </w:tc>
      </w:tr>
      <w:tr w:rsidR="00D36B81" w:rsidRPr="0050702F" w14:paraId="6438A5C5" w14:textId="77777777"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ECCA76" w14:textId="77777777" w:rsidR="0070183D" w:rsidRPr="0050702F" w:rsidRDefault="00D36B81"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1FD38F" w14:textId="77777777" w:rsidR="0070183D" w:rsidRPr="0050702F" w:rsidRDefault="00D36B81" w:rsidP="000251C6">
            <w:pPr>
              <w:autoSpaceDE w:val="0"/>
              <w:autoSpaceDN w:val="0"/>
              <w:adjustRightInd w:val="0"/>
              <w:spacing w:after="0"/>
              <w:jc w:val="center"/>
              <w:rPr>
                <w:b/>
                <w:sz w:val="20"/>
                <w:szCs w:val="20"/>
              </w:rPr>
            </w:pPr>
            <w:r w:rsidRPr="0050702F">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03BB64" w14:textId="77777777" w:rsidR="0070183D" w:rsidRPr="0050702F" w:rsidRDefault="00D36B81" w:rsidP="000251C6">
            <w:pPr>
              <w:autoSpaceDE w:val="0"/>
              <w:autoSpaceDN w:val="0"/>
              <w:adjustRightInd w:val="0"/>
              <w:spacing w:after="0"/>
              <w:jc w:val="center"/>
              <w:rPr>
                <w:b/>
                <w:sz w:val="20"/>
                <w:szCs w:val="20"/>
              </w:rPr>
            </w:pPr>
            <w:r w:rsidRPr="0050702F">
              <w:rPr>
                <w:b/>
                <w:bCs/>
                <w:sz w:val="20"/>
                <w:szCs w:val="20"/>
              </w:rPr>
              <w:t>2,2</w:t>
            </w:r>
          </w:p>
        </w:tc>
      </w:tr>
      <w:tr w:rsidR="00D36B81" w:rsidRPr="0050702F" w14:paraId="64CDE173" w14:textId="77777777"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6C3C6A7B" w14:textId="77777777"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Projekt nr 2 (wariant B)</w:t>
            </w:r>
          </w:p>
        </w:tc>
      </w:tr>
      <w:tr w:rsidR="00D36B81" w:rsidRPr="0050702F" w14:paraId="0E8E8BAC" w14:textId="77777777"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4EE0DA" w14:textId="77777777" w:rsidR="0070183D" w:rsidRPr="0050702F" w:rsidRDefault="00D36B81" w:rsidP="00D36B81">
            <w:pPr>
              <w:autoSpaceDE w:val="0"/>
              <w:autoSpaceDN w:val="0"/>
              <w:adjustRightInd w:val="0"/>
              <w:spacing w:after="0"/>
              <w:rPr>
                <w:sz w:val="20"/>
                <w:szCs w:val="20"/>
              </w:rPr>
            </w:pPr>
            <w:r w:rsidRPr="0050702F">
              <w:rPr>
                <w:sz w:val="20"/>
                <w:szCs w:val="20"/>
              </w:rPr>
              <w:t>Sprawiedliwość społeczna</w:t>
            </w:r>
            <w:r w:rsidR="0050702F">
              <w:rPr>
                <w:sz w:val="20"/>
                <w:szCs w:val="20"/>
              </w:rPr>
              <w:t xml:space="preserve"> (cena)</w:t>
            </w:r>
            <w:r w:rsidRPr="0050702F">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14F07F"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5B2828"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204F49"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2,4</w:t>
            </w:r>
          </w:p>
        </w:tc>
      </w:tr>
      <w:tr w:rsidR="00D36B81" w:rsidRPr="0050702F" w14:paraId="10297E4F" w14:textId="77777777"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10B65" w14:textId="77777777"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EE73A"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A96521"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995A49"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14:paraId="0808317D" w14:textId="77777777"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DF63BC" w14:textId="77777777"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B23E7E" w:rsidRPr="0050702F">
              <w:rPr>
                <w:sz w:val="20"/>
                <w:szCs w:val="20"/>
              </w:rPr>
              <w:t xml:space="preserve">(np. </w:t>
            </w:r>
            <w:proofErr w:type="gramStart"/>
            <w:r w:rsidR="00B23E7E">
              <w:rPr>
                <w:sz w:val="20"/>
                <w:szCs w:val="20"/>
              </w:rPr>
              <w:t xml:space="preserve">zmniejszenie </w:t>
            </w:r>
            <w:r w:rsidR="00B23E7E" w:rsidRPr="0050702F">
              <w:rPr>
                <w:sz w:val="20"/>
                <w:szCs w:val="20"/>
              </w:rPr>
              <w:t xml:space="preserve"> emisji</w:t>
            </w:r>
            <w:proofErr w:type="gramEnd"/>
            <w:r w:rsidR="00B23E7E" w:rsidRPr="0050702F">
              <w:rPr>
                <w:sz w:val="20"/>
                <w:szCs w:val="20"/>
              </w:rPr>
              <w:t xml:space="preserve"> </w:t>
            </w:r>
            <w:r w:rsidR="00B23E7E">
              <w:rPr>
                <w:sz w:val="20"/>
                <w:szCs w:val="20"/>
              </w:rPr>
              <w:t>gazów cieplarnianych</w:t>
            </w:r>
            <w:r w:rsidR="00B23E7E"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01DE43"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B8AEAB"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11B98E" w14:textId="77777777" w:rsidR="0070183D" w:rsidRPr="0050702F" w:rsidRDefault="00D36B81" w:rsidP="000251C6">
            <w:pPr>
              <w:autoSpaceDE w:val="0"/>
              <w:autoSpaceDN w:val="0"/>
              <w:adjustRightInd w:val="0"/>
              <w:spacing w:after="0"/>
              <w:jc w:val="center"/>
              <w:rPr>
                <w:sz w:val="20"/>
                <w:szCs w:val="20"/>
              </w:rPr>
            </w:pPr>
            <w:r w:rsidRPr="0050702F">
              <w:rPr>
                <w:sz w:val="20"/>
                <w:szCs w:val="20"/>
              </w:rPr>
              <w:t>0,4</w:t>
            </w:r>
          </w:p>
        </w:tc>
      </w:tr>
      <w:tr w:rsidR="00D36B81" w:rsidRPr="0050702F" w14:paraId="0249F7C6" w14:textId="77777777"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5F4507" w14:textId="77777777" w:rsidR="0070183D" w:rsidRPr="0050702F" w:rsidRDefault="0050702F"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E7F55D" w14:textId="77777777" w:rsidR="0070183D" w:rsidRPr="0050702F" w:rsidRDefault="00D36B81" w:rsidP="000251C6">
            <w:pPr>
              <w:autoSpaceDE w:val="0"/>
              <w:autoSpaceDN w:val="0"/>
              <w:adjustRightInd w:val="0"/>
              <w:spacing w:after="0"/>
              <w:jc w:val="center"/>
              <w:rPr>
                <w:b/>
                <w:sz w:val="20"/>
                <w:szCs w:val="20"/>
              </w:rPr>
            </w:pPr>
            <w:r w:rsidRPr="0050702F">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BC9FC3" w14:textId="77777777" w:rsidR="0070183D" w:rsidRPr="0050702F" w:rsidRDefault="00D36B81" w:rsidP="000251C6">
            <w:pPr>
              <w:autoSpaceDE w:val="0"/>
              <w:autoSpaceDN w:val="0"/>
              <w:adjustRightInd w:val="0"/>
              <w:spacing w:after="0"/>
              <w:jc w:val="center"/>
              <w:rPr>
                <w:b/>
                <w:sz w:val="20"/>
                <w:szCs w:val="20"/>
              </w:rPr>
            </w:pPr>
            <w:r w:rsidRPr="0050702F">
              <w:rPr>
                <w:b/>
                <w:bCs/>
                <w:sz w:val="20"/>
                <w:szCs w:val="20"/>
              </w:rPr>
              <w:t>3,0</w:t>
            </w:r>
          </w:p>
        </w:tc>
      </w:tr>
    </w:tbl>
    <w:p w14:paraId="6AB32B30" w14:textId="77777777" w:rsidR="00D36B81" w:rsidRDefault="00D36B81" w:rsidP="001530B7">
      <w:pPr>
        <w:autoSpaceDE w:val="0"/>
        <w:autoSpaceDN w:val="0"/>
        <w:adjustRightInd w:val="0"/>
        <w:spacing w:after="0"/>
        <w:jc w:val="both"/>
        <w:rPr>
          <w:color w:val="FF0000"/>
          <w:sz w:val="24"/>
          <w:szCs w:val="24"/>
        </w:rPr>
      </w:pPr>
    </w:p>
    <w:p w14:paraId="768CBC7C" w14:textId="77777777" w:rsidR="00D36B81" w:rsidRDefault="0050702F" w:rsidP="00D36B81">
      <w:pPr>
        <w:autoSpaceDE w:val="0"/>
        <w:autoSpaceDN w:val="0"/>
        <w:adjustRightInd w:val="0"/>
        <w:spacing w:after="0"/>
        <w:jc w:val="both"/>
        <w:rPr>
          <w:sz w:val="20"/>
          <w:szCs w:val="20"/>
        </w:rPr>
      </w:pPr>
      <w:r w:rsidRPr="0050702F">
        <w:rPr>
          <w:sz w:val="20"/>
          <w:szCs w:val="20"/>
        </w:rPr>
        <w:t xml:space="preserve">(*) </w:t>
      </w:r>
      <w:r w:rsidR="00D36B81" w:rsidRPr="0050702F">
        <w:rPr>
          <w:sz w:val="20"/>
          <w:szCs w:val="20"/>
        </w:rPr>
        <w:t xml:space="preserve">Zastosowana skala: 0 - brak wpływu 1 - niewielki wpływ 2 - umiarkowany wpływ 3 - istotny wpływ 4 </w:t>
      </w:r>
      <w:proofErr w:type="gramStart"/>
      <w:r w:rsidR="00D36B81" w:rsidRPr="0050702F">
        <w:rPr>
          <w:sz w:val="20"/>
          <w:szCs w:val="20"/>
        </w:rPr>
        <w:t>-  bardzo</w:t>
      </w:r>
      <w:proofErr w:type="gramEnd"/>
      <w:r w:rsidR="00D36B81" w:rsidRPr="0050702F">
        <w:rPr>
          <w:sz w:val="20"/>
          <w:szCs w:val="20"/>
        </w:rPr>
        <w:t xml:space="preserve"> duży wpływ</w:t>
      </w:r>
      <w:r w:rsidR="00E25F3D">
        <w:rPr>
          <w:sz w:val="20"/>
          <w:szCs w:val="20"/>
        </w:rPr>
        <w:t>.</w:t>
      </w:r>
    </w:p>
    <w:p w14:paraId="1027CF0B" w14:textId="77777777" w:rsidR="00E25F3D" w:rsidRPr="0050702F" w:rsidRDefault="00E25F3D" w:rsidP="00D36B81">
      <w:pPr>
        <w:autoSpaceDE w:val="0"/>
        <w:autoSpaceDN w:val="0"/>
        <w:adjustRightInd w:val="0"/>
        <w:spacing w:after="0"/>
        <w:jc w:val="both"/>
        <w:rPr>
          <w:sz w:val="20"/>
          <w:szCs w:val="20"/>
        </w:rPr>
      </w:pPr>
    </w:p>
    <w:p w14:paraId="623EA559" w14:textId="77777777" w:rsidR="00D36B81" w:rsidRPr="000251C6" w:rsidRDefault="000251C6" w:rsidP="000251C6">
      <w:pPr>
        <w:pStyle w:val="Bezodstpw"/>
        <w:spacing w:line="276" w:lineRule="auto"/>
        <w:jc w:val="both"/>
        <w:rPr>
          <w:sz w:val="24"/>
          <w:szCs w:val="24"/>
        </w:rPr>
      </w:pPr>
      <w:r w:rsidRPr="000251C6">
        <w:rPr>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r>
        <w:rPr>
          <w:sz w:val="24"/>
          <w:szCs w:val="24"/>
        </w:rPr>
        <w:t>.</w:t>
      </w:r>
    </w:p>
    <w:p w14:paraId="185A24B2" w14:textId="77777777" w:rsidR="000251C6" w:rsidRPr="000251C6" w:rsidRDefault="000251C6" w:rsidP="000251C6">
      <w:pPr>
        <w:pStyle w:val="Bezodstpw"/>
      </w:pPr>
    </w:p>
    <w:p w14:paraId="553E8094" w14:textId="77777777" w:rsidR="00D36B81" w:rsidRPr="000251C6" w:rsidRDefault="00D36B81" w:rsidP="00D36B81">
      <w:pPr>
        <w:pStyle w:val="Bezodstpw"/>
        <w:spacing w:line="276" w:lineRule="auto"/>
        <w:jc w:val="both"/>
        <w:rPr>
          <w:rFonts w:cs="Verdana"/>
          <w:b/>
          <w:color w:val="000000"/>
          <w:sz w:val="24"/>
          <w:szCs w:val="24"/>
          <w:u w:val="single"/>
          <w:lang w:eastAsia="pl-PL"/>
        </w:rPr>
      </w:pPr>
      <w:r w:rsidRPr="000251C6">
        <w:rPr>
          <w:b/>
          <w:sz w:val="24"/>
          <w:szCs w:val="24"/>
          <w:u w:val="single"/>
        </w:rPr>
        <w:t xml:space="preserve">Należy </w:t>
      </w:r>
      <w:r w:rsidR="000251C6" w:rsidRPr="000251C6">
        <w:rPr>
          <w:b/>
          <w:sz w:val="24"/>
          <w:szCs w:val="24"/>
          <w:u w:val="single"/>
        </w:rPr>
        <w:t xml:space="preserve">jednak </w:t>
      </w:r>
      <w:r w:rsidRPr="000251C6">
        <w:rPr>
          <w:b/>
          <w:sz w:val="24"/>
          <w:szCs w:val="24"/>
          <w:u w:val="single"/>
        </w:rPr>
        <w:t xml:space="preserve">pamiętać, aby dobierane kryteria do przeprowadzanej analizy opcji dostosować do rodzaju realizowanego projektu. </w:t>
      </w:r>
    </w:p>
    <w:p w14:paraId="59D78548" w14:textId="77777777" w:rsidR="00D36B81" w:rsidRPr="00B4104E" w:rsidRDefault="00D36B81" w:rsidP="001530B7">
      <w:pPr>
        <w:autoSpaceDE w:val="0"/>
        <w:autoSpaceDN w:val="0"/>
        <w:adjustRightInd w:val="0"/>
        <w:spacing w:after="0"/>
        <w:jc w:val="both"/>
        <w:rPr>
          <w:color w:val="FF0000"/>
          <w:sz w:val="24"/>
          <w:szCs w:val="24"/>
        </w:rPr>
      </w:pPr>
    </w:p>
    <w:p w14:paraId="3C20FAFD" w14:textId="77777777" w:rsidR="00F74437" w:rsidRDefault="0058507B" w:rsidP="00F74437">
      <w:pPr>
        <w:autoSpaceDE w:val="0"/>
        <w:autoSpaceDN w:val="0"/>
        <w:adjustRightInd w:val="0"/>
        <w:spacing w:after="0"/>
        <w:jc w:val="both"/>
        <w:rPr>
          <w:sz w:val="24"/>
          <w:szCs w:val="24"/>
        </w:rPr>
      </w:pPr>
      <w:r w:rsidRPr="007678D4">
        <w:rPr>
          <w:b/>
          <w:sz w:val="24"/>
          <w:szCs w:val="24"/>
        </w:rPr>
        <w:t>2. E</w:t>
      </w:r>
      <w:r w:rsidR="00733BC1" w:rsidRPr="007678D4">
        <w:rPr>
          <w:b/>
          <w:sz w:val="24"/>
          <w:szCs w:val="24"/>
        </w:rPr>
        <w:t>tap drugi – analiza rozwiązań technologicznych –</w:t>
      </w:r>
      <w:r w:rsidR="00733BC1" w:rsidRPr="00B4104E">
        <w:rPr>
          <w:sz w:val="24"/>
          <w:szCs w:val="24"/>
        </w:rPr>
        <w:t xml:space="preserve"> na tym etapie należy przeanalizować poszczególne rozwiązania pod kątem technologicznym. Do przeprowadzenia tego etapu zazwyczaj zastosowanie mają metody oparte na kryteriach ilościowych</w:t>
      </w:r>
      <w:r w:rsidR="007678D4">
        <w:rPr>
          <w:sz w:val="24"/>
          <w:szCs w:val="24"/>
        </w:rPr>
        <w:t>.</w:t>
      </w:r>
      <w:r w:rsidR="00F74437">
        <w:rPr>
          <w:sz w:val="24"/>
          <w:szCs w:val="24"/>
        </w:rPr>
        <w:t xml:space="preserve"> </w:t>
      </w:r>
    </w:p>
    <w:p w14:paraId="5849A1F6" w14:textId="77777777" w:rsidR="00A43CA2" w:rsidRDefault="00F74437" w:rsidP="001B6127">
      <w:pPr>
        <w:autoSpaceDE w:val="0"/>
        <w:autoSpaceDN w:val="0"/>
        <w:adjustRightInd w:val="0"/>
        <w:spacing w:after="0"/>
        <w:jc w:val="both"/>
        <w:rPr>
          <w:sz w:val="24"/>
          <w:szCs w:val="24"/>
        </w:rPr>
      </w:pPr>
      <w:r w:rsidRPr="00F74437">
        <w:rPr>
          <w:sz w:val="24"/>
          <w:szCs w:val="24"/>
        </w:rPr>
        <w:t xml:space="preserve">Dla wybranego wariantu w analizie strategicznej, do dalszej analizy należy </w:t>
      </w:r>
      <w:r>
        <w:rPr>
          <w:sz w:val="24"/>
          <w:szCs w:val="24"/>
        </w:rPr>
        <w:t>poddać</w:t>
      </w:r>
      <w:r w:rsidRPr="00F74437">
        <w:rPr>
          <w:sz w:val="24"/>
          <w:szCs w:val="24"/>
        </w:rPr>
        <w:t xml:space="preserve"> </w:t>
      </w:r>
      <w:r w:rsidR="001B6127">
        <w:rPr>
          <w:sz w:val="24"/>
          <w:szCs w:val="24"/>
        </w:rPr>
        <w:t>co najmniej</w:t>
      </w:r>
      <w:r>
        <w:rPr>
          <w:sz w:val="24"/>
          <w:szCs w:val="24"/>
        </w:rPr>
        <w:t xml:space="preserve"> dwa</w:t>
      </w:r>
      <w:r w:rsidR="00E0442B">
        <w:rPr>
          <w:sz w:val="24"/>
          <w:szCs w:val="24"/>
        </w:rPr>
        <w:t xml:space="preserve"> warianty technologiczne. </w:t>
      </w:r>
      <w:r w:rsidRPr="00F74437">
        <w:rPr>
          <w:sz w:val="24"/>
          <w:szCs w:val="24"/>
        </w:rPr>
        <w:t xml:space="preserve">Wybór wariantów technologicznych musi być uzasadniony przez </w:t>
      </w:r>
      <w:r>
        <w:rPr>
          <w:sz w:val="24"/>
          <w:szCs w:val="24"/>
        </w:rPr>
        <w:t>wnioskodawcę, np.</w:t>
      </w:r>
      <w:r w:rsidRPr="00F74437">
        <w:rPr>
          <w:sz w:val="24"/>
          <w:szCs w:val="24"/>
        </w:rPr>
        <w:t xml:space="preserve"> poprzez wskazanie, że są to najbardziej wykonalne warianty realizacji celów projektu (np. najtańsze, najszybsze, najłatwiejsze – w zależności od przyjętych celów). </w:t>
      </w:r>
    </w:p>
    <w:p w14:paraId="1BD74358" w14:textId="77777777" w:rsidR="001B6127" w:rsidRPr="001B6127" w:rsidRDefault="003E4A13" w:rsidP="001B6127">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w</w:t>
      </w:r>
      <w:r w:rsidR="001B6127" w:rsidRPr="001B6127">
        <w:rPr>
          <w:sz w:val="24"/>
          <w:szCs w:val="24"/>
        </w:rPr>
        <w:t xml:space="preserve"> pewnych okolicznościach warto jako pierwszy wariant technologiczny</w:t>
      </w:r>
      <w:r w:rsidR="001B6127">
        <w:rPr>
          <w:sz w:val="24"/>
          <w:szCs w:val="24"/>
        </w:rPr>
        <w:t xml:space="preserve"> rozważyć rozwiązanie „minimum”</w:t>
      </w:r>
      <w:r w:rsidR="001B6127" w:rsidRPr="001B6127">
        <w:rPr>
          <w:sz w:val="24"/>
          <w:szCs w:val="24"/>
        </w:rPr>
        <w:t>,</w:t>
      </w:r>
      <w:r w:rsidR="001B6127">
        <w:rPr>
          <w:sz w:val="24"/>
          <w:szCs w:val="24"/>
        </w:rPr>
        <w:t xml:space="preserve"> które</w:t>
      </w:r>
      <w:r w:rsidR="001B6127" w:rsidRPr="001B6127">
        <w:rPr>
          <w:sz w:val="24"/>
          <w:szCs w:val="24"/>
        </w:rPr>
        <w:t xml:space="preserve"> zakłada ponoszenie pew</w:t>
      </w:r>
      <w:r w:rsidR="00A43CA2">
        <w:rPr>
          <w:sz w:val="24"/>
          <w:szCs w:val="24"/>
        </w:rPr>
        <w:t>nych nakładów inwestycyjnych, np.</w:t>
      </w:r>
      <w:r w:rsidR="001B6127" w:rsidRPr="001B6127">
        <w:rPr>
          <w:sz w:val="24"/>
          <w:szCs w:val="24"/>
        </w:rPr>
        <w:t xml:space="preserve"> na częściową modernizację istniejącej infrastruktury, wykraczających poza bieżące koszty działania </w:t>
      </w:r>
      <w:r w:rsidR="00A43CA2">
        <w:rPr>
          <w:sz w:val="24"/>
          <w:szCs w:val="24"/>
        </w:rPr>
        <w:br/>
      </w:r>
      <w:r w:rsidR="001B6127" w:rsidRPr="001B6127">
        <w:rPr>
          <w:sz w:val="24"/>
          <w:szCs w:val="24"/>
        </w:rPr>
        <w:t>i utrzymania. Wariant ten uwzględnia zatem pewną kwotę kosztów niezbędnych udosko</w:t>
      </w:r>
      <w:r w:rsidR="009D6B96">
        <w:rPr>
          <w:sz w:val="24"/>
          <w:szCs w:val="24"/>
        </w:rPr>
        <w:t xml:space="preserve">naleń w celu uniknięcia </w:t>
      </w:r>
      <w:proofErr w:type="gramStart"/>
      <w:r w:rsidR="009D6B96">
        <w:rPr>
          <w:sz w:val="24"/>
          <w:szCs w:val="24"/>
        </w:rPr>
        <w:t>sankcji,</w:t>
      </w:r>
      <w:proofErr w:type="gramEnd"/>
      <w:r w:rsidR="009D6B96">
        <w:rPr>
          <w:sz w:val="24"/>
          <w:szCs w:val="24"/>
        </w:rPr>
        <w:t xml:space="preserve"> </w:t>
      </w:r>
      <w:r w:rsidR="001B6127" w:rsidRPr="001B6127">
        <w:rPr>
          <w:sz w:val="24"/>
          <w:szCs w:val="24"/>
        </w:rPr>
        <w:t>bądź pogorszenia się stanu infrastruktury</w:t>
      </w:r>
      <w:r w:rsidR="00E0442B" w:rsidRPr="00E0442B">
        <w:rPr>
          <w:rFonts w:ascii="Times New Roman" w:hAnsi="Times New Roman"/>
          <w:color w:val="000000"/>
          <w:sz w:val="24"/>
          <w:szCs w:val="24"/>
          <w:lang w:eastAsia="pl-PL"/>
        </w:rPr>
        <w:t xml:space="preserve"> </w:t>
      </w:r>
      <w:r w:rsidR="00E0442B">
        <w:rPr>
          <w:rFonts w:ascii="Times New Roman" w:hAnsi="Times New Roman"/>
          <w:color w:val="000000"/>
          <w:sz w:val="24"/>
          <w:szCs w:val="24"/>
          <w:lang w:eastAsia="pl-PL"/>
        </w:rPr>
        <w:t>(</w:t>
      </w:r>
      <w:r w:rsidR="00E0442B">
        <w:rPr>
          <w:sz w:val="24"/>
          <w:szCs w:val="24"/>
        </w:rPr>
        <w:t>np.</w:t>
      </w:r>
      <w:r w:rsidR="00E0442B" w:rsidRPr="00E0442B">
        <w:rPr>
          <w:sz w:val="24"/>
          <w:szCs w:val="24"/>
        </w:rPr>
        <w:t xml:space="preserve"> gdy projekty są wynikiem potrzeby dos</w:t>
      </w:r>
      <w:r>
        <w:rPr>
          <w:sz w:val="24"/>
          <w:szCs w:val="24"/>
        </w:rPr>
        <w:t>tosowania</w:t>
      </w:r>
      <w:r w:rsidR="00E0442B">
        <w:rPr>
          <w:sz w:val="24"/>
          <w:szCs w:val="24"/>
        </w:rPr>
        <w:t xml:space="preserve"> do przepisów UE). </w:t>
      </w:r>
      <w:r w:rsidR="001B6127" w:rsidRPr="001B6127">
        <w:rPr>
          <w:sz w:val="24"/>
          <w:szCs w:val="24"/>
        </w:rPr>
        <w:t>Należy również wziąć pod uwagę synergię w zakresie budowy inf</w:t>
      </w:r>
      <w:r>
        <w:rPr>
          <w:sz w:val="24"/>
          <w:szCs w:val="24"/>
        </w:rPr>
        <w:t xml:space="preserve">rastruktury (np. infrastruktura </w:t>
      </w:r>
      <w:r w:rsidR="001B6127" w:rsidRPr="001B6127">
        <w:rPr>
          <w:sz w:val="24"/>
          <w:szCs w:val="24"/>
        </w:rPr>
        <w:t xml:space="preserve">transportowa/energetyczna i infrastruktura szybkich sieci szerokopasmowych) w celu lepszego wykorzystania funduszy publicznych, zwiększenia oddziaływania społeczno-ekonomicznego i zredukowania oddziaływania na środowisko. </w:t>
      </w:r>
    </w:p>
    <w:p w14:paraId="2C3F4CCE" w14:textId="77777777" w:rsidR="005B2F5D" w:rsidRDefault="00E0442B" w:rsidP="00E0442B">
      <w:pPr>
        <w:autoSpaceDE w:val="0"/>
        <w:autoSpaceDN w:val="0"/>
        <w:adjustRightInd w:val="0"/>
        <w:spacing w:after="0"/>
        <w:jc w:val="both"/>
        <w:rPr>
          <w:sz w:val="24"/>
          <w:szCs w:val="24"/>
        </w:rPr>
      </w:pPr>
      <w:r w:rsidRPr="00E0442B">
        <w:rPr>
          <w:sz w:val="24"/>
          <w:szCs w:val="24"/>
        </w:rPr>
        <w:lastRenderedPageBreak/>
        <w:t xml:space="preserve">Po zidentyfikowaniu </w:t>
      </w:r>
      <w:r>
        <w:rPr>
          <w:sz w:val="24"/>
          <w:szCs w:val="24"/>
        </w:rPr>
        <w:t>co najmniej dwóch</w:t>
      </w:r>
      <w:r w:rsidRPr="00E0442B">
        <w:rPr>
          <w:sz w:val="24"/>
          <w:szCs w:val="24"/>
        </w:rPr>
        <w:t xml:space="preserve"> możliwych rozwiązań technologicznych, należy </w:t>
      </w:r>
      <w:r w:rsidRPr="00F74437">
        <w:rPr>
          <w:sz w:val="24"/>
          <w:szCs w:val="24"/>
        </w:rPr>
        <w:t xml:space="preserve">nadać </w:t>
      </w:r>
      <w:r>
        <w:rPr>
          <w:sz w:val="24"/>
          <w:szCs w:val="24"/>
        </w:rPr>
        <w:t xml:space="preserve">im </w:t>
      </w:r>
      <w:r w:rsidRPr="00F74437">
        <w:rPr>
          <w:sz w:val="24"/>
          <w:szCs w:val="24"/>
        </w:rPr>
        <w:t>krótkie nazwy</w:t>
      </w:r>
      <w:r w:rsidR="005B2F5D">
        <w:rPr>
          <w:sz w:val="24"/>
          <w:szCs w:val="24"/>
        </w:rPr>
        <w:t>,</w:t>
      </w:r>
      <w:r w:rsidRPr="00F74437">
        <w:rPr>
          <w:sz w:val="24"/>
          <w:szCs w:val="24"/>
        </w:rPr>
        <w:t xml:space="preserve"> </w:t>
      </w:r>
      <w:r>
        <w:rPr>
          <w:sz w:val="24"/>
          <w:szCs w:val="24"/>
        </w:rPr>
        <w:t>a następnie</w:t>
      </w:r>
      <w:r w:rsidR="005B2F5D">
        <w:rPr>
          <w:sz w:val="24"/>
          <w:szCs w:val="24"/>
        </w:rPr>
        <w:t xml:space="preserve"> opisać i </w:t>
      </w:r>
      <w:r w:rsidR="005B2F5D" w:rsidRPr="00F74437">
        <w:rPr>
          <w:sz w:val="24"/>
          <w:szCs w:val="24"/>
        </w:rPr>
        <w:t>uzasad</w:t>
      </w:r>
      <w:r w:rsidR="005B2F5D">
        <w:rPr>
          <w:sz w:val="24"/>
          <w:szCs w:val="24"/>
        </w:rPr>
        <w:t>ni</w:t>
      </w:r>
      <w:r w:rsidR="005B2F5D" w:rsidRPr="00F74437">
        <w:rPr>
          <w:sz w:val="24"/>
          <w:szCs w:val="24"/>
        </w:rPr>
        <w:t>ć wybór poszczególnych</w:t>
      </w:r>
      <w:r w:rsidR="005B2F5D">
        <w:rPr>
          <w:sz w:val="24"/>
          <w:szCs w:val="24"/>
        </w:rPr>
        <w:t xml:space="preserve"> technologii. </w:t>
      </w:r>
      <w:r w:rsidR="00865F90">
        <w:rPr>
          <w:sz w:val="24"/>
          <w:szCs w:val="24"/>
        </w:rPr>
        <w:t>E</w:t>
      </w:r>
      <w:r w:rsidR="005B2F5D" w:rsidRPr="00F74437">
        <w:rPr>
          <w:sz w:val="24"/>
          <w:szCs w:val="24"/>
        </w:rPr>
        <w:t xml:space="preserve">lementem uzasadnienia może być </w:t>
      </w:r>
      <w:r w:rsidR="00865F90">
        <w:rPr>
          <w:sz w:val="24"/>
          <w:szCs w:val="24"/>
        </w:rPr>
        <w:t>np.</w:t>
      </w:r>
      <w:r w:rsidR="00865F90" w:rsidRPr="00F74437">
        <w:rPr>
          <w:sz w:val="24"/>
          <w:szCs w:val="24"/>
        </w:rPr>
        <w:t xml:space="preserve"> </w:t>
      </w:r>
      <w:r w:rsidR="005B2F5D" w:rsidRPr="00F74437">
        <w:rPr>
          <w:sz w:val="24"/>
          <w:szCs w:val="24"/>
        </w:rPr>
        <w:t>zgodność</w:t>
      </w:r>
      <w:r w:rsidR="00865F90">
        <w:rPr>
          <w:sz w:val="24"/>
          <w:szCs w:val="24"/>
        </w:rPr>
        <w:t xml:space="preserve"> </w:t>
      </w:r>
      <w:r w:rsidR="005B2F5D" w:rsidRPr="00F74437">
        <w:rPr>
          <w:sz w:val="24"/>
          <w:szCs w:val="24"/>
        </w:rPr>
        <w:t xml:space="preserve">z normami PN dla odpowiednich parametrów infrastruktury, </w:t>
      </w:r>
      <w:r w:rsidR="00865F90" w:rsidRPr="00F74437">
        <w:rPr>
          <w:sz w:val="24"/>
          <w:szCs w:val="24"/>
        </w:rPr>
        <w:t>zgodność</w:t>
      </w:r>
      <w:r w:rsidR="00865F90">
        <w:rPr>
          <w:sz w:val="24"/>
          <w:szCs w:val="24"/>
        </w:rPr>
        <w:t xml:space="preserve"> ze </w:t>
      </w:r>
      <w:r w:rsidR="005B2F5D" w:rsidRPr="00F74437">
        <w:rPr>
          <w:sz w:val="24"/>
          <w:szCs w:val="24"/>
        </w:rPr>
        <w:t>standardami polskimi i unijnymi, możliwymi trudnościami wynikającymi z zastosowanie</w:t>
      </w:r>
      <w:r w:rsidR="00865F90">
        <w:rPr>
          <w:sz w:val="24"/>
          <w:szCs w:val="24"/>
        </w:rPr>
        <w:t>m urządzeń technicznych, czy</w:t>
      </w:r>
      <w:r w:rsidR="005B2F5D" w:rsidRPr="00F74437">
        <w:rPr>
          <w:sz w:val="24"/>
          <w:szCs w:val="24"/>
        </w:rPr>
        <w:t xml:space="preserve"> rozwiązań technologicznych, negatywnym wpływem na środowisko</w:t>
      </w:r>
      <w:r w:rsidR="005B2F5D">
        <w:rPr>
          <w:sz w:val="24"/>
          <w:szCs w:val="24"/>
        </w:rPr>
        <w:t>,</w:t>
      </w:r>
      <w:r w:rsidR="005B2F5D" w:rsidRPr="00F74437">
        <w:rPr>
          <w:sz w:val="24"/>
          <w:szCs w:val="24"/>
        </w:rPr>
        <w:t xml:space="preserve"> itp. </w:t>
      </w:r>
    </w:p>
    <w:p w14:paraId="13723967" w14:textId="77777777" w:rsidR="005B2F5D" w:rsidRDefault="003E4A13" w:rsidP="00E0442B">
      <w:pPr>
        <w:autoSpaceDE w:val="0"/>
        <w:autoSpaceDN w:val="0"/>
        <w:adjustRightInd w:val="0"/>
        <w:spacing w:after="0"/>
        <w:jc w:val="both"/>
        <w:rPr>
          <w:sz w:val="24"/>
          <w:szCs w:val="24"/>
        </w:rPr>
      </w:pPr>
      <w:r w:rsidRPr="00F74437">
        <w:rPr>
          <w:sz w:val="24"/>
          <w:szCs w:val="24"/>
        </w:rPr>
        <w:t xml:space="preserve">Opis każdego wariantu </w:t>
      </w:r>
      <w:r>
        <w:rPr>
          <w:sz w:val="24"/>
          <w:szCs w:val="24"/>
        </w:rPr>
        <w:t>musi da</w:t>
      </w:r>
      <w:r w:rsidRPr="00F74437">
        <w:rPr>
          <w:sz w:val="24"/>
          <w:szCs w:val="24"/>
        </w:rPr>
        <w:t>ć pewność, że wybrano wykonalne pod względem techniczno-technologicznym sposoby realizacji celów projektu</w:t>
      </w:r>
      <w:r w:rsidR="00665A82">
        <w:rPr>
          <w:sz w:val="24"/>
          <w:szCs w:val="24"/>
        </w:rPr>
        <w:t>.</w:t>
      </w:r>
    </w:p>
    <w:p w14:paraId="2010F199" w14:textId="77777777" w:rsidR="000D221D" w:rsidRDefault="000D221D" w:rsidP="00E0442B">
      <w:pPr>
        <w:autoSpaceDE w:val="0"/>
        <w:autoSpaceDN w:val="0"/>
        <w:adjustRightInd w:val="0"/>
        <w:spacing w:after="0"/>
        <w:jc w:val="both"/>
        <w:rPr>
          <w:sz w:val="24"/>
          <w:szCs w:val="24"/>
        </w:rPr>
      </w:pPr>
    </w:p>
    <w:p w14:paraId="45113181" w14:textId="77777777" w:rsidR="003E4A13" w:rsidRDefault="003E4A13" w:rsidP="00E0442B">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s</w:t>
      </w:r>
      <w:r w:rsidR="00E0442B" w:rsidRPr="00E0442B">
        <w:rPr>
          <w:sz w:val="24"/>
          <w:szCs w:val="24"/>
        </w:rPr>
        <w:t>tosuje się następujące kryteria:</w:t>
      </w:r>
    </w:p>
    <w:p w14:paraId="3FA5012C" w14:textId="77777777" w:rsidR="003E4A13" w:rsidRPr="003E4A13" w:rsidRDefault="00665A82" w:rsidP="003E4A13">
      <w:pPr>
        <w:autoSpaceDE w:val="0"/>
        <w:autoSpaceDN w:val="0"/>
        <w:adjustRightInd w:val="0"/>
        <w:spacing w:after="0"/>
        <w:jc w:val="both"/>
        <w:rPr>
          <w:sz w:val="24"/>
          <w:szCs w:val="24"/>
        </w:rPr>
      </w:pPr>
      <w:proofErr w:type="gramStart"/>
      <w:r>
        <w:rPr>
          <w:sz w:val="24"/>
          <w:szCs w:val="24"/>
        </w:rPr>
        <w:t>a)</w:t>
      </w:r>
      <w:proofErr w:type="gramEnd"/>
      <w:r>
        <w:rPr>
          <w:sz w:val="24"/>
          <w:szCs w:val="24"/>
        </w:rPr>
        <w:t xml:space="preserve"> </w:t>
      </w:r>
      <w:r w:rsidR="003E4A13" w:rsidRPr="003E4A13">
        <w:rPr>
          <w:sz w:val="24"/>
          <w:szCs w:val="24"/>
        </w:rPr>
        <w:t xml:space="preserve">jeżeli różne rozwiązania alternatywne mają ten sam niepowtarzalny cel (np. w przypadku projektów mających na celu zapewnienie zgodności, które posiadają z góry określone cele polityki i cele ilościowe) </w:t>
      </w:r>
      <w:r>
        <w:rPr>
          <w:sz w:val="24"/>
          <w:szCs w:val="24"/>
        </w:rPr>
        <w:br/>
      </w:r>
      <w:r w:rsidR="003E4A13" w:rsidRPr="003E4A13">
        <w:rPr>
          <w:sz w:val="24"/>
          <w:szCs w:val="24"/>
        </w:rPr>
        <w:t xml:space="preserve">i podobne efekty zewnętrzne, wyboru można dokonać w oparciu o </w:t>
      </w:r>
      <w:r w:rsidR="003E4A13" w:rsidRPr="003E4A13">
        <w:rPr>
          <w:b/>
          <w:bCs/>
          <w:sz w:val="24"/>
          <w:szCs w:val="24"/>
        </w:rPr>
        <w:t>kryterium najniższych kosztów</w:t>
      </w:r>
      <w:r>
        <w:rPr>
          <w:rStyle w:val="Odwoanieprzypisudolnego"/>
          <w:b/>
          <w:bCs/>
          <w:sz w:val="24"/>
          <w:szCs w:val="24"/>
        </w:rPr>
        <w:footnoteReference w:id="14"/>
      </w:r>
      <w:r w:rsidR="003E4A13" w:rsidRPr="003E4A13">
        <w:rPr>
          <w:sz w:val="24"/>
          <w:szCs w:val="24"/>
        </w:rPr>
        <w:t xml:space="preserve"> na jednostkę wytworzonego produktu; </w:t>
      </w:r>
    </w:p>
    <w:p w14:paraId="382AD09F" w14:textId="77777777" w:rsidR="003E4A13" w:rsidRDefault="00665A82" w:rsidP="003E4A13">
      <w:pPr>
        <w:autoSpaceDE w:val="0"/>
        <w:autoSpaceDN w:val="0"/>
        <w:adjustRightInd w:val="0"/>
        <w:spacing w:after="0"/>
        <w:jc w:val="both"/>
        <w:rPr>
          <w:sz w:val="24"/>
          <w:szCs w:val="24"/>
        </w:rPr>
      </w:pPr>
      <w:r>
        <w:rPr>
          <w:sz w:val="24"/>
          <w:szCs w:val="24"/>
        </w:rPr>
        <w:t xml:space="preserve">b) </w:t>
      </w:r>
      <w:r w:rsidR="003E4A13" w:rsidRPr="003E4A13">
        <w:rPr>
          <w:sz w:val="24"/>
          <w:szCs w:val="24"/>
        </w:rPr>
        <w:t xml:space="preserve">w </w:t>
      </w:r>
      <w:proofErr w:type="gramStart"/>
      <w:r w:rsidR="003E4A13" w:rsidRPr="003E4A13">
        <w:rPr>
          <w:sz w:val="24"/>
          <w:szCs w:val="24"/>
        </w:rPr>
        <w:t>przypadku</w:t>
      </w:r>
      <w:proofErr w:type="gramEnd"/>
      <w:r w:rsidR="003E4A13" w:rsidRPr="003E4A13">
        <w:rPr>
          <w:sz w:val="24"/>
          <w:szCs w:val="24"/>
        </w:rPr>
        <w:t xml:space="preserve"> gdy produkty lub efekty zewnętrzne, zwłaszcza oddziaływanie na środowisko, różnią się </w:t>
      </w:r>
      <w:r w:rsidR="00466AD9">
        <w:rPr>
          <w:sz w:val="24"/>
          <w:szCs w:val="24"/>
        </w:rPr>
        <w:br/>
      </w:r>
      <w:r w:rsidR="003E4A13" w:rsidRPr="003E4A13">
        <w:rPr>
          <w:sz w:val="24"/>
          <w:szCs w:val="24"/>
        </w:rPr>
        <w:t xml:space="preserve">w ramach poszczególnych wariantów (zakładając, że mają one taki sam cel), zaleca się przeprowadzenie </w:t>
      </w:r>
      <w:r w:rsidR="00466AD9">
        <w:rPr>
          <w:b/>
          <w:bCs/>
          <w:sz w:val="24"/>
          <w:szCs w:val="24"/>
        </w:rPr>
        <w:t>uproszczonej analizy</w:t>
      </w:r>
      <w:r w:rsidR="003E4A13" w:rsidRPr="003E4A13">
        <w:rPr>
          <w:b/>
          <w:bCs/>
          <w:sz w:val="24"/>
          <w:szCs w:val="24"/>
        </w:rPr>
        <w:t xml:space="preserve"> kosztów i korzyści </w:t>
      </w:r>
      <w:r w:rsidR="003E4A13" w:rsidRPr="003E4A13">
        <w:rPr>
          <w:sz w:val="24"/>
          <w:szCs w:val="24"/>
        </w:rPr>
        <w:t xml:space="preserve">dla wszystkich głównych wariantów w celu wybrania najlepszego </w:t>
      </w:r>
      <w:r w:rsidR="00466AD9">
        <w:rPr>
          <w:sz w:val="24"/>
          <w:szCs w:val="24"/>
        </w:rPr>
        <w:br/>
      </w:r>
      <w:r w:rsidR="003E4A13" w:rsidRPr="003E4A13">
        <w:rPr>
          <w:sz w:val="24"/>
          <w:szCs w:val="24"/>
        </w:rPr>
        <w:t xml:space="preserve">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 </w:t>
      </w:r>
      <w:r w:rsidR="00C50010">
        <w:rPr>
          <w:sz w:val="24"/>
          <w:szCs w:val="24"/>
        </w:rPr>
        <w:br/>
      </w:r>
      <w:r w:rsidR="003E4A13" w:rsidRPr="003E4A13">
        <w:rPr>
          <w:sz w:val="24"/>
          <w:szCs w:val="24"/>
        </w:rPr>
        <w:t>i korzyści należy dokonać</w:t>
      </w:r>
      <w:r w:rsidR="00C50010">
        <w:rPr>
          <w:sz w:val="24"/>
          <w:szCs w:val="24"/>
        </w:rPr>
        <w:t xml:space="preserve"> </w:t>
      </w:r>
      <w:r w:rsidR="003E4A13" w:rsidRPr="003E4A13">
        <w:rPr>
          <w:sz w:val="24"/>
          <w:szCs w:val="24"/>
        </w:rPr>
        <w:t xml:space="preserve">za pomocą metody przyrostowej. </w:t>
      </w:r>
    </w:p>
    <w:p w14:paraId="5D924338" w14:textId="77777777" w:rsidR="00DF0D72" w:rsidRDefault="00232DCB" w:rsidP="00E96C74">
      <w:pPr>
        <w:autoSpaceDE w:val="0"/>
        <w:autoSpaceDN w:val="0"/>
        <w:adjustRightInd w:val="0"/>
        <w:spacing w:after="0"/>
        <w:jc w:val="both"/>
        <w:rPr>
          <w:sz w:val="24"/>
          <w:szCs w:val="24"/>
        </w:rPr>
      </w:pPr>
      <w:r>
        <w:rPr>
          <w:sz w:val="24"/>
          <w:szCs w:val="24"/>
        </w:rPr>
        <w:t>Zatem analiza rozwiązań alternatywnych co do zasady, powinna</w:t>
      </w:r>
      <w:r w:rsidR="003F39C2" w:rsidRPr="003F39C2">
        <w:rPr>
          <w:sz w:val="24"/>
          <w:szCs w:val="24"/>
        </w:rPr>
        <w:t xml:space="preserve"> </w:t>
      </w:r>
      <w:r>
        <w:rPr>
          <w:sz w:val="24"/>
          <w:szCs w:val="24"/>
        </w:rPr>
        <w:t>zostać oparta</w:t>
      </w:r>
      <w:r w:rsidR="003F39C2" w:rsidRPr="003F39C2">
        <w:rPr>
          <w:sz w:val="24"/>
          <w:szCs w:val="24"/>
        </w:rPr>
        <w:t xml:space="preserve"> o jedną z metod analizy kosztów i korzyści, tj. o analizę efektywności</w:t>
      </w:r>
      <w:r>
        <w:rPr>
          <w:sz w:val="24"/>
          <w:szCs w:val="24"/>
        </w:rPr>
        <w:t xml:space="preserve"> </w:t>
      </w:r>
      <w:r w:rsidR="003F39C2" w:rsidRPr="003F39C2">
        <w:rPr>
          <w:sz w:val="24"/>
          <w:szCs w:val="24"/>
        </w:rPr>
        <w:t>kosztowej (</w:t>
      </w:r>
      <w:r>
        <w:rPr>
          <w:sz w:val="24"/>
          <w:szCs w:val="24"/>
        </w:rPr>
        <w:t>której przykładem jest analiza dynamicznego kosztu jednostkowego</w:t>
      </w:r>
      <w:r w:rsidR="000802E2">
        <w:rPr>
          <w:sz w:val="24"/>
          <w:szCs w:val="24"/>
        </w:rPr>
        <w:t xml:space="preserve"> - </w:t>
      </w:r>
      <w:r w:rsidR="003F39C2" w:rsidRPr="003F39C2">
        <w:rPr>
          <w:sz w:val="24"/>
          <w:szCs w:val="24"/>
        </w:rPr>
        <w:t>DGC) lub o analizę ekonomiczną (a dokładnie – o wskaźnik korzyści/koszty</w:t>
      </w:r>
      <w:r>
        <w:rPr>
          <w:sz w:val="24"/>
          <w:szCs w:val="24"/>
        </w:rPr>
        <w:t xml:space="preserve"> </w:t>
      </w:r>
      <w:r w:rsidR="003F39C2" w:rsidRPr="003F39C2">
        <w:rPr>
          <w:sz w:val="24"/>
          <w:szCs w:val="24"/>
        </w:rPr>
        <w:t xml:space="preserve">B/C). </w:t>
      </w:r>
      <w:r w:rsidR="000802E2">
        <w:rPr>
          <w:sz w:val="24"/>
          <w:szCs w:val="24"/>
        </w:rPr>
        <w:br/>
      </w:r>
      <w:r>
        <w:rPr>
          <w:sz w:val="24"/>
          <w:szCs w:val="24"/>
        </w:rPr>
        <w:t>W</w:t>
      </w:r>
      <w:r w:rsidR="003F39C2" w:rsidRPr="003F39C2">
        <w:rPr>
          <w:sz w:val="24"/>
          <w:szCs w:val="24"/>
        </w:rPr>
        <w:t xml:space="preserve"> praktyce łatwiejsza w stosowaniu jest metoda analizy efektywności</w:t>
      </w:r>
      <w:r>
        <w:rPr>
          <w:sz w:val="24"/>
          <w:szCs w:val="24"/>
        </w:rPr>
        <w:t xml:space="preserve"> kosztowej (AEK</w:t>
      </w:r>
      <w:r w:rsidR="003F39C2" w:rsidRPr="003F39C2">
        <w:rPr>
          <w:sz w:val="24"/>
          <w:szCs w:val="24"/>
        </w:rPr>
        <w:t xml:space="preserve">) i jeżeli tylko jest to możliwe i uzasadnione, powinna być zastosowana przez </w:t>
      </w:r>
      <w:r>
        <w:rPr>
          <w:sz w:val="24"/>
          <w:szCs w:val="24"/>
        </w:rPr>
        <w:t>osoby opracowujące SW</w:t>
      </w:r>
      <w:r w:rsidR="003F39C2" w:rsidRPr="003F39C2">
        <w:rPr>
          <w:sz w:val="24"/>
          <w:szCs w:val="24"/>
        </w:rPr>
        <w:t xml:space="preserve">. </w:t>
      </w:r>
    </w:p>
    <w:p w14:paraId="4F29A4EB" w14:textId="77777777" w:rsidR="00A43CA2" w:rsidRPr="003E4A13" w:rsidRDefault="003F39C2" w:rsidP="00E96C74">
      <w:pPr>
        <w:autoSpaceDE w:val="0"/>
        <w:autoSpaceDN w:val="0"/>
        <w:adjustRightInd w:val="0"/>
        <w:spacing w:after="0"/>
        <w:jc w:val="both"/>
        <w:rPr>
          <w:sz w:val="24"/>
          <w:szCs w:val="24"/>
        </w:rPr>
      </w:pPr>
      <w:r w:rsidRPr="003F39C2">
        <w:rPr>
          <w:sz w:val="24"/>
          <w:szCs w:val="24"/>
        </w:rPr>
        <w:t>Wyjątkiem w tym zakresie może być sytuacja polegająca na analizowaniu rodzaju projektu, dla którego określone zostaną</w:t>
      </w:r>
      <w:r w:rsidR="00DF0D72">
        <w:rPr>
          <w:sz w:val="24"/>
          <w:szCs w:val="24"/>
        </w:rPr>
        <w:t xml:space="preserve"> </w:t>
      </w:r>
      <w:r w:rsidR="00426A5B">
        <w:rPr>
          <w:sz w:val="24"/>
          <w:szCs w:val="24"/>
        </w:rPr>
        <w:t xml:space="preserve">w regulaminie konkursu </w:t>
      </w:r>
      <w:r w:rsidRPr="003F39C2">
        <w:rPr>
          <w:sz w:val="24"/>
          <w:szCs w:val="24"/>
        </w:rPr>
        <w:t>kryteria oceny odnoszące się bezp</w:t>
      </w:r>
      <w:r w:rsidR="00E96C74">
        <w:rPr>
          <w:sz w:val="24"/>
          <w:szCs w:val="24"/>
        </w:rPr>
        <w:t xml:space="preserve">ośrednio do wartości wskaźników efektywności ekonomicznej </w:t>
      </w:r>
      <w:r w:rsidRPr="003F39C2">
        <w:rPr>
          <w:sz w:val="24"/>
          <w:szCs w:val="24"/>
        </w:rPr>
        <w:t xml:space="preserve">obliczanych </w:t>
      </w:r>
      <w:r w:rsidR="00426A5B">
        <w:rPr>
          <w:sz w:val="24"/>
          <w:szCs w:val="24"/>
        </w:rPr>
        <w:t>za pomocą</w:t>
      </w:r>
      <w:r w:rsidRPr="003F39C2">
        <w:rPr>
          <w:sz w:val="24"/>
          <w:szCs w:val="24"/>
        </w:rPr>
        <w:t xml:space="preserve"> analizy</w:t>
      </w:r>
      <w:r w:rsidR="00E96C74">
        <w:rPr>
          <w:sz w:val="24"/>
          <w:szCs w:val="24"/>
        </w:rPr>
        <w:t xml:space="preserve"> </w:t>
      </w:r>
      <w:r w:rsidRPr="003F39C2">
        <w:rPr>
          <w:sz w:val="24"/>
          <w:szCs w:val="24"/>
        </w:rPr>
        <w:t xml:space="preserve">ekonomicznej (ERR, ENPV, B/C). </w:t>
      </w:r>
      <w:r w:rsidR="00DF0D72">
        <w:rPr>
          <w:sz w:val="24"/>
          <w:szCs w:val="24"/>
        </w:rPr>
        <w:br/>
      </w:r>
      <w:r w:rsidRPr="003F39C2">
        <w:rPr>
          <w:sz w:val="24"/>
          <w:szCs w:val="24"/>
        </w:rPr>
        <w:t>W takim przypadku, w ramach analizy kosztów i korzyści, konieczne</w:t>
      </w:r>
      <w:r w:rsidR="00E96C74">
        <w:rPr>
          <w:sz w:val="24"/>
          <w:szCs w:val="24"/>
        </w:rPr>
        <w:t xml:space="preserve"> </w:t>
      </w:r>
      <w:r w:rsidRPr="003F39C2">
        <w:rPr>
          <w:sz w:val="24"/>
          <w:szCs w:val="24"/>
        </w:rPr>
        <w:t>będzie zastosowanie właśnie tej metody. Wówczas celowym może być wykonanie analizy rozwiązań</w:t>
      </w:r>
      <w:r w:rsidR="00E96C74">
        <w:rPr>
          <w:sz w:val="24"/>
          <w:szCs w:val="24"/>
        </w:rPr>
        <w:t xml:space="preserve"> </w:t>
      </w:r>
      <w:r w:rsidR="00E96C74" w:rsidRPr="00E96C74">
        <w:rPr>
          <w:sz w:val="24"/>
          <w:szCs w:val="24"/>
        </w:rPr>
        <w:t>technologicznych przy pomocy analizy ekonomicznej. Dla wybranego wariantu optymalnego będzie ona</w:t>
      </w:r>
      <w:r w:rsidR="00E96C74">
        <w:rPr>
          <w:sz w:val="24"/>
          <w:szCs w:val="24"/>
        </w:rPr>
        <w:t xml:space="preserve"> </w:t>
      </w:r>
      <w:r w:rsidR="00E96C74" w:rsidRPr="00E96C74">
        <w:rPr>
          <w:sz w:val="24"/>
          <w:szCs w:val="24"/>
        </w:rPr>
        <w:t xml:space="preserve">stanowiła jednocześnie analizę kosztów </w:t>
      </w:r>
      <w:r w:rsidR="00DF0D72">
        <w:rPr>
          <w:sz w:val="24"/>
          <w:szCs w:val="24"/>
        </w:rPr>
        <w:br/>
      </w:r>
      <w:r w:rsidR="00E96C74" w:rsidRPr="00E96C74">
        <w:rPr>
          <w:sz w:val="24"/>
          <w:szCs w:val="24"/>
        </w:rPr>
        <w:t>i korzyści.</w:t>
      </w:r>
    </w:p>
    <w:p w14:paraId="0BA8A297" w14:textId="77777777" w:rsidR="00E96C74" w:rsidRDefault="00E96C74" w:rsidP="00E96C74">
      <w:pPr>
        <w:autoSpaceDE w:val="0"/>
        <w:autoSpaceDN w:val="0"/>
        <w:adjustRightInd w:val="0"/>
        <w:spacing w:after="0"/>
        <w:jc w:val="both"/>
        <w:rPr>
          <w:sz w:val="24"/>
          <w:szCs w:val="24"/>
        </w:rPr>
      </w:pPr>
    </w:p>
    <w:p w14:paraId="5F723ED0" w14:textId="77777777" w:rsidR="000802E2" w:rsidRPr="000802E2" w:rsidRDefault="00E96C74" w:rsidP="00E96C74">
      <w:pPr>
        <w:autoSpaceDE w:val="0"/>
        <w:autoSpaceDN w:val="0"/>
        <w:adjustRightInd w:val="0"/>
        <w:spacing w:after="0"/>
        <w:jc w:val="both"/>
        <w:rPr>
          <w:b/>
          <w:sz w:val="24"/>
          <w:szCs w:val="24"/>
        </w:rPr>
      </w:pPr>
      <w:r w:rsidRPr="000802E2">
        <w:rPr>
          <w:b/>
          <w:sz w:val="24"/>
          <w:szCs w:val="24"/>
        </w:rPr>
        <w:t>Wyjątek od reguły, polegającej na stosowaniu metody analizy efektywności kosztowej lub analizy ekonomicznej, stanowią projekty termomodernizacyjne, dla których prawidłowo opracowano</w:t>
      </w:r>
      <w:r w:rsidR="000802E2" w:rsidRPr="000802E2">
        <w:rPr>
          <w:b/>
          <w:sz w:val="24"/>
          <w:szCs w:val="24"/>
        </w:rPr>
        <w:t xml:space="preserve"> </w:t>
      </w:r>
      <w:r w:rsidRPr="000802E2">
        <w:rPr>
          <w:b/>
          <w:sz w:val="24"/>
          <w:szCs w:val="24"/>
        </w:rPr>
        <w:t>audyt energetyczny. Z punktu widzenia analizy rozwiązań technologicznych kluczowe jest</w:t>
      </w:r>
      <w:r w:rsidR="000802E2">
        <w:rPr>
          <w:b/>
          <w:sz w:val="24"/>
          <w:szCs w:val="24"/>
        </w:rPr>
        <w:t>,</w:t>
      </w:r>
      <w:r w:rsidRPr="000802E2">
        <w:rPr>
          <w:b/>
          <w:sz w:val="24"/>
          <w:szCs w:val="24"/>
        </w:rPr>
        <w:t xml:space="preserve"> aby zawierał</w:t>
      </w:r>
      <w:r w:rsidR="000802E2" w:rsidRPr="000802E2">
        <w:rPr>
          <w:b/>
          <w:sz w:val="24"/>
          <w:szCs w:val="24"/>
        </w:rPr>
        <w:t xml:space="preserve"> </w:t>
      </w:r>
      <w:r w:rsidRPr="000802E2">
        <w:rPr>
          <w:b/>
          <w:sz w:val="24"/>
          <w:szCs w:val="24"/>
        </w:rPr>
        <w:t>on porównanie przynajmniej różniących się technologicznie wariantów poszczególnych ulepszeń.</w:t>
      </w:r>
      <w:r w:rsidR="000802E2" w:rsidRPr="000802E2">
        <w:rPr>
          <w:b/>
          <w:sz w:val="24"/>
          <w:szCs w:val="24"/>
        </w:rPr>
        <w:t xml:space="preserve"> </w:t>
      </w:r>
    </w:p>
    <w:p w14:paraId="3CE0A819" w14:textId="77777777" w:rsidR="00E0442B" w:rsidRPr="000802E2" w:rsidRDefault="00E96C74" w:rsidP="00E96C74">
      <w:pPr>
        <w:autoSpaceDE w:val="0"/>
        <w:autoSpaceDN w:val="0"/>
        <w:adjustRightInd w:val="0"/>
        <w:spacing w:after="0"/>
        <w:jc w:val="both"/>
        <w:rPr>
          <w:b/>
          <w:sz w:val="24"/>
          <w:szCs w:val="24"/>
        </w:rPr>
      </w:pPr>
      <w:r w:rsidRPr="000802E2">
        <w:rPr>
          <w:b/>
          <w:sz w:val="24"/>
          <w:szCs w:val="24"/>
        </w:rPr>
        <w:lastRenderedPageBreak/>
        <w:t xml:space="preserve">Porównanie to powinno być dokonane przy pomocy metodologii wskazanej w </w:t>
      </w:r>
      <w:r w:rsidR="00426A5B">
        <w:rPr>
          <w:b/>
          <w:sz w:val="24"/>
          <w:szCs w:val="24"/>
        </w:rPr>
        <w:t xml:space="preserve">odpowiednich </w:t>
      </w:r>
      <w:r w:rsidRPr="000802E2">
        <w:rPr>
          <w:b/>
          <w:sz w:val="24"/>
          <w:szCs w:val="24"/>
        </w:rPr>
        <w:t>przepisach prawnych</w:t>
      </w:r>
      <w:r w:rsidR="000802E2">
        <w:rPr>
          <w:rStyle w:val="Odwoanieprzypisudolnego"/>
          <w:b/>
          <w:sz w:val="24"/>
          <w:szCs w:val="24"/>
        </w:rPr>
        <w:footnoteReference w:id="15"/>
      </w:r>
      <w:r w:rsidRPr="000802E2">
        <w:rPr>
          <w:b/>
          <w:sz w:val="24"/>
          <w:szCs w:val="24"/>
        </w:rPr>
        <w:t>.</w:t>
      </w:r>
    </w:p>
    <w:p w14:paraId="119DAE90" w14:textId="77777777" w:rsidR="00FD66CF" w:rsidRDefault="00FD66CF" w:rsidP="00FD66CF">
      <w:pPr>
        <w:autoSpaceDE w:val="0"/>
        <w:autoSpaceDN w:val="0"/>
        <w:adjustRightInd w:val="0"/>
        <w:spacing w:after="0"/>
        <w:jc w:val="both"/>
        <w:rPr>
          <w:b/>
          <w:bCs/>
          <w:sz w:val="24"/>
          <w:szCs w:val="24"/>
        </w:rPr>
      </w:pPr>
    </w:p>
    <w:p w14:paraId="693E77DE" w14:textId="77777777" w:rsidR="00E96C74" w:rsidRDefault="00FD66CF" w:rsidP="00FD66CF">
      <w:pPr>
        <w:autoSpaceDE w:val="0"/>
        <w:autoSpaceDN w:val="0"/>
        <w:adjustRightInd w:val="0"/>
        <w:spacing w:after="0"/>
        <w:jc w:val="both"/>
        <w:rPr>
          <w:sz w:val="24"/>
          <w:szCs w:val="24"/>
        </w:rPr>
      </w:pPr>
      <w:r w:rsidRPr="00FD66CF">
        <w:rPr>
          <w:b/>
          <w:bCs/>
          <w:sz w:val="24"/>
          <w:szCs w:val="24"/>
        </w:rPr>
        <w:t>Analiza efektywno</w:t>
      </w:r>
      <w:r w:rsidRPr="00FD66CF">
        <w:rPr>
          <w:rFonts w:hint="eastAsia"/>
          <w:b/>
          <w:bCs/>
          <w:sz w:val="24"/>
          <w:szCs w:val="24"/>
        </w:rPr>
        <w:t>ś</w:t>
      </w:r>
      <w:r>
        <w:rPr>
          <w:b/>
          <w:bCs/>
          <w:sz w:val="24"/>
          <w:szCs w:val="24"/>
        </w:rPr>
        <w:t>ci kosztowej (</w:t>
      </w:r>
      <w:r w:rsidRPr="00FD66CF">
        <w:rPr>
          <w:b/>
          <w:bCs/>
          <w:sz w:val="24"/>
          <w:szCs w:val="24"/>
        </w:rPr>
        <w:t>A</w:t>
      </w:r>
      <w:r>
        <w:rPr>
          <w:b/>
          <w:bCs/>
          <w:sz w:val="24"/>
          <w:szCs w:val="24"/>
        </w:rPr>
        <w:t>EK</w:t>
      </w:r>
      <w:r w:rsidRPr="00FD66CF">
        <w:rPr>
          <w:b/>
          <w:bCs/>
          <w:sz w:val="24"/>
          <w:szCs w:val="24"/>
        </w:rPr>
        <w:t xml:space="preserve">) </w:t>
      </w:r>
      <w:r w:rsidRPr="00FD66CF">
        <w:rPr>
          <w:sz w:val="24"/>
          <w:szCs w:val="24"/>
        </w:rPr>
        <w:t>jest metodą</w:t>
      </w:r>
      <w:r>
        <w:rPr>
          <w:sz w:val="24"/>
          <w:szCs w:val="24"/>
        </w:rPr>
        <w:t xml:space="preserve"> </w:t>
      </w:r>
      <w:r w:rsidRPr="00FD66CF">
        <w:rPr>
          <w:sz w:val="24"/>
          <w:szCs w:val="24"/>
        </w:rPr>
        <w:t xml:space="preserve">oceny projektów, którą stosuje </w:t>
      </w:r>
      <w:proofErr w:type="gramStart"/>
      <w:r w:rsidRPr="00FD66CF">
        <w:rPr>
          <w:sz w:val="24"/>
          <w:szCs w:val="24"/>
        </w:rPr>
        <w:t>się</w:t>
      </w:r>
      <w:proofErr w:type="gramEnd"/>
      <w:r w:rsidRPr="00FD66CF">
        <w:rPr>
          <w:sz w:val="24"/>
          <w:szCs w:val="24"/>
        </w:rPr>
        <w:t xml:space="preserve"> gdy zmierzenie korzyści w kategoriach pieniężnych nie jest</w:t>
      </w:r>
      <w:r>
        <w:rPr>
          <w:sz w:val="24"/>
          <w:szCs w:val="24"/>
        </w:rPr>
        <w:t xml:space="preserve"> </w:t>
      </w:r>
      <w:r w:rsidRPr="00FD66CF">
        <w:rPr>
          <w:sz w:val="24"/>
          <w:szCs w:val="24"/>
        </w:rPr>
        <w:t>w praktyce możliwe. Polega ona na wyliczeniu jednostkowego kosztu korzyści generowanych przez</w:t>
      </w:r>
      <w:r>
        <w:rPr>
          <w:sz w:val="24"/>
          <w:szCs w:val="24"/>
        </w:rPr>
        <w:t xml:space="preserve"> </w:t>
      </w:r>
      <w:r w:rsidRPr="00FD66CF">
        <w:rPr>
          <w:sz w:val="24"/>
          <w:szCs w:val="24"/>
        </w:rPr>
        <w:t>projekt. Warunkiem przeprowadzenia takiej analizy jest możliwość skwantyfikowania korzyści,</w:t>
      </w:r>
      <w:r w:rsidRPr="00FD66CF">
        <w:rPr>
          <w:rFonts w:ascii="ArialNarrow" w:hAnsi="ArialNarrow" w:cs="ArialNarrow"/>
          <w:sz w:val="24"/>
          <w:szCs w:val="24"/>
          <w:lang w:eastAsia="pl-PL"/>
        </w:rPr>
        <w:t xml:space="preserve"> </w:t>
      </w:r>
      <w:r w:rsidRPr="00FD66CF">
        <w:rPr>
          <w:sz w:val="24"/>
          <w:szCs w:val="24"/>
        </w:rPr>
        <w:t>a następnie odniesienia ich do pieniężnych kosztów projektu. Nie jest natomiast konieczne przypisanie</w:t>
      </w:r>
      <w:r>
        <w:rPr>
          <w:sz w:val="24"/>
          <w:szCs w:val="24"/>
        </w:rPr>
        <w:t xml:space="preserve"> </w:t>
      </w:r>
      <w:r w:rsidRPr="00FD66CF">
        <w:rPr>
          <w:sz w:val="24"/>
          <w:szCs w:val="24"/>
        </w:rPr>
        <w:t>im konkretnej ceny lub ekonomicznej wartości.</w:t>
      </w:r>
    </w:p>
    <w:p w14:paraId="1C896A46" w14:textId="77777777" w:rsidR="00FD66CF" w:rsidRDefault="00FD66CF" w:rsidP="00FD66CF">
      <w:pPr>
        <w:autoSpaceDE w:val="0"/>
        <w:autoSpaceDN w:val="0"/>
        <w:adjustRightInd w:val="0"/>
        <w:spacing w:after="0"/>
        <w:jc w:val="both"/>
        <w:rPr>
          <w:sz w:val="24"/>
          <w:szCs w:val="24"/>
        </w:rPr>
      </w:pPr>
      <w:r>
        <w:rPr>
          <w:sz w:val="24"/>
          <w:szCs w:val="24"/>
        </w:rPr>
        <w:t>AEK</w:t>
      </w:r>
      <w:r w:rsidRPr="00FD66CF">
        <w:rPr>
          <w:sz w:val="24"/>
          <w:szCs w:val="24"/>
        </w:rPr>
        <w:t xml:space="preserve"> </w:t>
      </w:r>
      <w:r>
        <w:rPr>
          <w:sz w:val="24"/>
          <w:szCs w:val="24"/>
        </w:rPr>
        <w:t xml:space="preserve">należy przeprowadzić </w:t>
      </w:r>
      <w:r w:rsidRPr="00FD66CF">
        <w:rPr>
          <w:sz w:val="24"/>
          <w:szCs w:val="24"/>
        </w:rPr>
        <w:t>za pomocą wskaźnika dynamicznego kosztu jednostkowego</w:t>
      </w:r>
      <w:r>
        <w:rPr>
          <w:sz w:val="24"/>
          <w:szCs w:val="24"/>
        </w:rPr>
        <w:t xml:space="preserve"> </w:t>
      </w:r>
      <w:r w:rsidR="00911E45">
        <w:rPr>
          <w:sz w:val="24"/>
          <w:szCs w:val="24"/>
        </w:rPr>
        <w:t>–</w:t>
      </w:r>
      <w:r>
        <w:rPr>
          <w:sz w:val="24"/>
          <w:szCs w:val="24"/>
        </w:rPr>
        <w:t xml:space="preserve"> DGC</w:t>
      </w:r>
      <w:r w:rsidR="00911E45">
        <w:rPr>
          <w:sz w:val="24"/>
          <w:szCs w:val="24"/>
        </w:rPr>
        <w:t>.</w:t>
      </w:r>
    </w:p>
    <w:p w14:paraId="5EBEC51D" w14:textId="77777777" w:rsidR="00911E45" w:rsidRPr="00911E45" w:rsidRDefault="00911E45" w:rsidP="00911E45">
      <w:pPr>
        <w:autoSpaceDE w:val="0"/>
        <w:autoSpaceDN w:val="0"/>
        <w:adjustRightInd w:val="0"/>
        <w:spacing w:after="0"/>
        <w:jc w:val="both"/>
        <w:rPr>
          <w:sz w:val="24"/>
          <w:szCs w:val="24"/>
        </w:rPr>
      </w:pPr>
      <w:r>
        <w:rPr>
          <w:sz w:val="24"/>
          <w:szCs w:val="24"/>
        </w:rPr>
        <w:t>Zgodnie z powyższą definicją</w:t>
      </w:r>
      <w:r w:rsidRPr="00911E45">
        <w:rPr>
          <w:sz w:val="24"/>
          <w:szCs w:val="24"/>
        </w:rPr>
        <w:t xml:space="preserve">, dynamiczny koszt jednostkowy jest równy </w:t>
      </w:r>
      <w:r w:rsidRPr="00911E45">
        <w:rPr>
          <w:b/>
          <w:sz w:val="24"/>
          <w:szCs w:val="24"/>
        </w:rPr>
        <w:t>cenie</w:t>
      </w:r>
      <w:r w:rsidRPr="00911E45">
        <w:rPr>
          <w:sz w:val="24"/>
          <w:szCs w:val="24"/>
        </w:rPr>
        <w:t xml:space="preserve">, która pozwala na uzyskanie określonej </w:t>
      </w:r>
      <w:r w:rsidRPr="00911E45">
        <w:rPr>
          <w:b/>
          <w:sz w:val="24"/>
          <w:szCs w:val="24"/>
        </w:rPr>
        <w:t>miary rezultatu</w:t>
      </w:r>
      <w:r w:rsidRPr="00911E45">
        <w:rPr>
          <w:sz w:val="24"/>
          <w:szCs w:val="24"/>
        </w:rPr>
        <w:t xml:space="preserve"> (korzyści generowanych przez projekt). Cena ta będzie równa zdyskontowanym kosztom jednostkowym – przy założeniu, że inwestycja nie jest dochodowa, ale nie może być </w:t>
      </w:r>
      <w:r w:rsidR="00DF0D72" w:rsidRPr="00911E45">
        <w:rPr>
          <w:sz w:val="24"/>
          <w:szCs w:val="24"/>
        </w:rPr>
        <w:t xml:space="preserve">też </w:t>
      </w:r>
      <w:r w:rsidRPr="00911E45">
        <w:rPr>
          <w:sz w:val="24"/>
          <w:szCs w:val="24"/>
        </w:rPr>
        <w:t xml:space="preserve">nierentowna. </w:t>
      </w:r>
      <w:r>
        <w:rPr>
          <w:sz w:val="24"/>
          <w:szCs w:val="24"/>
        </w:rPr>
        <w:t>Z</w:t>
      </w:r>
      <w:r w:rsidRPr="00911E45">
        <w:rPr>
          <w:sz w:val="24"/>
          <w:szCs w:val="24"/>
        </w:rPr>
        <w:t>dyskontowane przychody muszą być równe zdyskontowanym k</w:t>
      </w:r>
      <w:r w:rsidR="009D6B96">
        <w:rPr>
          <w:sz w:val="24"/>
          <w:szCs w:val="24"/>
        </w:rPr>
        <w:t>osztom, aby powyższy warunek został</w:t>
      </w:r>
      <w:r w:rsidRPr="00911E45">
        <w:rPr>
          <w:sz w:val="24"/>
          <w:szCs w:val="24"/>
        </w:rPr>
        <w:t xml:space="preserve"> spełniony. </w:t>
      </w:r>
    </w:p>
    <w:p w14:paraId="579CC087" w14:textId="77777777" w:rsidR="00333700" w:rsidRDefault="00333700" w:rsidP="00333700">
      <w:pPr>
        <w:autoSpaceDE w:val="0"/>
        <w:autoSpaceDN w:val="0"/>
        <w:adjustRightInd w:val="0"/>
        <w:spacing w:after="0"/>
        <w:jc w:val="center"/>
        <w:rPr>
          <w:b/>
          <w:bCs/>
          <w:sz w:val="24"/>
          <w:szCs w:val="24"/>
        </w:rPr>
      </w:pPr>
    </w:p>
    <w:p w14:paraId="3392D076" w14:textId="77777777" w:rsidR="00333700" w:rsidRPr="00333700" w:rsidRDefault="00333700" w:rsidP="00333700">
      <w:pPr>
        <w:autoSpaceDE w:val="0"/>
        <w:autoSpaceDN w:val="0"/>
        <w:adjustRightInd w:val="0"/>
        <w:spacing w:after="0"/>
        <w:jc w:val="center"/>
        <w:rPr>
          <w:b/>
          <w:bCs/>
          <w:sz w:val="28"/>
          <w:szCs w:val="28"/>
          <w:u w:val="single"/>
        </w:rPr>
      </w:pPr>
      <w:r w:rsidRPr="00333700">
        <w:rPr>
          <w:b/>
          <w:bCs/>
          <w:sz w:val="28"/>
          <w:szCs w:val="28"/>
          <w:u w:val="single"/>
        </w:rPr>
        <w:t>Sposób ustalenia wskaźnika DGC</w:t>
      </w:r>
    </w:p>
    <w:p w14:paraId="22541B68" w14:textId="77777777" w:rsidR="00333700" w:rsidRDefault="00333700" w:rsidP="00333700">
      <w:pPr>
        <w:autoSpaceDE w:val="0"/>
        <w:autoSpaceDN w:val="0"/>
        <w:adjustRightInd w:val="0"/>
        <w:spacing w:after="0"/>
        <w:jc w:val="center"/>
        <w:rPr>
          <w:b/>
          <w:bCs/>
          <w:sz w:val="24"/>
          <w:szCs w:val="24"/>
        </w:rPr>
      </w:pPr>
    </w:p>
    <w:p w14:paraId="0FAC24C6" w14:textId="77777777" w:rsidR="00911E45" w:rsidRPr="00333700" w:rsidRDefault="00333700" w:rsidP="00911E45">
      <w:pPr>
        <w:autoSpaceDE w:val="0"/>
        <w:autoSpaceDN w:val="0"/>
        <w:adjustRightInd w:val="0"/>
        <w:spacing w:after="0"/>
        <w:jc w:val="both"/>
        <w:rPr>
          <w:b/>
          <w:sz w:val="24"/>
          <w:szCs w:val="24"/>
        </w:rPr>
      </w:pPr>
      <w:r w:rsidRPr="00333700">
        <w:rPr>
          <w:b/>
          <w:sz w:val="24"/>
          <w:szCs w:val="24"/>
        </w:rPr>
        <w:t>Ustalenie zdyskontowaneg</w:t>
      </w:r>
      <w:r w:rsidR="00917451">
        <w:rPr>
          <w:b/>
          <w:sz w:val="24"/>
          <w:szCs w:val="24"/>
        </w:rPr>
        <w:t>o kosztu całkowitego (ZKC) jaki</w:t>
      </w:r>
      <w:r w:rsidRPr="00333700">
        <w:rPr>
          <w:b/>
          <w:sz w:val="24"/>
          <w:szCs w:val="24"/>
        </w:rPr>
        <w:t xml:space="preserve"> trzeba ponieść na </w:t>
      </w:r>
      <w:r w:rsidR="00917451">
        <w:rPr>
          <w:b/>
          <w:sz w:val="24"/>
          <w:szCs w:val="24"/>
        </w:rPr>
        <w:t>realizację</w:t>
      </w:r>
      <w:r w:rsidRPr="00333700">
        <w:rPr>
          <w:b/>
          <w:sz w:val="24"/>
          <w:szCs w:val="24"/>
        </w:rPr>
        <w:t xml:space="preserve"> i utrzymanie projektu</w:t>
      </w:r>
      <w:r>
        <w:rPr>
          <w:b/>
          <w:sz w:val="24"/>
          <w:szCs w:val="24"/>
        </w:rPr>
        <w:t>:</w:t>
      </w:r>
    </w:p>
    <w:p w14:paraId="5A0B780D" w14:textId="77777777" w:rsidR="00333700" w:rsidRDefault="00333700" w:rsidP="00911E45">
      <w:pPr>
        <w:autoSpaceDE w:val="0"/>
        <w:autoSpaceDN w:val="0"/>
        <w:adjustRightInd w:val="0"/>
        <w:spacing w:after="0"/>
        <w:jc w:val="both"/>
        <w:rPr>
          <w:sz w:val="24"/>
          <w:szCs w:val="24"/>
        </w:rPr>
      </w:pPr>
    </w:p>
    <w:p w14:paraId="05096670" w14:textId="77777777" w:rsidR="00333700" w:rsidRDefault="00622AAB" w:rsidP="00911E45">
      <w:pPr>
        <w:autoSpaceDE w:val="0"/>
        <w:autoSpaceDN w:val="0"/>
        <w:adjustRightInd w:val="0"/>
        <w:spacing w:after="0"/>
        <w:jc w:val="both"/>
        <w:rPr>
          <w:sz w:val="24"/>
          <w:szCs w:val="24"/>
        </w:rPr>
      </w:pPr>
      <w:r w:rsidRPr="00333700">
        <w:rPr>
          <w:noProof/>
          <w:sz w:val="24"/>
          <w:szCs w:val="24"/>
          <w:lang w:eastAsia="pl-PL"/>
        </w:rPr>
        <w:drawing>
          <wp:inline distT="0" distB="0" distL="0" distR="0" wp14:anchorId="53C4E6B7" wp14:editId="43D3DCB6">
            <wp:extent cx="1857375" cy="847725"/>
            <wp:effectExtent l="0" t="0" r="9525" b="9525"/>
            <wp:docPr id="6" name="Obraz 1" descr="Wzór na ustalenie zdyskontowanego kosztu całkowite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847725"/>
                    </a:xfrm>
                    <a:prstGeom prst="rect">
                      <a:avLst/>
                    </a:prstGeom>
                    <a:noFill/>
                    <a:ln>
                      <a:noFill/>
                    </a:ln>
                  </pic:spPr>
                </pic:pic>
              </a:graphicData>
            </a:graphic>
          </wp:inline>
        </w:drawing>
      </w:r>
    </w:p>
    <w:p w14:paraId="54AB96C0" w14:textId="77777777" w:rsidR="00911E45" w:rsidRDefault="00911E45" w:rsidP="00911E45">
      <w:pPr>
        <w:autoSpaceDE w:val="0"/>
        <w:autoSpaceDN w:val="0"/>
        <w:adjustRightInd w:val="0"/>
        <w:spacing w:after="0"/>
        <w:jc w:val="both"/>
        <w:rPr>
          <w:sz w:val="24"/>
          <w:szCs w:val="24"/>
        </w:rPr>
      </w:pPr>
    </w:p>
    <w:p w14:paraId="55C32934" w14:textId="77777777" w:rsidR="006D31AF" w:rsidRPr="00333700" w:rsidRDefault="006D31AF" w:rsidP="00333700">
      <w:pPr>
        <w:numPr>
          <w:ilvl w:val="0"/>
          <w:numId w:val="29"/>
        </w:numPr>
        <w:autoSpaceDE w:val="0"/>
        <w:autoSpaceDN w:val="0"/>
        <w:adjustRightInd w:val="0"/>
        <w:spacing w:after="0"/>
        <w:jc w:val="both"/>
        <w:rPr>
          <w:sz w:val="24"/>
          <w:szCs w:val="24"/>
        </w:rPr>
      </w:pPr>
      <w:proofErr w:type="spellStart"/>
      <w:r w:rsidRPr="00333700">
        <w:rPr>
          <w:b/>
          <w:bCs/>
          <w:sz w:val="24"/>
          <w:szCs w:val="24"/>
        </w:rPr>
        <w:t>KI</w:t>
      </w:r>
      <w:r w:rsidRPr="00333700">
        <w:rPr>
          <w:sz w:val="24"/>
          <w:szCs w:val="24"/>
        </w:rPr>
        <w:t>t</w:t>
      </w:r>
      <w:proofErr w:type="spellEnd"/>
      <w:r w:rsidRPr="00333700">
        <w:rPr>
          <w:sz w:val="24"/>
          <w:szCs w:val="24"/>
        </w:rPr>
        <w:t xml:space="preserve">   – koszty inwestycyjne poniesione w danym roku;</w:t>
      </w:r>
      <w:r w:rsidRPr="00333700">
        <w:rPr>
          <w:b/>
          <w:bCs/>
          <w:sz w:val="24"/>
          <w:szCs w:val="24"/>
        </w:rPr>
        <w:t xml:space="preserve"> </w:t>
      </w:r>
    </w:p>
    <w:p w14:paraId="3B10877C" w14:textId="77777777" w:rsidR="006D31AF" w:rsidRPr="00333700" w:rsidRDefault="006D31AF" w:rsidP="00333700">
      <w:pPr>
        <w:numPr>
          <w:ilvl w:val="0"/>
          <w:numId w:val="29"/>
        </w:numPr>
        <w:autoSpaceDE w:val="0"/>
        <w:autoSpaceDN w:val="0"/>
        <w:adjustRightInd w:val="0"/>
        <w:spacing w:after="0"/>
        <w:jc w:val="both"/>
        <w:rPr>
          <w:sz w:val="24"/>
          <w:szCs w:val="24"/>
        </w:rPr>
      </w:pPr>
      <w:proofErr w:type="spellStart"/>
      <w:r w:rsidRPr="00333700">
        <w:rPr>
          <w:b/>
          <w:bCs/>
          <w:sz w:val="24"/>
          <w:szCs w:val="24"/>
        </w:rPr>
        <w:t>KEt</w:t>
      </w:r>
      <w:proofErr w:type="spellEnd"/>
      <w:r w:rsidRPr="00333700">
        <w:rPr>
          <w:sz w:val="24"/>
          <w:szCs w:val="24"/>
        </w:rPr>
        <w:t xml:space="preserve"> – koszty eksploatacyjne poniesione w danym roku;</w:t>
      </w:r>
      <w:r w:rsidRPr="00333700">
        <w:rPr>
          <w:b/>
          <w:bCs/>
          <w:sz w:val="24"/>
          <w:szCs w:val="24"/>
        </w:rPr>
        <w:t xml:space="preserve"> </w:t>
      </w:r>
    </w:p>
    <w:p w14:paraId="042A607D" w14:textId="77777777" w:rsidR="006D31AF" w:rsidRPr="00333700" w:rsidRDefault="00086A4C" w:rsidP="00333700">
      <w:pPr>
        <w:numPr>
          <w:ilvl w:val="0"/>
          <w:numId w:val="29"/>
        </w:numPr>
        <w:autoSpaceDE w:val="0"/>
        <w:autoSpaceDN w:val="0"/>
        <w:adjustRightInd w:val="0"/>
        <w:spacing w:after="0"/>
        <w:jc w:val="both"/>
        <w:rPr>
          <w:sz w:val="24"/>
          <w:szCs w:val="24"/>
        </w:rPr>
      </w:pPr>
      <w:r w:rsidRPr="00333700">
        <w:rPr>
          <w:b/>
          <w:bCs/>
          <w:sz w:val="24"/>
          <w:szCs w:val="24"/>
        </w:rPr>
        <w:t>I</w:t>
      </w:r>
      <w:r>
        <w:rPr>
          <w:sz w:val="24"/>
          <w:szCs w:val="24"/>
        </w:rPr>
        <w:t xml:space="preserve"> </w:t>
      </w:r>
      <w:r w:rsidR="006D31AF" w:rsidRPr="00333700">
        <w:rPr>
          <w:sz w:val="24"/>
          <w:szCs w:val="24"/>
        </w:rPr>
        <w:t>– stopa dyskontowa;</w:t>
      </w:r>
      <w:r w:rsidR="006D31AF" w:rsidRPr="00333700">
        <w:rPr>
          <w:b/>
          <w:bCs/>
          <w:sz w:val="24"/>
          <w:szCs w:val="24"/>
        </w:rPr>
        <w:t xml:space="preserve"> </w:t>
      </w:r>
    </w:p>
    <w:p w14:paraId="68C456FA" w14:textId="77777777" w:rsidR="006D31AF" w:rsidRPr="00086A4C" w:rsidRDefault="006D31AF" w:rsidP="00086A4C">
      <w:pPr>
        <w:numPr>
          <w:ilvl w:val="0"/>
          <w:numId w:val="29"/>
        </w:numPr>
        <w:autoSpaceDE w:val="0"/>
        <w:autoSpaceDN w:val="0"/>
        <w:adjustRightInd w:val="0"/>
        <w:spacing w:after="0"/>
        <w:jc w:val="both"/>
        <w:rPr>
          <w:sz w:val="24"/>
          <w:szCs w:val="24"/>
        </w:rPr>
      </w:pPr>
      <w:r w:rsidRPr="00333700">
        <w:rPr>
          <w:b/>
          <w:bCs/>
          <w:sz w:val="24"/>
          <w:szCs w:val="24"/>
        </w:rPr>
        <w:t>t</w:t>
      </w:r>
      <w:r w:rsidR="00086A4C">
        <w:rPr>
          <w:b/>
          <w:bCs/>
          <w:sz w:val="24"/>
          <w:szCs w:val="24"/>
        </w:rPr>
        <w:t xml:space="preserve"> </w:t>
      </w:r>
      <w:r w:rsidRPr="00333700">
        <w:rPr>
          <w:sz w:val="24"/>
          <w:szCs w:val="24"/>
        </w:rPr>
        <w:t>– rok, przyjmuje wartości od 0 do n, gdzie 0 jest rokiem, w którym ponosimy pierwsze</w:t>
      </w:r>
      <w:r w:rsidR="00086A4C">
        <w:rPr>
          <w:sz w:val="24"/>
          <w:szCs w:val="24"/>
        </w:rPr>
        <w:t xml:space="preserve"> </w:t>
      </w:r>
      <w:r w:rsidRPr="00086A4C">
        <w:rPr>
          <w:sz w:val="24"/>
          <w:szCs w:val="24"/>
        </w:rPr>
        <w:t>koszty, natomiast n jest ostatnim rokiem, działania projektu.</w:t>
      </w:r>
    </w:p>
    <w:p w14:paraId="4F499E2B" w14:textId="77777777" w:rsidR="00DF0D72" w:rsidRDefault="00DF0D72" w:rsidP="00DF0D72">
      <w:pPr>
        <w:autoSpaceDE w:val="0"/>
        <w:autoSpaceDN w:val="0"/>
        <w:adjustRightInd w:val="0"/>
        <w:spacing w:after="0"/>
        <w:jc w:val="both"/>
        <w:rPr>
          <w:sz w:val="24"/>
          <w:szCs w:val="24"/>
        </w:rPr>
      </w:pPr>
    </w:p>
    <w:p w14:paraId="5645C04B" w14:textId="77777777" w:rsidR="00DF0D72" w:rsidRPr="00333700" w:rsidRDefault="00086A4C" w:rsidP="00DF0D72">
      <w:pPr>
        <w:autoSpaceDE w:val="0"/>
        <w:autoSpaceDN w:val="0"/>
        <w:adjustRightInd w:val="0"/>
        <w:spacing w:after="0"/>
        <w:jc w:val="both"/>
        <w:rPr>
          <w:sz w:val="24"/>
          <w:szCs w:val="24"/>
        </w:rPr>
      </w:pPr>
      <w:r w:rsidRPr="00911E45">
        <w:rPr>
          <w:sz w:val="24"/>
          <w:szCs w:val="24"/>
        </w:rPr>
        <w:t xml:space="preserve">Zdyskontowane koszty całkowite </w:t>
      </w:r>
      <w:r w:rsidRPr="00911E45">
        <w:rPr>
          <w:i/>
          <w:sz w:val="24"/>
          <w:szCs w:val="24"/>
        </w:rPr>
        <w:t>(ZKC)</w:t>
      </w:r>
      <w:r w:rsidRPr="00911E45">
        <w:rPr>
          <w:sz w:val="24"/>
          <w:szCs w:val="24"/>
        </w:rPr>
        <w:t xml:space="preserve"> są sumą zdyskontowanych kosztów inwestycyjnych </w:t>
      </w:r>
      <w:r w:rsidRPr="00911E45">
        <w:rPr>
          <w:i/>
          <w:sz w:val="24"/>
          <w:szCs w:val="24"/>
        </w:rPr>
        <w:t>(</w:t>
      </w:r>
      <w:proofErr w:type="spellStart"/>
      <w:r w:rsidRPr="00911E45">
        <w:rPr>
          <w:i/>
          <w:sz w:val="24"/>
          <w:szCs w:val="24"/>
        </w:rPr>
        <w:t>KI</w:t>
      </w:r>
      <w:r w:rsidRPr="00911E45">
        <w:rPr>
          <w:i/>
          <w:sz w:val="24"/>
          <w:szCs w:val="24"/>
          <w:vertAlign w:val="subscript"/>
        </w:rPr>
        <w:t>t</w:t>
      </w:r>
      <w:proofErr w:type="spellEnd"/>
      <w:r w:rsidRPr="00911E45">
        <w:rPr>
          <w:i/>
          <w:sz w:val="24"/>
          <w:szCs w:val="24"/>
        </w:rPr>
        <w:t>)</w:t>
      </w:r>
      <w:r w:rsidRPr="00911E45">
        <w:rPr>
          <w:sz w:val="24"/>
          <w:szCs w:val="24"/>
        </w:rPr>
        <w:t xml:space="preserve">, kosztów eksploatacyjnych </w:t>
      </w:r>
      <w:r w:rsidRPr="00911E45">
        <w:rPr>
          <w:i/>
          <w:sz w:val="24"/>
          <w:szCs w:val="24"/>
        </w:rPr>
        <w:t>(</w:t>
      </w:r>
      <w:proofErr w:type="spellStart"/>
      <w:r w:rsidRPr="00911E45">
        <w:rPr>
          <w:i/>
          <w:sz w:val="24"/>
          <w:szCs w:val="24"/>
        </w:rPr>
        <w:t>KE</w:t>
      </w:r>
      <w:r w:rsidRPr="00911E45">
        <w:rPr>
          <w:i/>
          <w:sz w:val="24"/>
          <w:szCs w:val="24"/>
          <w:vertAlign w:val="subscript"/>
        </w:rPr>
        <w:t>t</w:t>
      </w:r>
      <w:proofErr w:type="spellEnd"/>
      <w:r w:rsidRPr="00911E45">
        <w:rPr>
          <w:i/>
          <w:sz w:val="24"/>
          <w:szCs w:val="24"/>
        </w:rPr>
        <w:t>)</w:t>
      </w:r>
      <w:r w:rsidRPr="00911E45">
        <w:rPr>
          <w:sz w:val="24"/>
          <w:szCs w:val="24"/>
        </w:rPr>
        <w:t>, czyli kosztów</w:t>
      </w:r>
      <w:r w:rsidRPr="00911E45">
        <w:rPr>
          <w:i/>
          <w:sz w:val="24"/>
          <w:szCs w:val="24"/>
        </w:rPr>
        <w:t xml:space="preserve"> </w:t>
      </w:r>
      <w:r w:rsidRPr="00911E45">
        <w:rPr>
          <w:sz w:val="24"/>
          <w:szCs w:val="24"/>
        </w:rPr>
        <w:t xml:space="preserve">operacyjnych i kosztów odtworzenia majątku, poniesionych w każdym roku </w:t>
      </w:r>
      <w:r w:rsidRPr="00911E45">
        <w:rPr>
          <w:i/>
          <w:sz w:val="24"/>
          <w:szCs w:val="24"/>
        </w:rPr>
        <w:t xml:space="preserve">t </w:t>
      </w:r>
      <w:r w:rsidRPr="00911E45">
        <w:rPr>
          <w:sz w:val="24"/>
          <w:szCs w:val="24"/>
        </w:rPr>
        <w:t xml:space="preserve">z całego okresu odniesienia projektu. Wartość zdyskontowanych przychodów </w:t>
      </w:r>
      <w:r w:rsidRPr="00911E45">
        <w:rPr>
          <w:i/>
          <w:sz w:val="24"/>
          <w:szCs w:val="24"/>
        </w:rPr>
        <w:t>(ZP)</w:t>
      </w:r>
      <w:r w:rsidRPr="00911E45">
        <w:rPr>
          <w:sz w:val="24"/>
          <w:szCs w:val="24"/>
        </w:rPr>
        <w:t xml:space="preserve"> jest sumą iloczynów rezultatów osiąganych przez projekt w każdym roku </w:t>
      </w:r>
      <w:r w:rsidRPr="00911E45">
        <w:rPr>
          <w:i/>
          <w:sz w:val="24"/>
          <w:szCs w:val="24"/>
        </w:rPr>
        <w:t>(</w:t>
      </w:r>
      <w:proofErr w:type="spellStart"/>
      <w:r w:rsidRPr="00911E45">
        <w:rPr>
          <w:i/>
          <w:sz w:val="24"/>
          <w:szCs w:val="24"/>
        </w:rPr>
        <w:t>EE</w:t>
      </w:r>
      <w:r w:rsidRPr="00911E45">
        <w:rPr>
          <w:i/>
          <w:sz w:val="24"/>
          <w:szCs w:val="24"/>
          <w:vertAlign w:val="subscript"/>
        </w:rPr>
        <w:t>t</w:t>
      </w:r>
      <w:proofErr w:type="spellEnd"/>
      <w:r w:rsidRPr="00911E45">
        <w:rPr>
          <w:i/>
          <w:sz w:val="24"/>
          <w:szCs w:val="24"/>
        </w:rPr>
        <w:t>)</w:t>
      </w:r>
      <w:r w:rsidRPr="00911E45">
        <w:rPr>
          <w:sz w:val="24"/>
          <w:szCs w:val="24"/>
        </w:rPr>
        <w:t xml:space="preserve"> oraz ceny jednostkowej danego rezultatu </w:t>
      </w:r>
      <w:r w:rsidRPr="00911E45">
        <w:rPr>
          <w:i/>
          <w:sz w:val="24"/>
          <w:szCs w:val="24"/>
        </w:rPr>
        <w:t>(</w:t>
      </w:r>
      <w:r>
        <w:rPr>
          <w:i/>
          <w:sz w:val="24"/>
          <w:szCs w:val="24"/>
        </w:rPr>
        <w:t>P</w:t>
      </w:r>
      <w:r w:rsidRPr="00911E45">
        <w:rPr>
          <w:i/>
          <w:sz w:val="24"/>
          <w:szCs w:val="24"/>
          <w:vertAlign w:val="subscript"/>
        </w:rPr>
        <w:t>EE</w:t>
      </w:r>
      <w:r w:rsidRPr="00911E45">
        <w:rPr>
          <w:i/>
          <w:sz w:val="24"/>
          <w:szCs w:val="24"/>
        </w:rPr>
        <w:t>)</w:t>
      </w:r>
      <w:r w:rsidRPr="00911E45">
        <w:rPr>
          <w:sz w:val="24"/>
          <w:szCs w:val="24"/>
        </w:rPr>
        <w:t>.</w:t>
      </w:r>
    </w:p>
    <w:p w14:paraId="4CEEF3EF" w14:textId="77777777" w:rsidR="00333700" w:rsidRDefault="00333700" w:rsidP="00911E45">
      <w:pPr>
        <w:autoSpaceDE w:val="0"/>
        <w:autoSpaceDN w:val="0"/>
        <w:adjustRightInd w:val="0"/>
        <w:spacing w:after="0"/>
        <w:jc w:val="both"/>
        <w:rPr>
          <w:sz w:val="24"/>
          <w:szCs w:val="24"/>
        </w:rPr>
      </w:pPr>
    </w:p>
    <w:p w14:paraId="0610E6E1" w14:textId="77777777" w:rsidR="003E7EC3" w:rsidRDefault="003E7EC3" w:rsidP="00911E45">
      <w:pPr>
        <w:autoSpaceDE w:val="0"/>
        <w:autoSpaceDN w:val="0"/>
        <w:adjustRightInd w:val="0"/>
        <w:spacing w:after="0"/>
        <w:jc w:val="both"/>
        <w:rPr>
          <w:b/>
          <w:bCs/>
          <w:sz w:val="24"/>
          <w:szCs w:val="24"/>
        </w:rPr>
      </w:pPr>
    </w:p>
    <w:p w14:paraId="5175EB0D" w14:textId="77777777" w:rsidR="00333700" w:rsidRDefault="00333700" w:rsidP="00911E45">
      <w:pPr>
        <w:autoSpaceDE w:val="0"/>
        <w:autoSpaceDN w:val="0"/>
        <w:adjustRightInd w:val="0"/>
        <w:spacing w:after="0"/>
        <w:jc w:val="both"/>
        <w:rPr>
          <w:sz w:val="24"/>
          <w:szCs w:val="24"/>
        </w:rPr>
      </w:pPr>
      <w:r w:rsidRPr="00333700">
        <w:rPr>
          <w:b/>
          <w:bCs/>
          <w:sz w:val="24"/>
          <w:szCs w:val="24"/>
        </w:rPr>
        <w:lastRenderedPageBreak/>
        <w:t>Ustalenie zdyskontowanych przychodów (ZP)</w:t>
      </w:r>
      <w:r>
        <w:rPr>
          <w:sz w:val="24"/>
          <w:szCs w:val="24"/>
        </w:rPr>
        <w:t>:</w:t>
      </w:r>
    </w:p>
    <w:p w14:paraId="33C73D19" w14:textId="77777777" w:rsidR="00333700" w:rsidRDefault="00333700" w:rsidP="00911E45">
      <w:pPr>
        <w:autoSpaceDE w:val="0"/>
        <w:autoSpaceDN w:val="0"/>
        <w:adjustRightInd w:val="0"/>
        <w:spacing w:after="0"/>
        <w:jc w:val="both"/>
        <w:rPr>
          <w:sz w:val="24"/>
          <w:szCs w:val="24"/>
        </w:rPr>
      </w:pPr>
      <w:r w:rsidRPr="00333700">
        <w:rPr>
          <w:sz w:val="24"/>
          <w:szCs w:val="24"/>
        </w:rPr>
        <w:t>Każdego roku uzyskamy pewien efekt</w:t>
      </w:r>
      <w:r w:rsidR="003D3A5D">
        <w:rPr>
          <w:sz w:val="24"/>
          <w:szCs w:val="24"/>
        </w:rPr>
        <w:t>/miara rezultatu</w:t>
      </w:r>
      <w:r w:rsidR="00917451">
        <w:rPr>
          <w:sz w:val="24"/>
          <w:szCs w:val="24"/>
        </w:rPr>
        <w:t xml:space="preserve"> </w:t>
      </w:r>
      <w:r w:rsidR="003D3A5D">
        <w:rPr>
          <w:sz w:val="24"/>
          <w:szCs w:val="24"/>
        </w:rPr>
        <w:t xml:space="preserve">(EE), </w:t>
      </w:r>
      <w:r w:rsidR="00917451">
        <w:rPr>
          <w:sz w:val="24"/>
          <w:szCs w:val="24"/>
        </w:rPr>
        <w:t>któremu przypisujemy cenę P</w:t>
      </w:r>
      <w:r w:rsidRPr="00917451">
        <w:rPr>
          <w:sz w:val="16"/>
          <w:szCs w:val="16"/>
        </w:rPr>
        <w:t>EE</w:t>
      </w:r>
      <w:r w:rsidRPr="00333700">
        <w:rPr>
          <w:sz w:val="24"/>
          <w:szCs w:val="24"/>
        </w:rPr>
        <w:t xml:space="preserve"> za jednostkę. Zakładamy, że cena ta jest stała w całym okresie analizy.</w:t>
      </w:r>
    </w:p>
    <w:p w14:paraId="7D7FA6B8" w14:textId="77777777" w:rsidR="00333700" w:rsidRDefault="00333700" w:rsidP="00911E45">
      <w:pPr>
        <w:autoSpaceDE w:val="0"/>
        <w:autoSpaceDN w:val="0"/>
        <w:adjustRightInd w:val="0"/>
        <w:spacing w:after="0"/>
        <w:jc w:val="both"/>
        <w:rPr>
          <w:sz w:val="24"/>
          <w:szCs w:val="24"/>
        </w:rPr>
      </w:pPr>
    </w:p>
    <w:p w14:paraId="252BDB5A" w14:textId="77777777" w:rsidR="00333700" w:rsidRDefault="00622AAB" w:rsidP="00911E45">
      <w:pPr>
        <w:autoSpaceDE w:val="0"/>
        <w:autoSpaceDN w:val="0"/>
        <w:adjustRightInd w:val="0"/>
        <w:spacing w:after="0"/>
        <w:jc w:val="both"/>
        <w:rPr>
          <w:sz w:val="24"/>
          <w:szCs w:val="24"/>
        </w:rPr>
      </w:pPr>
      <w:r w:rsidRPr="00917451">
        <w:rPr>
          <w:noProof/>
          <w:sz w:val="24"/>
          <w:szCs w:val="24"/>
          <w:lang w:eastAsia="pl-PL"/>
        </w:rPr>
        <w:drawing>
          <wp:inline distT="0" distB="0" distL="0" distR="0" wp14:anchorId="31C710FA" wp14:editId="3CE31F03">
            <wp:extent cx="1962150" cy="723900"/>
            <wp:effectExtent l="0" t="0" r="0" b="0"/>
            <wp:docPr id="7" name="Obraz 2" descr="Wzór na ustalenie zdyskontowanych przychod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723900"/>
                    </a:xfrm>
                    <a:prstGeom prst="rect">
                      <a:avLst/>
                    </a:prstGeom>
                    <a:noFill/>
                    <a:ln>
                      <a:noFill/>
                    </a:ln>
                  </pic:spPr>
                </pic:pic>
              </a:graphicData>
            </a:graphic>
          </wp:inline>
        </w:drawing>
      </w:r>
    </w:p>
    <w:p w14:paraId="1E8AE4F0" w14:textId="77777777" w:rsidR="00917451" w:rsidRDefault="00917451" w:rsidP="00911E45">
      <w:pPr>
        <w:autoSpaceDE w:val="0"/>
        <w:autoSpaceDN w:val="0"/>
        <w:adjustRightInd w:val="0"/>
        <w:spacing w:after="0"/>
        <w:jc w:val="both"/>
        <w:rPr>
          <w:sz w:val="24"/>
          <w:szCs w:val="24"/>
        </w:rPr>
      </w:pPr>
    </w:p>
    <w:p w14:paraId="517D8B7A" w14:textId="77777777" w:rsidR="00917451" w:rsidRDefault="00917451" w:rsidP="00911E45">
      <w:pPr>
        <w:autoSpaceDE w:val="0"/>
        <w:autoSpaceDN w:val="0"/>
        <w:adjustRightInd w:val="0"/>
        <w:spacing w:after="0"/>
        <w:jc w:val="both"/>
        <w:rPr>
          <w:b/>
          <w:bCs/>
          <w:sz w:val="24"/>
          <w:szCs w:val="24"/>
        </w:rPr>
      </w:pPr>
      <w:r w:rsidRPr="00917451">
        <w:rPr>
          <w:b/>
          <w:bCs/>
          <w:sz w:val="24"/>
          <w:szCs w:val="24"/>
        </w:rPr>
        <w:t>Ustalenie ceny „równowagi</w:t>
      </w:r>
      <w:r>
        <w:rPr>
          <w:b/>
          <w:bCs/>
          <w:sz w:val="24"/>
          <w:szCs w:val="24"/>
        </w:rPr>
        <w:t>:</w:t>
      </w:r>
    </w:p>
    <w:p w14:paraId="585C9B50" w14:textId="77777777" w:rsidR="00917451" w:rsidRDefault="00DF0D72" w:rsidP="00911E45">
      <w:pPr>
        <w:autoSpaceDE w:val="0"/>
        <w:autoSpaceDN w:val="0"/>
        <w:adjustRightInd w:val="0"/>
        <w:spacing w:after="0"/>
        <w:jc w:val="both"/>
        <w:rPr>
          <w:sz w:val="24"/>
          <w:szCs w:val="24"/>
        </w:rPr>
      </w:pPr>
      <w:r>
        <w:rPr>
          <w:sz w:val="24"/>
          <w:szCs w:val="24"/>
        </w:rPr>
        <w:t xml:space="preserve">Warunkiem koniecznym, </w:t>
      </w:r>
      <w:r w:rsidR="00917451" w:rsidRPr="00917451">
        <w:rPr>
          <w:sz w:val="24"/>
          <w:szCs w:val="24"/>
        </w:rPr>
        <w:t xml:space="preserve">aby przedsięwzięcie było </w:t>
      </w:r>
      <w:proofErr w:type="gramStart"/>
      <w:r w:rsidR="00917451" w:rsidRPr="00917451">
        <w:rPr>
          <w:sz w:val="24"/>
          <w:szCs w:val="24"/>
        </w:rPr>
        <w:t>rentowne  jest</w:t>
      </w:r>
      <w:proofErr w:type="gramEnd"/>
      <w:r w:rsidR="00917451" w:rsidRPr="00917451">
        <w:rPr>
          <w:sz w:val="24"/>
          <w:szCs w:val="24"/>
        </w:rPr>
        <w:t xml:space="preserve"> to, żeby zdyskontowany strumień przychodów był większy lub równy zdyskontowanemu strumieniowi kosztów. Tak więc ustalamy, jaka cena pozwala na spełnienie równania.</w:t>
      </w:r>
    </w:p>
    <w:p w14:paraId="73BF3DA7" w14:textId="77777777" w:rsidR="00917451" w:rsidRDefault="00622AAB" w:rsidP="00911E45">
      <w:pPr>
        <w:autoSpaceDE w:val="0"/>
        <w:autoSpaceDN w:val="0"/>
        <w:adjustRightInd w:val="0"/>
        <w:spacing w:after="0"/>
        <w:jc w:val="both"/>
        <w:rPr>
          <w:sz w:val="24"/>
          <w:szCs w:val="24"/>
        </w:rPr>
      </w:pPr>
      <w:r w:rsidRPr="00917451">
        <w:rPr>
          <w:noProof/>
          <w:sz w:val="24"/>
          <w:szCs w:val="24"/>
          <w:lang w:eastAsia="pl-PL"/>
        </w:rPr>
        <w:drawing>
          <wp:inline distT="0" distB="0" distL="0" distR="0" wp14:anchorId="702987E9" wp14:editId="044FDCFA">
            <wp:extent cx="4124325" cy="933450"/>
            <wp:effectExtent l="0" t="0" r="9525" b="0"/>
            <wp:docPr id="8" name="Obraz 3" descr="Wzór na ustalenie ceny równow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933450"/>
                    </a:xfrm>
                    <a:prstGeom prst="rect">
                      <a:avLst/>
                    </a:prstGeom>
                    <a:noFill/>
                    <a:ln>
                      <a:noFill/>
                    </a:ln>
                  </pic:spPr>
                </pic:pic>
              </a:graphicData>
            </a:graphic>
          </wp:inline>
        </w:drawing>
      </w:r>
    </w:p>
    <w:p w14:paraId="0AAD1799" w14:textId="77777777" w:rsidR="00917451" w:rsidRDefault="00917451" w:rsidP="00911E45">
      <w:pPr>
        <w:autoSpaceDE w:val="0"/>
        <w:autoSpaceDN w:val="0"/>
        <w:adjustRightInd w:val="0"/>
        <w:spacing w:after="0"/>
        <w:jc w:val="both"/>
        <w:rPr>
          <w:sz w:val="24"/>
          <w:szCs w:val="24"/>
        </w:rPr>
      </w:pPr>
    </w:p>
    <w:p w14:paraId="2D6EF9A9" w14:textId="77777777" w:rsidR="00917451" w:rsidRPr="00917451" w:rsidRDefault="00917451" w:rsidP="00911E45">
      <w:pPr>
        <w:autoSpaceDE w:val="0"/>
        <w:autoSpaceDN w:val="0"/>
        <w:adjustRightInd w:val="0"/>
        <w:spacing w:after="0"/>
        <w:jc w:val="both"/>
        <w:rPr>
          <w:b/>
          <w:sz w:val="24"/>
          <w:szCs w:val="24"/>
        </w:rPr>
      </w:pPr>
      <w:r w:rsidRPr="00917451">
        <w:rPr>
          <w:b/>
          <w:sz w:val="24"/>
          <w:szCs w:val="24"/>
        </w:rPr>
        <w:t>Po przekształceniu uzyskujemy definicję dynamicznego kosztu jednostkowego:</w:t>
      </w:r>
    </w:p>
    <w:p w14:paraId="156CA143" w14:textId="77777777" w:rsidR="00917451" w:rsidRDefault="00917451" w:rsidP="00911E45">
      <w:pPr>
        <w:autoSpaceDE w:val="0"/>
        <w:autoSpaceDN w:val="0"/>
        <w:adjustRightInd w:val="0"/>
        <w:spacing w:after="0"/>
        <w:jc w:val="both"/>
        <w:rPr>
          <w:sz w:val="24"/>
          <w:szCs w:val="24"/>
        </w:rPr>
      </w:pPr>
    </w:p>
    <w:p w14:paraId="03734B27" w14:textId="77777777" w:rsidR="00917451" w:rsidRDefault="00622AAB" w:rsidP="00911E45">
      <w:pPr>
        <w:autoSpaceDE w:val="0"/>
        <w:autoSpaceDN w:val="0"/>
        <w:adjustRightInd w:val="0"/>
        <w:spacing w:after="0"/>
        <w:jc w:val="both"/>
        <w:rPr>
          <w:sz w:val="24"/>
          <w:szCs w:val="24"/>
        </w:rPr>
      </w:pPr>
      <w:r w:rsidRPr="00917451">
        <w:rPr>
          <w:noProof/>
          <w:sz w:val="24"/>
          <w:szCs w:val="24"/>
          <w:lang w:eastAsia="pl-PL"/>
        </w:rPr>
        <w:drawing>
          <wp:inline distT="0" distB="0" distL="0" distR="0" wp14:anchorId="06DD0285" wp14:editId="67B6556C">
            <wp:extent cx="3771900" cy="1181100"/>
            <wp:effectExtent l="0" t="0" r="0" b="0"/>
            <wp:docPr id="9" name="Obraz 4" descr="Wzór na ustalenie dynamicznego kosztu jednostkowego D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1181100"/>
                    </a:xfrm>
                    <a:prstGeom prst="rect">
                      <a:avLst/>
                    </a:prstGeom>
                    <a:noFill/>
                    <a:ln>
                      <a:noFill/>
                    </a:ln>
                  </pic:spPr>
                </pic:pic>
              </a:graphicData>
            </a:graphic>
          </wp:inline>
        </w:drawing>
      </w:r>
    </w:p>
    <w:p w14:paraId="7916D967" w14:textId="77777777" w:rsidR="009B3F56" w:rsidRDefault="009B3F56" w:rsidP="00911E45">
      <w:pPr>
        <w:autoSpaceDE w:val="0"/>
        <w:autoSpaceDN w:val="0"/>
        <w:adjustRightInd w:val="0"/>
        <w:spacing w:after="0"/>
        <w:jc w:val="both"/>
        <w:rPr>
          <w:sz w:val="24"/>
          <w:szCs w:val="24"/>
        </w:rPr>
      </w:pPr>
    </w:p>
    <w:p w14:paraId="7C9F3422" w14:textId="77777777" w:rsidR="009B3F56" w:rsidRPr="009B3F56" w:rsidRDefault="009B3F56" w:rsidP="009B3F56">
      <w:pPr>
        <w:autoSpaceDE w:val="0"/>
        <w:autoSpaceDN w:val="0"/>
        <w:adjustRightInd w:val="0"/>
        <w:spacing w:after="0"/>
        <w:jc w:val="both"/>
        <w:rPr>
          <w:sz w:val="24"/>
          <w:szCs w:val="24"/>
        </w:rPr>
      </w:pPr>
      <w:r w:rsidRPr="009B3F56">
        <w:rPr>
          <w:sz w:val="24"/>
          <w:szCs w:val="24"/>
        </w:rPr>
        <w:t xml:space="preserve">DGC pokazuje, jaki jest techniczny koszt uzyskania jednej jednostki miary rezultatu. Koszt ten jest wyrażony w złotówkach na jednostkę miary rezultatu. Dzięki temu, projektodawca, który chce osiągnąć pewien cel </w:t>
      </w:r>
      <w:r w:rsidR="008B083E">
        <w:rPr>
          <w:sz w:val="24"/>
          <w:szCs w:val="24"/>
        </w:rPr>
        <w:br/>
      </w:r>
      <w:r w:rsidRPr="009B3F56">
        <w:rPr>
          <w:sz w:val="24"/>
          <w:szCs w:val="24"/>
        </w:rPr>
        <w:t>i rozważa wybór najlepszej opcji, może uszeregować warianty od najtańszego do najdroższego</w:t>
      </w:r>
      <w:r w:rsidR="008B083E">
        <w:rPr>
          <w:sz w:val="24"/>
          <w:szCs w:val="24"/>
        </w:rPr>
        <w:t xml:space="preserve">. </w:t>
      </w:r>
      <w:r>
        <w:rPr>
          <w:sz w:val="24"/>
          <w:szCs w:val="24"/>
        </w:rPr>
        <w:t>N</w:t>
      </w:r>
      <w:r w:rsidRPr="009B3F56">
        <w:rPr>
          <w:sz w:val="24"/>
          <w:szCs w:val="24"/>
        </w:rPr>
        <w:t xml:space="preserve">ależy pamiętać, że kwestie jakościowe były brane pod uwagę w analizie strategicznej, dlatego dzięki przyjętemu procesowi – wybierany jest wariant najtańszy z najlepszych pod względem jakości. </w:t>
      </w:r>
    </w:p>
    <w:p w14:paraId="029FF5F7" w14:textId="77777777" w:rsidR="009B3F56" w:rsidRPr="008B083E" w:rsidRDefault="008B083E" w:rsidP="008B083E">
      <w:pPr>
        <w:autoSpaceDE w:val="0"/>
        <w:autoSpaceDN w:val="0"/>
        <w:adjustRightInd w:val="0"/>
        <w:spacing w:after="0"/>
        <w:jc w:val="both"/>
        <w:rPr>
          <w:b/>
          <w:bCs/>
          <w:sz w:val="24"/>
          <w:szCs w:val="24"/>
        </w:rPr>
      </w:pPr>
      <w:r w:rsidRPr="008B083E">
        <w:rPr>
          <w:sz w:val="24"/>
          <w:szCs w:val="24"/>
        </w:rPr>
        <w:t>Należy zaznaczy</w:t>
      </w:r>
      <w:r w:rsidR="00ED7579">
        <w:rPr>
          <w:sz w:val="24"/>
          <w:szCs w:val="24"/>
        </w:rPr>
        <w:t>ć, iż dla powodzenia AEK</w:t>
      </w:r>
      <w:r w:rsidRPr="008B083E">
        <w:rPr>
          <w:sz w:val="24"/>
          <w:szCs w:val="24"/>
        </w:rPr>
        <w:t xml:space="preserve"> kluczowy jest dobór odpowiedniej </w:t>
      </w:r>
      <w:r w:rsidRPr="008B083E">
        <w:rPr>
          <w:b/>
          <w:bCs/>
          <w:sz w:val="24"/>
          <w:szCs w:val="24"/>
        </w:rPr>
        <w:t>miary</w:t>
      </w:r>
      <w:r>
        <w:rPr>
          <w:b/>
          <w:bCs/>
          <w:sz w:val="24"/>
          <w:szCs w:val="24"/>
        </w:rPr>
        <w:t xml:space="preserve"> </w:t>
      </w:r>
      <w:r w:rsidRPr="008B083E">
        <w:rPr>
          <w:b/>
          <w:bCs/>
          <w:sz w:val="24"/>
          <w:szCs w:val="24"/>
        </w:rPr>
        <w:t>rezultatu</w:t>
      </w:r>
      <w:r w:rsidRPr="008B083E">
        <w:rPr>
          <w:sz w:val="24"/>
          <w:szCs w:val="24"/>
        </w:rPr>
        <w:t>. Powinna ona obrazować możliwie wiele efektów projektu (lub efekt o kluczowym znaczeniu),</w:t>
      </w:r>
      <w:r>
        <w:rPr>
          <w:b/>
          <w:bCs/>
          <w:sz w:val="24"/>
          <w:szCs w:val="24"/>
        </w:rPr>
        <w:t xml:space="preserve"> </w:t>
      </w:r>
      <w:r w:rsidRPr="008B083E">
        <w:rPr>
          <w:sz w:val="24"/>
          <w:szCs w:val="24"/>
        </w:rPr>
        <w:t xml:space="preserve">nie zaś któryś z efektów mało istotnych czy pobocznych. Dla przykładu przy analizie </w:t>
      </w:r>
      <w:r w:rsidR="00ED7579">
        <w:rPr>
          <w:sz w:val="24"/>
          <w:szCs w:val="24"/>
        </w:rPr>
        <w:t>AEK</w:t>
      </w:r>
      <w:r w:rsidRPr="008B083E">
        <w:rPr>
          <w:sz w:val="24"/>
          <w:szCs w:val="24"/>
        </w:rPr>
        <w:t xml:space="preserve"> dla inwestycji</w:t>
      </w:r>
      <w:r>
        <w:rPr>
          <w:b/>
          <w:bCs/>
          <w:sz w:val="24"/>
          <w:szCs w:val="24"/>
        </w:rPr>
        <w:t xml:space="preserve"> </w:t>
      </w:r>
      <w:r w:rsidRPr="008B083E">
        <w:rPr>
          <w:sz w:val="24"/>
          <w:szCs w:val="24"/>
        </w:rPr>
        <w:t xml:space="preserve">z zakresu odprowadzania </w:t>
      </w:r>
      <w:r w:rsidR="00ED7579">
        <w:rPr>
          <w:sz w:val="24"/>
          <w:szCs w:val="24"/>
        </w:rPr>
        <w:br/>
      </w:r>
      <w:r w:rsidRPr="008B083E">
        <w:rPr>
          <w:sz w:val="24"/>
          <w:szCs w:val="24"/>
        </w:rPr>
        <w:t>i oczyszczania ścieków, jako miarę rezultatu można stosować ilość</w:t>
      </w:r>
      <w:r>
        <w:rPr>
          <w:b/>
          <w:bCs/>
          <w:sz w:val="24"/>
          <w:szCs w:val="24"/>
        </w:rPr>
        <w:t xml:space="preserve"> </w:t>
      </w:r>
      <w:r w:rsidRPr="008B083E">
        <w:rPr>
          <w:sz w:val="24"/>
          <w:szCs w:val="24"/>
        </w:rPr>
        <w:t xml:space="preserve">oczyszczonych ścieków, dla inwestycji </w:t>
      </w:r>
      <w:r w:rsidR="00ED7579">
        <w:rPr>
          <w:sz w:val="24"/>
          <w:szCs w:val="24"/>
        </w:rPr>
        <w:br/>
      </w:r>
      <w:r w:rsidRPr="008B083E">
        <w:rPr>
          <w:sz w:val="24"/>
          <w:szCs w:val="24"/>
        </w:rPr>
        <w:t>z zakresu systemów wodociągowych</w:t>
      </w:r>
      <w:r>
        <w:rPr>
          <w:b/>
          <w:bCs/>
          <w:sz w:val="24"/>
          <w:szCs w:val="24"/>
        </w:rPr>
        <w:t xml:space="preserve"> </w:t>
      </w:r>
      <w:r w:rsidRPr="008B083E">
        <w:rPr>
          <w:sz w:val="24"/>
          <w:szCs w:val="24"/>
        </w:rPr>
        <w:t>– ilość wody dostarczonej do odbiorców, w przypadku infrastruktury kulturowej – liczbę odwiedzających.</w:t>
      </w:r>
      <w:r>
        <w:rPr>
          <w:b/>
          <w:bCs/>
          <w:sz w:val="24"/>
          <w:szCs w:val="24"/>
        </w:rPr>
        <w:t xml:space="preserve"> </w:t>
      </w:r>
      <w:r w:rsidRPr="008B083E">
        <w:rPr>
          <w:sz w:val="24"/>
          <w:szCs w:val="24"/>
        </w:rPr>
        <w:t>W przypadku projektów polegających na rozbudowie lub przebudowie istniejącej infrastruktury</w:t>
      </w:r>
      <w:r>
        <w:rPr>
          <w:b/>
          <w:bCs/>
          <w:sz w:val="24"/>
          <w:szCs w:val="24"/>
        </w:rPr>
        <w:t xml:space="preserve"> </w:t>
      </w:r>
      <w:r w:rsidRPr="008B083E">
        <w:rPr>
          <w:sz w:val="24"/>
          <w:szCs w:val="24"/>
        </w:rPr>
        <w:t>należy rozważyć stosowanie względnych miar rezultatu (opisujących zmianę wskaźnika w wyniku</w:t>
      </w:r>
      <w:r>
        <w:rPr>
          <w:b/>
          <w:bCs/>
          <w:sz w:val="24"/>
          <w:szCs w:val="24"/>
        </w:rPr>
        <w:t xml:space="preserve"> </w:t>
      </w:r>
      <w:r w:rsidRPr="008B083E">
        <w:rPr>
          <w:sz w:val="24"/>
          <w:szCs w:val="24"/>
        </w:rPr>
        <w:t xml:space="preserve">realizacji inwestycji). </w:t>
      </w:r>
    </w:p>
    <w:p w14:paraId="4DABB0B6" w14:textId="77777777" w:rsidR="009B3F56" w:rsidRPr="00E755BA" w:rsidRDefault="00ED7579" w:rsidP="00ED7579">
      <w:pPr>
        <w:autoSpaceDE w:val="0"/>
        <w:autoSpaceDN w:val="0"/>
        <w:adjustRightInd w:val="0"/>
        <w:spacing w:after="0"/>
        <w:jc w:val="both"/>
        <w:rPr>
          <w:b/>
          <w:sz w:val="24"/>
          <w:szCs w:val="24"/>
        </w:rPr>
      </w:pPr>
      <w:r>
        <w:rPr>
          <w:sz w:val="24"/>
          <w:szCs w:val="24"/>
        </w:rPr>
        <w:t>P</w:t>
      </w:r>
      <w:r w:rsidRPr="00ED7579">
        <w:rPr>
          <w:sz w:val="24"/>
          <w:szCs w:val="24"/>
        </w:rPr>
        <w:t>rzyjęta miara rezultatu projektu powinna zapewniać porównywalność</w:t>
      </w:r>
      <w:r>
        <w:rPr>
          <w:sz w:val="24"/>
          <w:szCs w:val="24"/>
        </w:rPr>
        <w:t xml:space="preserve"> </w:t>
      </w:r>
      <w:r w:rsidRPr="00ED7579">
        <w:rPr>
          <w:sz w:val="24"/>
          <w:szCs w:val="24"/>
        </w:rPr>
        <w:t xml:space="preserve">poszczególnych wariantów realizacji inwestycji. </w:t>
      </w:r>
      <w:r w:rsidRPr="00E755BA">
        <w:rPr>
          <w:b/>
          <w:sz w:val="24"/>
          <w:szCs w:val="24"/>
        </w:rPr>
        <w:t>Niedopuszczalne jest analizowanie opcji przy dobieraniu do każdej z nich innej miary rezultatu.</w:t>
      </w:r>
    </w:p>
    <w:p w14:paraId="4EA727DC" w14:textId="77777777" w:rsidR="00ED7579" w:rsidRPr="00ED7579" w:rsidRDefault="00ED7579" w:rsidP="00ED7579">
      <w:pPr>
        <w:autoSpaceDE w:val="0"/>
        <w:autoSpaceDN w:val="0"/>
        <w:adjustRightInd w:val="0"/>
        <w:spacing w:after="0"/>
        <w:jc w:val="both"/>
        <w:rPr>
          <w:sz w:val="24"/>
          <w:szCs w:val="24"/>
        </w:rPr>
      </w:pPr>
      <w:r w:rsidRPr="00ED7579">
        <w:rPr>
          <w:sz w:val="24"/>
          <w:szCs w:val="24"/>
        </w:rPr>
        <w:lastRenderedPageBreak/>
        <w:t>Dobrą praktykę stanowi stosowanie jako miary rezultatu jednego</w:t>
      </w:r>
      <w:r>
        <w:rPr>
          <w:sz w:val="24"/>
          <w:szCs w:val="24"/>
        </w:rPr>
        <w:t xml:space="preserve"> </w:t>
      </w:r>
      <w:r w:rsidRPr="00ED7579">
        <w:rPr>
          <w:sz w:val="24"/>
          <w:szCs w:val="24"/>
        </w:rPr>
        <w:t>ze wskaźników rezultatu spośród wskazanych we wniosku o dofi</w:t>
      </w:r>
      <w:r>
        <w:rPr>
          <w:sz w:val="24"/>
          <w:szCs w:val="24"/>
        </w:rPr>
        <w:t xml:space="preserve">nansowanie. </w:t>
      </w:r>
      <w:r w:rsidRPr="00ED7579">
        <w:rPr>
          <w:sz w:val="24"/>
          <w:szCs w:val="24"/>
        </w:rPr>
        <w:t>Oczywiście</w:t>
      </w:r>
      <w:r w:rsidR="009D6B96">
        <w:rPr>
          <w:sz w:val="24"/>
          <w:szCs w:val="24"/>
        </w:rPr>
        <w:t>,</w:t>
      </w:r>
      <w:r>
        <w:rPr>
          <w:sz w:val="24"/>
          <w:szCs w:val="24"/>
        </w:rPr>
        <w:t xml:space="preserve"> </w:t>
      </w:r>
      <w:r w:rsidRPr="00ED7579">
        <w:rPr>
          <w:sz w:val="24"/>
          <w:szCs w:val="24"/>
        </w:rPr>
        <w:t>każdy projekt wymaga indywidualnej analizy co do możliwości zastosowania takiego wskaźnika.</w:t>
      </w:r>
    </w:p>
    <w:p w14:paraId="7DB1096C" w14:textId="77777777" w:rsidR="00917451" w:rsidRDefault="00ED7579" w:rsidP="00ED7579">
      <w:pPr>
        <w:autoSpaceDE w:val="0"/>
        <w:autoSpaceDN w:val="0"/>
        <w:adjustRightInd w:val="0"/>
        <w:spacing w:after="0"/>
        <w:jc w:val="both"/>
        <w:rPr>
          <w:sz w:val="24"/>
          <w:szCs w:val="24"/>
        </w:rPr>
      </w:pPr>
      <w:r w:rsidRPr="00ED7579">
        <w:rPr>
          <w:sz w:val="24"/>
          <w:szCs w:val="24"/>
        </w:rPr>
        <w:t xml:space="preserve">Alternatywnie można dobrać inne wskaźniki </w:t>
      </w:r>
      <w:proofErr w:type="gramStart"/>
      <w:r w:rsidRPr="00ED7579">
        <w:rPr>
          <w:sz w:val="24"/>
          <w:szCs w:val="24"/>
        </w:rPr>
        <w:t>rezultatu</w:t>
      </w:r>
      <w:proofErr w:type="gramEnd"/>
      <w:r w:rsidRPr="00ED7579">
        <w:rPr>
          <w:sz w:val="24"/>
          <w:szCs w:val="24"/>
        </w:rPr>
        <w:t xml:space="preserve"> dla zastosowania którego zostanie prze</w:t>
      </w:r>
      <w:r w:rsidR="009D6B96">
        <w:rPr>
          <w:sz w:val="24"/>
          <w:szCs w:val="24"/>
        </w:rPr>
        <w:t>d</w:t>
      </w:r>
      <w:r w:rsidRPr="00ED7579">
        <w:rPr>
          <w:sz w:val="24"/>
          <w:szCs w:val="24"/>
        </w:rPr>
        <w:t>stawione odpowiednie uzasadnienie.</w:t>
      </w:r>
    </w:p>
    <w:p w14:paraId="0BC360A9" w14:textId="77777777" w:rsidR="00ED7579" w:rsidRPr="00426A5B" w:rsidRDefault="00ED7579" w:rsidP="00ED7579">
      <w:pPr>
        <w:autoSpaceDE w:val="0"/>
        <w:autoSpaceDN w:val="0"/>
        <w:adjustRightInd w:val="0"/>
        <w:spacing w:after="0"/>
        <w:jc w:val="both"/>
        <w:rPr>
          <w:b/>
          <w:bCs/>
          <w:sz w:val="24"/>
          <w:szCs w:val="24"/>
        </w:rPr>
      </w:pPr>
      <w:r>
        <w:rPr>
          <w:sz w:val="24"/>
          <w:szCs w:val="24"/>
        </w:rPr>
        <w:t>A</w:t>
      </w:r>
      <w:r w:rsidR="009D6B96">
        <w:rPr>
          <w:sz w:val="24"/>
          <w:szCs w:val="24"/>
        </w:rPr>
        <w:t xml:space="preserve">nalizę efektywności kosztowej, </w:t>
      </w:r>
      <w:r>
        <w:rPr>
          <w:sz w:val="24"/>
          <w:szCs w:val="24"/>
        </w:rPr>
        <w:t>p</w:t>
      </w:r>
      <w:r w:rsidRPr="00ED7579">
        <w:rPr>
          <w:sz w:val="24"/>
          <w:szCs w:val="24"/>
        </w:rPr>
        <w:t>odobnie jak analizę ekonomiczną</w:t>
      </w:r>
      <w:r>
        <w:rPr>
          <w:sz w:val="24"/>
          <w:szCs w:val="24"/>
        </w:rPr>
        <w:t xml:space="preserve"> </w:t>
      </w:r>
      <w:r w:rsidR="004C6027">
        <w:rPr>
          <w:sz w:val="24"/>
          <w:szCs w:val="24"/>
        </w:rPr>
        <w:t>przeprowadza się</w:t>
      </w:r>
      <w:r w:rsidRPr="00ED7579">
        <w:rPr>
          <w:sz w:val="24"/>
          <w:szCs w:val="24"/>
        </w:rPr>
        <w:t xml:space="preserve"> </w:t>
      </w:r>
      <w:r w:rsidRPr="00ED7579">
        <w:rPr>
          <w:b/>
          <w:bCs/>
          <w:sz w:val="24"/>
          <w:szCs w:val="24"/>
        </w:rPr>
        <w:t>w cenach sta</w:t>
      </w:r>
      <w:r w:rsidRPr="00ED7579">
        <w:rPr>
          <w:rFonts w:hint="eastAsia"/>
          <w:b/>
          <w:bCs/>
          <w:sz w:val="24"/>
          <w:szCs w:val="24"/>
        </w:rPr>
        <w:t>ł</w:t>
      </w:r>
      <w:r w:rsidRPr="00ED7579">
        <w:rPr>
          <w:b/>
          <w:bCs/>
          <w:sz w:val="24"/>
          <w:szCs w:val="24"/>
        </w:rPr>
        <w:t>ych</w:t>
      </w:r>
      <w:r w:rsidRPr="00ED7579">
        <w:rPr>
          <w:sz w:val="24"/>
          <w:szCs w:val="24"/>
        </w:rPr>
        <w:t xml:space="preserve">, stosując </w:t>
      </w:r>
      <w:r w:rsidRPr="00ED7579">
        <w:rPr>
          <w:b/>
          <w:bCs/>
          <w:sz w:val="24"/>
          <w:szCs w:val="24"/>
        </w:rPr>
        <w:t>stop</w:t>
      </w:r>
      <w:r w:rsidRPr="00ED7579">
        <w:rPr>
          <w:rFonts w:hint="eastAsia"/>
          <w:b/>
          <w:bCs/>
          <w:sz w:val="24"/>
          <w:szCs w:val="24"/>
        </w:rPr>
        <w:t>ę</w:t>
      </w:r>
      <w:r w:rsidRPr="00ED7579">
        <w:rPr>
          <w:b/>
          <w:bCs/>
          <w:sz w:val="24"/>
          <w:szCs w:val="24"/>
        </w:rPr>
        <w:t xml:space="preserve"> dyskontow</w:t>
      </w:r>
      <w:r w:rsidRPr="00ED7579">
        <w:rPr>
          <w:rFonts w:hint="eastAsia"/>
          <w:b/>
          <w:bCs/>
          <w:sz w:val="24"/>
          <w:szCs w:val="24"/>
        </w:rPr>
        <w:t>ą</w:t>
      </w:r>
      <w:r w:rsidRPr="00ED7579">
        <w:rPr>
          <w:b/>
          <w:bCs/>
          <w:sz w:val="24"/>
          <w:szCs w:val="24"/>
        </w:rPr>
        <w:t xml:space="preserve"> </w:t>
      </w:r>
      <w:r w:rsidRPr="00ED7579">
        <w:rPr>
          <w:sz w:val="24"/>
          <w:szCs w:val="24"/>
        </w:rPr>
        <w:t xml:space="preserve">na poziomie </w:t>
      </w:r>
      <w:r w:rsidRPr="00ED7579">
        <w:rPr>
          <w:b/>
          <w:bCs/>
          <w:sz w:val="24"/>
          <w:szCs w:val="24"/>
        </w:rPr>
        <w:t>5%</w:t>
      </w:r>
      <w:r w:rsidR="00426A5B">
        <w:rPr>
          <w:b/>
          <w:bCs/>
          <w:sz w:val="24"/>
          <w:szCs w:val="24"/>
        </w:rPr>
        <w:t xml:space="preserve">. </w:t>
      </w:r>
      <w:r w:rsidRPr="00ED7579">
        <w:rPr>
          <w:sz w:val="24"/>
          <w:szCs w:val="24"/>
        </w:rPr>
        <w:t>Pozostałe założenia powinny być przyjmowa</w:t>
      </w:r>
      <w:r w:rsidR="00426A5B">
        <w:rPr>
          <w:sz w:val="24"/>
          <w:szCs w:val="24"/>
        </w:rPr>
        <w:t>ne jak dla analizy finansowej/</w:t>
      </w:r>
      <w:r w:rsidRPr="00ED7579">
        <w:rPr>
          <w:sz w:val="24"/>
          <w:szCs w:val="24"/>
        </w:rPr>
        <w:t>ekonomicznej,</w:t>
      </w:r>
      <w:r w:rsidR="00426A5B">
        <w:rPr>
          <w:sz w:val="24"/>
          <w:szCs w:val="24"/>
        </w:rPr>
        <w:t xml:space="preserve"> </w:t>
      </w:r>
      <w:r w:rsidRPr="00ED7579">
        <w:rPr>
          <w:sz w:val="24"/>
          <w:szCs w:val="24"/>
        </w:rPr>
        <w:t>chyba że występuje wyraźna i uzasadniona konieczność ich zmiany.</w:t>
      </w:r>
    </w:p>
    <w:p w14:paraId="615FE093" w14:textId="77777777" w:rsidR="00264D87" w:rsidRDefault="00264D87" w:rsidP="00264D87">
      <w:pPr>
        <w:pStyle w:val="Default"/>
        <w:spacing w:line="276" w:lineRule="auto"/>
        <w:jc w:val="both"/>
        <w:rPr>
          <w:rFonts w:ascii="Calibri" w:hAnsi="Calibri"/>
          <w:b/>
        </w:rPr>
      </w:pPr>
      <w:r>
        <w:rPr>
          <w:rFonts w:ascii="Calibri" w:hAnsi="Calibri"/>
          <w:b/>
        </w:rPr>
        <w:t>AEK</w:t>
      </w:r>
      <w:r w:rsidRPr="001A653F">
        <w:rPr>
          <w:rFonts w:ascii="Calibri" w:hAnsi="Calibri"/>
          <w:b/>
        </w:rPr>
        <w:t xml:space="preserve"> należy przeprowadzić za pomocą arkusza kalkulacyjnego Excel, </w:t>
      </w:r>
      <w:r>
        <w:rPr>
          <w:rFonts w:ascii="Calibri" w:hAnsi="Calibri"/>
          <w:b/>
        </w:rPr>
        <w:t xml:space="preserve">a następnie przedłożyć ją w wersji papierowej i elektronicznej (płyta CD/DVD) w formie załącznika do SW. Wersja elektroniczna analizy </w:t>
      </w:r>
      <w:r w:rsidRPr="001A653F">
        <w:rPr>
          <w:rFonts w:ascii="Calibri" w:hAnsi="Calibri"/>
          <w:b/>
        </w:rPr>
        <w:t xml:space="preserve">musi zawierać jawne (nie ukryte) i działające formuły przedstawiające przeprowadzone analizy i ich wyniki. </w:t>
      </w:r>
    </w:p>
    <w:p w14:paraId="3637558C" w14:textId="77777777" w:rsidR="00E755BA" w:rsidRPr="004B30BA" w:rsidRDefault="00E755BA" w:rsidP="00264D87">
      <w:pPr>
        <w:pStyle w:val="Default"/>
        <w:spacing w:line="276" w:lineRule="auto"/>
        <w:jc w:val="both"/>
        <w:rPr>
          <w:rFonts w:ascii="Calibri" w:hAnsi="Calibri"/>
          <w:b/>
          <w:sz w:val="16"/>
          <w:szCs w:val="16"/>
        </w:rPr>
      </w:pPr>
    </w:p>
    <w:p w14:paraId="03D9B627" w14:textId="77777777" w:rsidR="00264D87" w:rsidRDefault="00542C16" w:rsidP="00264D87">
      <w:pPr>
        <w:pStyle w:val="Default"/>
        <w:spacing w:line="276" w:lineRule="auto"/>
        <w:jc w:val="both"/>
        <w:rPr>
          <w:rFonts w:ascii="Calibri" w:hAnsi="Calibri"/>
          <w:b/>
        </w:rPr>
      </w:pPr>
      <w:r>
        <w:rPr>
          <w:rFonts w:ascii="Calibri" w:hAnsi="Calibri"/>
          <w:b/>
        </w:rPr>
        <w:t>Interpretacja wskaźnika DGC.</w:t>
      </w:r>
    </w:p>
    <w:p w14:paraId="522DA4EC" w14:textId="77777777" w:rsidR="00264D87" w:rsidRPr="00542C16" w:rsidRDefault="00542C16" w:rsidP="00542C16">
      <w:pPr>
        <w:pStyle w:val="Default"/>
        <w:spacing w:line="276" w:lineRule="auto"/>
        <w:jc w:val="both"/>
        <w:rPr>
          <w:rFonts w:ascii="Calibri" w:hAnsi="Calibri"/>
        </w:rPr>
      </w:pPr>
      <w:r w:rsidRPr="00542C16">
        <w:rPr>
          <w:rFonts w:ascii="Calibri" w:hAnsi="Calibri"/>
        </w:rPr>
        <w:t>DGC jest łatwy do zrozumienia nawet przez osoby, które nie znają go, ponieważ posługuje się wielkościami, z którymi każdy człowiek spotyka się na co dzień. Jeżeli ktoś dowiaduje się, że DGC wynosi 10 zł za zebranie i oczyszczenie m</w:t>
      </w:r>
      <w:r w:rsidR="00E755BA">
        <w:rPr>
          <w:rFonts w:ascii="Calibri" w:hAnsi="Calibri"/>
        </w:rPr>
        <w:t>³</w:t>
      </w:r>
      <w:r w:rsidRPr="00542C16">
        <w:rPr>
          <w:rFonts w:ascii="Calibri" w:hAnsi="Calibri"/>
        </w:rPr>
        <w:t xml:space="preserve"> ścieków, a jedna osoba produkuje miesięcznie 3,5 m</w:t>
      </w:r>
      <w:r w:rsidR="00E755BA">
        <w:rPr>
          <w:rFonts w:ascii="Calibri" w:hAnsi="Calibri"/>
        </w:rPr>
        <w:t>³</w:t>
      </w:r>
      <w:r w:rsidRPr="00542C16">
        <w:rPr>
          <w:rFonts w:ascii="Calibri" w:hAnsi="Calibri"/>
        </w:rPr>
        <w:t xml:space="preserve"> ścieków, to może łatwo wyliczyć, jakie są miesięczne koszty obsługi jednej osoby.</w:t>
      </w:r>
    </w:p>
    <w:p w14:paraId="3C1CD8C3" w14:textId="77777777" w:rsidR="005F7666" w:rsidRPr="004B30BA" w:rsidRDefault="005F7666" w:rsidP="005F7666">
      <w:pPr>
        <w:pStyle w:val="Default"/>
        <w:spacing w:line="276" w:lineRule="auto"/>
        <w:jc w:val="both"/>
        <w:rPr>
          <w:rFonts w:ascii="Calibri" w:hAnsi="Calibri"/>
          <w:b/>
          <w:sz w:val="16"/>
          <w:szCs w:val="16"/>
        </w:rPr>
      </w:pPr>
    </w:p>
    <w:p w14:paraId="39B48150" w14:textId="77777777" w:rsidR="005F7666" w:rsidRPr="005F7666" w:rsidRDefault="005F7666" w:rsidP="005F7666">
      <w:pPr>
        <w:pStyle w:val="Default"/>
        <w:spacing w:line="276" w:lineRule="auto"/>
        <w:jc w:val="both"/>
        <w:rPr>
          <w:rFonts w:ascii="Calibri" w:hAnsi="Calibri"/>
        </w:rPr>
      </w:pPr>
      <w:r w:rsidRPr="005F7666">
        <w:rPr>
          <w:rFonts w:ascii="Calibri" w:hAnsi="Calibri"/>
        </w:rPr>
        <w:t>Wskaźnik DGC może być odniesiony do ceny rynkowej jednak takie</w:t>
      </w:r>
      <w:r w:rsidR="009D6B96">
        <w:rPr>
          <w:rFonts w:ascii="Calibri" w:hAnsi="Calibri"/>
        </w:rPr>
        <w:t>go porównania nie da</w:t>
      </w:r>
      <w:r w:rsidRPr="005F7666">
        <w:rPr>
          <w:rFonts w:ascii="Calibri" w:hAnsi="Calibr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Pr>
          <w:rFonts w:ascii="Calibri" w:hAnsi="Calibri"/>
        </w:rPr>
        <w:t>,</w:t>
      </w:r>
      <w:r w:rsidRPr="005F7666">
        <w:rPr>
          <w:rFonts w:ascii="Calibri" w:hAnsi="Calibri"/>
        </w:rPr>
        <w:t xml:space="preserve"> porównanie DGC z ceną rynkową (netto) daje nam jedynie wyobrażenie, jaką część kosztów technicznych pokrywają konsumenci. Jest to cenna własność, która może być argumentem </w:t>
      </w:r>
      <w:r>
        <w:rPr>
          <w:rFonts w:ascii="Calibri" w:hAnsi="Calibri"/>
        </w:rPr>
        <w:br/>
      </w:r>
      <w:r w:rsidRPr="005F7666">
        <w:rPr>
          <w:rFonts w:ascii="Calibri" w:hAnsi="Calibri"/>
        </w:rPr>
        <w:t>w dyskusji spełnieniu zasady „zanieczyszczający płaci".</w:t>
      </w:r>
    </w:p>
    <w:p w14:paraId="5CD1B70C" w14:textId="77777777" w:rsidR="005F7666" w:rsidRPr="004B30BA" w:rsidRDefault="005F7666" w:rsidP="005F7666">
      <w:pPr>
        <w:pStyle w:val="Default"/>
        <w:spacing w:line="276" w:lineRule="auto"/>
        <w:jc w:val="both"/>
        <w:rPr>
          <w:rFonts w:ascii="Calibri" w:hAnsi="Calibri"/>
          <w:sz w:val="16"/>
          <w:szCs w:val="16"/>
        </w:rPr>
      </w:pPr>
    </w:p>
    <w:p w14:paraId="74683128" w14:textId="77777777" w:rsidR="008F4C11" w:rsidRDefault="005F7666" w:rsidP="00E97161">
      <w:pPr>
        <w:pStyle w:val="Default"/>
        <w:spacing w:line="276" w:lineRule="auto"/>
        <w:jc w:val="both"/>
        <w:rPr>
          <w:rFonts w:ascii="Calibri" w:hAnsi="Calibri"/>
          <w:b/>
        </w:rPr>
      </w:pPr>
      <w:r w:rsidRPr="005F7666">
        <w:rPr>
          <w:rFonts w:ascii="Calibri" w:hAnsi="Calibr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Pr>
          <w:rFonts w:ascii="Calibri" w:hAnsi="Calibri"/>
        </w:rPr>
        <w:t xml:space="preserve"> </w:t>
      </w:r>
      <w:r w:rsidRPr="005F7666">
        <w:rPr>
          <w:rFonts w:ascii="Calibri" w:hAnsi="Calibri"/>
        </w:rPr>
        <w:t xml:space="preserve">Po drugie możemy patrzeć na inwestycje z perspektywy społecznej. W tym przypadku traktujemy </w:t>
      </w:r>
      <w:proofErr w:type="gramStart"/>
      <w:r w:rsidRPr="005F7666">
        <w:rPr>
          <w:rFonts w:ascii="Calibri" w:hAnsi="Calibri"/>
        </w:rPr>
        <w:t>społeczeństwo,</w:t>
      </w:r>
      <w:proofErr w:type="gramEnd"/>
      <w:r w:rsidRPr="005F7666">
        <w:rPr>
          <w:rFonts w:ascii="Calibri" w:hAnsi="Calibri"/>
        </w:rPr>
        <w:t xml:space="preserve">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Pr>
          <w:rFonts w:ascii="Calibri" w:hAnsi="Calibri"/>
        </w:rPr>
        <w:t>,</w:t>
      </w:r>
      <w:r w:rsidRPr="005F7666">
        <w:rPr>
          <w:rFonts w:ascii="Calibri" w:hAnsi="Calibri"/>
        </w:rPr>
        <w:t xml:space="preserve"> dana suma pieniędzy, wyasygnowana ze środków publicznych, przyniesie najw</w:t>
      </w:r>
      <w:r w:rsidR="003D3A5D">
        <w:rPr>
          <w:rFonts w:ascii="Calibri" w:hAnsi="Calibri"/>
        </w:rPr>
        <w:t>iększy, łączny efekt</w:t>
      </w:r>
      <w:r w:rsidRPr="005F7666">
        <w:rPr>
          <w:rFonts w:ascii="Calibri" w:hAnsi="Calibri"/>
        </w:rPr>
        <w:t xml:space="preserve">. </w:t>
      </w:r>
      <w:r w:rsidRPr="00E755BA">
        <w:rPr>
          <w:rFonts w:ascii="Calibri" w:hAnsi="Calibri"/>
          <w:b/>
        </w:rPr>
        <w:t>Czyli im niższy jest DGC tym lepiej.</w:t>
      </w:r>
    </w:p>
    <w:p w14:paraId="5C32B7A7" w14:textId="77777777" w:rsidR="00C30EE2" w:rsidRPr="004B30BA" w:rsidRDefault="00C30EE2" w:rsidP="00E97161">
      <w:pPr>
        <w:pStyle w:val="Default"/>
        <w:spacing w:line="276" w:lineRule="auto"/>
        <w:jc w:val="both"/>
        <w:rPr>
          <w:rFonts w:ascii="Calibri" w:hAnsi="Calibri"/>
        </w:rPr>
      </w:pPr>
    </w:p>
    <w:p w14:paraId="20BC5FB5" w14:textId="77777777" w:rsidR="00164610" w:rsidRDefault="00164610" w:rsidP="00164610">
      <w:pPr>
        <w:pStyle w:val="Nagwek2"/>
        <w:numPr>
          <w:ilvl w:val="1"/>
          <w:numId w:val="4"/>
        </w:numPr>
        <w:rPr>
          <w:i w:val="0"/>
        </w:rPr>
      </w:pPr>
      <w:bookmarkStart w:id="22" w:name="_Toc467054913"/>
      <w:r>
        <w:rPr>
          <w:i w:val="0"/>
        </w:rPr>
        <w:t>Zastosowane rozwiązanie</w:t>
      </w:r>
      <w:bookmarkEnd w:id="22"/>
      <w:r>
        <w:rPr>
          <w:i w:val="0"/>
        </w:rPr>
        <w:t xml:space="preserve"> </w:t>
      </w:r>
    </w:p>
    <w:p w14:paraId="75B054A7" w14:textId="77777777" w:rsidR="001530B7" w:rsidRPr="005C0085" w:rsidRDefault="001530B7" w:rsidP="005C0085">
      <w:pPr>
        <w:pStyle w:val="Bezodstpw"/>
      </w:pPr>
    </w:p>
    <w:p w14:paraId="08AC89D3" w14:textId="77777777" w:rsidR="00F2795C" w:rsidRPr="00E755BA" w:rsidRDefault="00164610" w:rsidP="00E755BA">
      <w:pPr>
        <w:pStyle w:val="Bezodstpw"/>
        <w:spacing w:line="276" w:lineRule="auto"/>
        <w:jc w:val="both"/>
        <w:rPr>
          <w:sz w:val="24"/>
          <w:szCs w:val="24"/>
        </w:rPr>
      </w:pPr>
      <w:r w:rsidRPr="00E755BA">
        <w:rPr>
          <w:sz w:val="24"/>
          <w:szCs w:val="24"/>
        </w:rPr>
        <w:t xml:space="preserve">Jako podsumowanie analizy wykonalności, popytu oraz opcji należy przedstawić dokonany wybór przyjętego do zastosowania rozwiązania wraz z uzasadnieniem.  </w:t>
      </w:r>
    </w:p>
    <w:p w14:paraId="5E302091" w14:textId="77777777" w:rsidR="00E755BA" w:rsidRPr="00E755BA" w:rsidRDefault="00E755BA" w:rsidP="00E755BA">
      <w:pPr>
        <w:pStyle w:val="Bezodstpw"/>
        <w:spacing w:line="276" w:lineRule="auto"/>
        <w:jc w:val="both"/>
        <w:rPr>
          <w:sz w:val="24"/>
          <w:szCs w:val="24"/>
        </w:rPr>
      </w:pPr>
      <w:r w:rsidRPr="00E755BA">
        <w:rPr>
          <w:sz w:val="24"/>
          <w:szCs w:val="24"/>
        </w:rPr>
        <w:t>Z technicznego punktu widzenia jest to działanie proste, ponieważ najlepszym wariantem jest ten, który:</w:t>
      </w:r>
    </w:p>
    <w:p w14:paraId="775E4E5D" w14:textId="77777777" w:rsidR="00E755BA"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 xml:space="preserve">w analizie </w:t>
      </w:r>
      <w:r>
        <w:rPr>
          <w:sz w:val="24"/>
          <w:szCs w:val="24"/>
        </w:rPr>
        <w:t xml:space="preserve">ekonomicznej </w:t>
      </w:r>
      <w:r w:rsidRPr="00E755BA">
        <w:rPr>
          <w:sz w:val="24"/>
          <w:szCs w:val="24"/>
        </w:rPr>
        <w:t>uzyskał największą wartość wskaźnika B/C,</w:t>
      </w:r>
    </w:p>
    <w:p w14:paraId="77F13101" w14:textId="77777777" w:rsidR="00E755BA" w:rsidRPr="00E755BA" w:rsidRDefault="00E755BA" w:rsidP="00E755BA">
      <w:pPr>
        <w:pStyle w:val="Bezodstpw"/>
        <w:spacing w:line="276" w:lineRule="auto"/>
        <w:jc w:val="both"/>
        <w:rPr>
          <w:sz w:val="24"/>
          <w:szCs w:val="24"/>
        </w:rPr>
      </w:pPr>
      <w:r>
        <w:rPr>
          <w:sz w:val="24"/>
          <w:szCs w:val="24"/>
        </w:rPr>
        <w:lastRenderedPageBreak/>
        <w:t>- w analizie AEK</w:t>
      </w:r>
      <w:r w:rsidRPr="00E755BA">
        <w:rPr>
          <w:sz w:val="24"/>
          <w:szCs w:val="24"/>
        </w:rPr>
        <w:t xml:space="preserve"> uzyskał najniższą wartość wskaźnika DGC,</w:t>
      </w:r>
    </w:p>
    <w:p w14:paraId="7AF1F0DD" w14:textId="77777777" w:rsidR="00E97161"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w analizie wielokryterialnej uzyskał najwyższą ocenę sumaryczną.</w:t>
      </w:r>
    </w:p>
    <w:p w14:paraId="2EB25814" w14:textId="77777777" w:rsidR="000E303D" w:rsidRDefault="000E303D" w:rsidP="000E303D">
      <w:pPr>
        <w:pStyle w:val="Nagwek1"/>
        <w:numPr>
          <w:ilvl w:val="0"/>
          <w:numId w:val="4"/>
        </w:numPr>
      </w:pPr>
      <w:bookmarkStart w:id="23" w:name="_Toc467054914"/>
      <w:r>
        <w:t>Analiza finansowa</w:t>
      </w:r>
      <w:bookmarkEnd w:id="23"/>
    </w:p>
    <w:p w14:paraId="0AE9D29B" w14:textId="77777777" w:rsidR="00534ECF" w:rsidRPr="00086A4C" w:rsidRDefault="00534ECF" w:rsidP="005C0085">
      <w:pPr>
        <w:pStyle w:val="Bezodstpw"/>
        <w:rPr>
          <w:sz w:val="16"/>
          <w:szCs w:val="16"/>
        </w:rPr>
      </w:pPr>
    </w:p>
    <w:p w14:paraId="474147E5" w14:textId="77777777" w:rsidR="000E303D" w:rsidRPr="00534ECF" w:rsidRDefault="000E303D" w:rsidP="00534ECF">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14:paraId="2E6FEFE3" w14:textId="77777777" w:rsidR="00B06379" w:rsidRDefault="000E303D" w:rsidP="00534ECF">
      <w:pPr>
        <w:numPr>
          <w:ilvl w:val="0"/>
          <w:numId w:val="13"/>
        </w:numPr>
        <w:autoSpaceDE w:val="0"/>
        <w:autoSpaceDN w:val="0"/>
        <w:adjustRightInd w:val="0"/>
        <w:spacing w:after="0"/>
        <w:jc w:val="both"/>
        <w:rPr>
          <w:sz w:val="24"/>
          <w:szCs w:val="24"/>
        </w:rPr>
      </w:pPr>
      <w:r w:rsidRPr="00534ECF">
        <w:rPr>
          <w:sz w:val="24"/>
          <w:szCs w:val="24"/>
        </w:rPr>
        <w:t xml:space="preserve"> ocenę finansowej rentowności inwestycji i kapitału krajowego, poprzez ustalenie wartości wskaźników efektywności finansowej projektu, </w:t>
      </w:r>
    </w:p>
    <w:p w14:paraId="1752AD30" w14:textId="77777777" w:rsidR="00B06379" w:rsidRDefault="000E303D" w:rsidP="00534ECF">
      <w:pPr>
        <w:numPr>
          <w:ilvl w:val="0"/>
          <w:numId w:val="13"/>
        </w:numPr>
        <w:autoSpaceDE w:val="0"/>
        <w:autoSpaceDN w:val="0"/>
        <w:adjustRightInd w:val="0"/>
        <w:spacing w:after="0"/>
        <w:jc w:val="both"/>
        <w:rPr>
          <w:sz w:val="24"/>
          <w:szCs w:val="24"/>
        </w:rPr>
      </w:pPr>
      <w:r w:rsidRPr="00B06379">
        <w:rPr>
          <w:sz w:val="24"/>
          <w:szCs w:val="24"/>
        </w:rPr>
        <w:t xml:space="preserve">weryfikację trwałości finansowej projektu i beneficjenta/operatora, </w:t>
      </w:r>
    </w:p>
    <w:p w14:paraId="59CAB61F" w14:textId="77777777" w:rsidR="00534ECF" w:rsidRPr="00452354" w:rsidRDefault="000E303D" w:rsidP="00534ECF">
      <w:pPr>
        <w:numPr>
          <w:ilvl w:val="0"/>
          <w:numId w:val="13"/>
        </w:numPr>
        <w:autoSpaceDE w:val="0"/>
        <w:autoSpaceDN w:val="0"/>
        <w:adjustRightInd w:val="0"/>
        <w:spacing w:after="0"/>
        <w:jc w:val="both"/>
        <w:rPr>
          <w:sz w:val="24"/>
          <w:szCs w:val="24"/>
        </w:rPr>
      </w:pPr>
      <w:r w:rsidRPr="00B06379">
        <w:rPr>
          <w:sz w:val="24"/>
          <w:szCs w:val="24"/>
        </w:rPr>
        <w:t>ustalenie właściwego (maksymalnego) dofinansowania z funduszy UE</w:t>
      </w:r>
      <w:r w:rsidR="00534ECF" w:rsidRPr="00B06379">
        <w:rPr>
          <w:sz w:val="24"/>
          <w:szCs w:val="24"/>
        </w:rPr>
        <w:t xml:space="preserve"> (</w:t>
      </w:r>
      <w:r w:rsidR="00534ECF" w:rsidRPr="00B06379">
        <w:t>w</w:t>
      </w:r>
      <w:r w:rsidR="00534ECF" w:rsidRPr="00B06379">
        <w:rPr>
          <w:sz w:val="24"/>
          <w:szCs w:val="24"/>
        </w:rPr>
        <w:t xml:space="preserve"> odniesieniu do projektów, </w:t>
      </w:r>
      <w:r w:rsidR="00534ECF" w:rsidRPr="00B06379">
        <w:br/>
      </w:r>
      <w:r w:rsidR="00534ECF" w:rsidRPr="00452354">
        <w:rPr>
          <w:sz w:val="24"/>
          <w:szCs w:val="24"/>
        </w:rPr>
        <w:t>w których wartość dofinansowania ustalana jest w oparciu o metodę luki w finansowaniu).</w:t>
      </w:r>
      <w:r w:rsidR="00534ECF" w:rsidRPr="00452354">
        <w:rPr>
          <w:rFonts w:ascii="Tahoma" w:eastAsia="Times New Roman" w:hAnsi="Tahoma"/>
          <w:sz w:val="24"/>
          <w:szCs w:val="24"/>
        </w:rPr>
        <w:t xml:space="preserve"> </w:t>
      </w:r>
    </w:p>
    <w:p w14:paraId="50B99921" w14:textId="77777777" w:rsidR="00AE0B87" w:rsidRPr="00086A4C" w:rsidRDefault="00AE0B87" w:rsidP="00AE0B87">
      <w:pPr>
        <w:pStyle w:val="Default"/>
        <w:spacing w:line="276" w:lineRule="auto"/>
        <w:jc w:val="both"/>
        <w:rPr>
          <w:rFonts w:ascii="Calibri" w:hAnsi="Calibri"/>
          <w:sz w:val="16"/>
          <w:szCs w:val="16"/>
        </w:rPr>
      </w:pPr>
    </w:p>
    <w:p w14:paraId="7B3466F8" w14:textId="77777777" w:rsidR="00AE0B87" w:rsidRPr="00AE0B87" w:rsidRDefault="00AE0B87" w:rsidP="00AE0B87">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14:paraId="245F2C16" w14:textId="77777777"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AE0B87">
        <w:rPr>
          <w:rFonts w:cs="Arial"/>
          <w:color w:val="000000"/>
          <w:sz w:val="24"/>
          <w:szCs w:val="24"/>
          <w:lang w:eastAsia="pl-PL"/>
        </w:rPr>
        <w:t xml:space="preserve">określenie założeń do analizy finansowej, </w:t>
      </w:r>
    </w:p>
    <w:p w14:paraId="722B025C" w14:textId="77777777"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proofErr w:type="gramStart"/>
      <w:r w:rsidRPr="00B06379">
        <w:rPr>
          <w:rFonts w:cs="Arial"/>
          <w:color w:val="000000"/>
          <w:sz w:val="24"/>
          <w:szCs w:val="24"/>
          <w:lang w:eastAsia="pl-PL"/>
        </w:rPr>
        <w:t>ustalenie,</w:t>
      </w:r>
      <w:proofErr w:type="gramEnd"/>
      <w:r w:rsidRPr="00B06379">
        <w:rPr>
          <w:rFonts w:cs="Arial"/>
          <w:color w:val="000000"/>
          <w:sz w:val="24"/>
          <w:szCs w:val="24"/>
          <w:lang w:eastAsia="pl-PL"/>
        </w:rPr>
        <w:t xml:space="preserve"> czy projekt generuje przychód oraz czy istnieje możliwość jego obiektywnego określenia </w:t>
      </w:r>
      <w:r w:rsidRPr="00B06379">
        <w:br/>
      </w:r>
      <w:r w:rsidRPr="00B06379">
        <w:rPr>
          <w:rFonts w:cs="Arial"/>
          <w:color w:val="000000"/>
          <w:sz w:val="24"/>
          <w:szCs w:val="24"/>
          <w:lang w:eastAsia="pl-PL"/>
        </w:rPr>
        <w:t xml:space="preserve">z wyprzedzeniem, </w:t>
      </w:r>
    </w:p>
    <w:p w14:paraId="7706705D" w14:textId="77777777"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zestawienie przepływów pieniężnych projektu dla każdego roku analizy, </w:t>
      </w:r>
    </w:p>
    <w:p w14:paraId="4D11A42F" w14:textId="77777777" w:rsidR="00061612" w:rsidRPr="00061612" w:rsidRDefault="00AE0B87" w:rsidP="00061612">
      <w:pPr>
        <w:numPr>
          <w:ilvl w:val="0"/>
          <w:numId w:val="14"/>
        </w:numPr>
        <w:autoSpaceDE w:val="0"/>
        <w:autoSpaceDN w:val="0"/>
        <w:adjustRightInd w:val="0"/>
        <w:spacing w:after="0"/>
        <w:jc w:val="both"/>
        <w:rPr>
          <w:rFonts w:cs="Arial"/>
          <w:color w:val="000000"/>
          <w:sz w:val="24"/>
          <w:szCs w:val="24"/>
          <w:lang w:eastAsia="pl-PL"/>
        </w:rPr>
      </w:pPr>
      <w:proofErr w:type="gramStart"/>
      <w:r w:rsidRPr="00B06379">
        <w:rPr>
          <w:rFonts w:cs="Arial"/>
          <w:color w:val="000000"/>
          <w:sz w:val="24"/>
          <w:szCs w:val="24"/>
          <w:lang w:eastAsia="pl-PL"/>
        </w:rPr>
        <w:t>ustalenie,</w:t>
      </w:r>
      <w:proofErr w:type="gramEnd"/>
      <w:r w:rsidRPr="00B06379">
        <w:rPr>
          <w:rFonts w:cs="Arial"/>
          <w:color w:val="000000"/>
          <w:sz w:val="24"/>
          <w:szCs w:val="24"/>
          <w:lang w:eastAsia="pl-PL"/>
        </w:rPr>
        <w:t xml:space="preserve"> czy wartość bieżąca przychodów generowanych przez projekt przekracza wartość bieżącą </w:t>
      </w:r>
      <w:r w:rsidRPr="00061612">
        <w:rPr>
          <w:rFonts w:cs="Arial"/>
          <w:color w:val="000000"/>
          <w:sz w:val="24"/>
          <w:szCs w:val="24"/>
          <w:lang w:eastAsia="pl-PL"/>
        </w:rPr>
        <w:t>kosztów operacyjnych, tzn. czy projekt jest projektem generującym dochód – dotyczy projektów, dla których istnieje możliwość obiektywnego określenia przychodu z w</w:t>
      </w:r>
      <w:r w:rsidRPr="00061612">
        <w:rPr>
          <w:sz w:val="24"/>
          <w:szCs w:val="24"/>
        </w:rPr>
        <w:t xml:space="preserve">yprzedzeniem (patrz: słownik pojęć i skrótów, </w:t>
      </w:r>
      <w:r w:rsidRPr="00061612">
        <w:rPr>
          <w:rFonts w:cs="Arial"/>
          <w:color w:val="000000"/>
          <w:sz w:val="24"/>
          <w:szCs w:val="24"/>
          <w:lang w:eastAsia="pl-PL"/>
        </w:rPr>
        <w:t>definicj</w:t>
      </w:r>
      <w:r w:rsidRPr="00061612">
        <w:rPr>
          <w:sz w:val="24"/>
          <w:szCs w:val="24"/>
        </w:rPr>
        <w:t>a projektów generujących dochód)</w:t>
      </w:r>
      <w:r w:rsidR="00061612">
        <w:rPr>
          <w:sz w:val="24"/>
          <w:szCs w:val="24"/>
        </w:rPr>
        <w:t xml:space="preserve">, </w:t>
      </w:r>
    </w:p>
    <w:p w14:paraId="38D4776A" w14:textId="77777777"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Pr>
          <w:sz w:val="24"/>
          <w:szCs w:val="24"/>
        </w:rPr>
        <w:br/>
      </w:r>
      <w:r w:rsidRPr="00061612">
        <w:rPr>
          <w:sz w:val="24"/>
          <w:szCs w:val="24"/>
        </w:rPr>
        <w:t>z wyprzedzeniem)</w:t>
      </w:r>
      <w:r>
        <w:rPr>
          <w:sz w:val="24"/>
          <w:szCs w:val="24"/>
        </w:rPr>
        <w:t>,</w:t>
      </w:r>
    </w:p>
    <w:p w14:paraId="49F5FD44" w14:textId="77777777"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określenie źródeł finansowania projektu, </w:t>
      </w:r>
    </w:p>
    <w:p w14:paraId="7D01F8C9" w14:textId="77777777"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wartości wskaźników efektywności finansowej projektu, </w:t>
      </w:r>
    </w:p>
    <w:p w14:paraId="4FB2241D" w14:textId="77777777"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analizę finansowej trwałości. </w:t>
      </w:r>
    </w:p>
    <w:p w14:paraId="0020585C" w14:textId="77777777" w:rsidR="00AE0B87" w:rsidRPr="00AE0B87" w:rsidRDefault="00AE0B87" w:rsidP="00AE0B87">
      <w:pPr>
        <w:pStyle w:val="Default"/>
        <w:spacing w:line="276" w:lineRule="auto"/>
        <w:jc w:val="both"/>
        <w:rPr>
          <w:rFonts w:ascii="Calibri" w:hAnsi="Calibri"/>
        </w:rPr>
      </w:pPr>
    </w:p>
    <w:p w14:paraId="73EA8381" w14:textId="77777777" w:rsidR="007C5D58" w:rsidRDefault="00534ECF" w:rsidP="00061612">
      <w:pPr>
        <w:pStyle w:val="Default"/>
        <w:spacing w:line="276" w:lineRule="auto"/>
        <w:jc w:val="both"/>
        <w:rPr>
          <w:rFonts w:ascii="Calibri" w:hAnsi="Calibri"/>
        </w:rPr>
      </w:pPr>
      <w:r w:rsidRPr="00AE0B87">
        <w:rPr>
          <w:rFonts w:ascii="Calibri" w:hAnsi="Calibri"/>
          <w:b/>
        </w:rPr>
        <w:t xml:space="preserve">W przypadku projektów </w:t>
      </w:r>
      <w:proofErr w:type="gramStart"/>
      <w:r w:rsidRPr="00AE0B87">
        <w:rPr>
          <w:rFonts w:ascii="Calibri" w:hAnsi="Calibri"/>
          <w:b/>
        </w:rPr>
        <w:t>nie generujących</w:t>
      </w:r>
      <w:proofErr w:type="gramEnd"/>
      <w:r w:rsidRPr="00AE0B87">
        <w:rPr>
          <w:rFonts w:ascii="Calibri" w:hAnsi="Calibri"/>
          <w:b/>
        </w:rPr>
        <w:t xml:space="preserve"> dochodu (</w:t>
      </w:r>
      <w:r w:rsidR="00A302D2">
        <w:rPr>
          <w:rFonts w:ascii="Calibri" w:hAnsi="Calibri"/>
          <w:b/>
        </w:rPr>
        <w:t>m.in.</w:t>
      </w:r>
      <w:r w:rsidR="00AE0B87" w:rsidRPr="00AE0B87">
        <w:rPr>
          <w:rFonts w:ascii="Calibri" w:hAnsi="Calibri"/>
          <w:b/>
        </w:rPr>
        <w:t xml:space="preserve"> dla których całkowity kwalifikowalny koszt przed zastosowaniem art. 61 ust. 1-6 rozporządzenia nr 1303/2013 nie przekracza 1 000 000 EUR</w:t>
      </w:r>
      <w:r w:rsidRPr="00AE0B87">
        <w:rPr>
          <w:rFonts w:ascii="Calibri" w:hAnsi="Calibri"/>
          <w:b/>
        </w:rPr>
        <w:t xml:space="preserve">) oraz </w:t>
      </w:r>
      <w:r w:rsidR="00B06379">
        <w:rPr>
          <w:rFonts w:ascii="Calibri" w:hAnsi="Calibri"/>
          <w:b/>
        </w:rPr>
        <w:t xml:space="preserve">projektów </w:t>
      </w:r>
      <w:r w:rsidRPr="00AE0B87">
        <w:rPr>
          <w:rFonts w:ascii="Calibri" w:hAnsi="Calibri"/>
          <w:b/>
        </w:rPr>
        <w:t>nie generujących przychodów można zastosować tzw. uproszczoną analizę finansową</w:t>
      </w:r>
      <w:r w:rsidRPr="00534ECF">
        <w:rPr>
          <w:rFonts w:ascii="Calibri" w:hAnsi="Calibri"/>
        </w:rPr>
        <w:t xml:space="preserve">, która ograniczyłaby </w:t>
      </w:r>
      <w:proofErr w:type="spellStart"/>
      <w:r w:rsidRPr="00534ECF">
        <w:rPr>
          <w:rFonts w:ascii="Calibri" w:hAnsi="Calibri"/>
        </w:rPr>
        <w:t>sie</w:t>
      </w:r>
      <w:proofErr w:type="spellEnd"/>
      <w:r w:rsidRPr="00534ECF">
        <w:rPr>
          <w:rFonts w:ascii="Calibri" w:hAnsi="Calibri"/>
        </w:rPr>
        <w:t xml:space="preserve"> </w:t>
      </w:r>
      <w:r w:rsidR="007C5D58">
        <w:rPr>
          <w:rFonts w:ascii="Calibri" w:hAnsi="Calibri"/>
        </w:rPr>
        <w:t xml:space="preserve">do prezentacji: </w:t>
      </w:r>
    </w:p>
    <w:p w14:paraId="06C3F403" w14:textId="77777777"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planu nakładów, </w:t>
      </w:r>
    </w:p>
    <w:p w14:paraId="2674DA9A" w14:textId="77777777"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źródeł finansowania, </w:t>
      </w:r>
    </w:p>
    <w:p w14:paraId="6BF312AB" w14:textId="77777777"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kos</w:t>
      </w:r>
      <w:r w:rsidR="007C5D58">
        <w:rPr>
          <w:rFonts w:ascii="Calibri" w:hAnsi="Calibri"/>
        </w:rPr>
        <w:t>ztów operacyjnych projektu,</w:t>
      </w:r>
    </w:p>
    <w:p w14:paraId="67202A52" w14:textId="77777777" w:rsidR="00534ECF" w:rsidRPr="009E7C36" w:rsidRDefault="00534ECF" w:rsidP="00A302D2">
      <w:pPr>
        <w:pStyle w:val="Default"/>
        <w:numPr>
          <w:ilvl w:val="0"/>
          <w:numId w:val="12"/>
        </w:numPr>
        <w:spacing w:line="276" w:lineRule="auto"/>
        <w:jc w:val="both"/>
        <w:rPr>
          <w:rFonts w:ascii="Calibri" w:hAnsi="Calibri"/>
        </w:rPr>
      </w:pPr>
      <w:r w:rsidRPr="00534ECF">
        <w:rPr>
          <w:rFonts w:ascii="Calibri" w:hAnsi="Calibri"/>
        </w:rPr>
        <w:t>weryfikacji trwałości finansowej projektu.</w:t>
      </w:r>
    </w:p>
    <w:p w14:paraId="580483E6" w14:textId="77777777" w:rsidR="00B10E31" w:rsidRDefault="00B10E31" w:rsidP="0080373F">
      <w:pPr>
        <w:pStyle w:val="Nagwek2"/>
        <w:numPr>
          <w:ilvl w:val="1"/>
          <w:numId w:val="4"/>
        </w:numPr>
        <w:rPr>
          <w:i w:val="0"/>
        </w:rPr>
      </w:pPr>
      <w:bookmarkStart w:id="24" w:name="_Toc467054915"/>
      <w:r w:rsidRPr="00B10E31">
        <w:rPr>
          <w:i w:val="0"/>
        </w:rPr>
        <w:t>Nakłady inwestycyjne</w:t>
      </w:r>
      <w:bookmarkEnd w:id="24"/>
      <w:r w:rsidRPr="00B10E31">
        <w:rPr>
          <w:i w:val="0"/>
        </w:rPr>
        <w:t xml:space="preserve"> </w:t>
      </w:r>
    </w:p>
    <w:p w14:paraId="4044EEEA" w14:textId="77777777" w:rsidR="006804C0" w:rsidRPr="005C0085" w:rsidRDefault="006804C0" w:rsidP="005C0085">
      <w:pPr>
        <w:pStyle w:val="Bezodstpw"/>
      </w:pPr>
    </w:p>
    <w:p w14:paraId="2F8E511D" w14:textId="77777777" w:rsidR="006804C0" w:rsidRDefault="00B10E31" w:rsidP="000D5F65">
      <w:pPr>
        <w:pStyle w:val="Bezodstpw"/>
        <w:spacing w:line="276" w:lineRule="auto"/>
        <w:jc w:val="both"/>
        <w:rPr>
          <w:sz w:val="24"/>
          <w:szCs w:val="24"/>
        </w:rPr>
      </w:pPr>
      <w:r w:rsidRPr="000D5F65">
        <w:rPr>
          <w:sz w:val="24"/>
          <w:szCs w:val="24"/>
        </w:rPr>
        <w:t xml:space="preserve">W </w:t>
      </w:r>
      <w:r w:rsidR="00041F80">
        <w:rPr>
          <w:sz w:val="24"/>
          <w:szCs w:val="24"/>
        </w:rPr>
        <w:t>pod</w:t>
      </w:r>
      <w:r w:rsidRPr="000D5F65">
        <w:rPr>
          <w:sz w:val="24"/>
          <w:szCs w:val="24"/>
        </w:rPr>
        <w:t>rozdziale tym należy przedstawić szczegółowy harmonogram rzeczowo – finansowy dotyczący realiza</w:t>
      </w:r>
      <w:r w:rsidR="005E419B">
        <w:rPr>
          <w:sz w:val="24"/>
          <w:szCs w:val="24"/>
        </w:rPr>
        <w:t>cji projektu w ujęciu rocznym</w:t>
      </w:r>
      <w:r w:rsidRPr="000D5F65">
        <w:rPr>
          <w:sz w:val="24"/>
          <w:szCs w:val="24"/>
        </w:rPr>
        <w:t>. Dla każdej pozycji</w:t>
      </w:r>
      <w:r w:rsidR="006804C0">
        <w:rPr>
          <w:sz w:val="24"/>
          <w:szCs w:val="24"/>
        </w:rPr>
        <w:t xml:space="preserve"> kategorii wydatków</w:t>
      </w:r>
      <w:r w:rsidR="005A304D">
        <w:rPr>
          <w:sz w:val="24"/>
          <w:szCs w:val="24"/>
        </w:rPr>
        <w:t>/kosztów</w:t>
      </w:r>
      <w:r w:rsidRPr="000D5F65">
        <w:rPr>
          <w:sz w:val="24"/>
          <w:szCs w:val="24"/>
        </w:rPr>
        <w:t xml:space="preserve"> musi zostać zaprezentowana wartość netto, stawka VAT, należny podatek VAT oraz wartość brutto. </w:t>
      </w:r>
      <w:r w:rsidR="006804C0">
        <w:rPr>
          <w:sz w:val="24"/>
          <w:szCs w:val="24"/>
        </w:rPr>
        <w:t>Harmonogram</w:t>
      </w:r>
      <w:r w:rsidRPr="000D5F65">
        <w:rPr>
          <w:sz w:val="24"/>
          <w:szCs w:val="24"/>
        </w:rPr>
        <w:t xml:space="preserve"> musi </w:t>
      </w:r>
      <w:r w:rsidRPr="000D5F65">
        <w:rPr>
          <w:sz w:val="24"/>
          <w:szCs w:val="24"/>
        </w:rPr>
        <w:lastRenderedPageBreak/>
        <w:t>obejmować wszelkie nakłady związane z realizacją projektu – zarówno wydatki kwalifikowalne</w:t>
      </w:r>
      <w:r w:rsidR="005E419B">
        <w:rPr>
          <w:sz w:val="24"/>
          <w:szCs w:val="24"/>
        </w:rPr>
        <w:t>,</w:t>
      </w:r>
      <w:r w:rsidRPr="000D5F65">
        <w:rPr>
          <w:sz w:val="24"/>
          <w:szCs w:val="24"/>
        </w:rPr>
        <w:t xml:space="preserve"> jak </w:t>
      </w:r>
      <w:r w:rsidR="005A304D">
        <w:rPr>
          <w:sz w:val="24"/>
          <w:szCs w:val="24"/>
        </w:rPr>
        <w:br/>
      </w:r>
      <w:r w:rsidRPr="000D5F65">
        <w:rPr>
          <w:sz w:val="24"/>
          <w:szCs w:val="24"/>
        </w:rPr>
        <w:t xml:space="preserve">i niekwalifikowalne, wskazując jednoznaczną kwotę każdej z kategorii. </w:t>
      </w:r>
    </w:p>
    <w:p w14:paraId="01CA91AB" w14:textId="77777777" w:rsidR="00B10E31" w:rsidRPr="000D5F65" w:rsidRDefault="00F0777D" w:rsidP="000D5F65">
      <w:pPr>
        <w:pStyle w:val="Bezodstpw"/>
        <w:spacing w:line="276" w:lineRule="auto"/>
        <w:jc w:val="both"/>
        <w:rPr>
          <w:sz w:val="24"/>
          <w:szCs w:val="24"/>
        </w:rPr>
      </w:pPr>
      <w:r w:rsidRPr="000D5F65">
        <w:rPr>
          <w:sz w:val="24"/>
          <w:szCs w:val="24"/>
        </w:rPr>
        <w:t>W celu przedstawienia nakładów inwestycyjnych</w:t>
      </w:r>
      <w:r w:rsidR="006804C0">
        <w:rPr>
          <w:sz w:val="24"/>
          <w:szCs w:val="24"/>
        </w:rPr>
        <w:t xml:space="preserve"> </w:t>
      </w:r>
      <w:r w:rsidRPr="000D5F65">
        <w:rPr>
          <w:sz w:val="24"/>
          <w:szCs w:val="24"/>
        </w:rPr>
        <w:t xml:space="preserve">można </w:t>
      </w:r>
      <w:r w:rsidR="006804C0" w:rsidRPr="006804C0">
        <w:rPr>
          <w:sz w:val="24"/>
          <w:szCs w:val="24"/>
        </w:rPr>
        <w:t>posłużyć się</w:t>
      </w:r>
      <w:r w:rsidRPr="000D5F65">
        <w:rPr>
          <w:i/>
          <w:sz w:val="24"/>
          <w:szCs w:val="24"/>
        </w:rPr>
        <w:t xml:space="preserve"> Harmonogram</w:t>
      </w:r>
      <w:r w:rsidR="006804C0">
        <w:rPr>
          <w:i/>
          <w:sz w:val="24"/>
          <w:szCs w:val="24"/>
        </w:rPr>
        <w:t>em</w:t>
      </w:r>
      <w:r w:rsidRPr="000D5F65">
        <w:rPr>
          <w:i/>
          <w:sz w:val="24"/>
          <w:szCs w:val="24"/>
        </w:rPr>
        <w:t xml:space="preserve"> ponoszenia wydatków/kosztów kwalifikowalnych i niekwalifikowalnych w projekcie</w:t>
      </w:r>
      <w:r w:rsidRPr="000D5F65">
        <w:rPr>
          <w:sz w:val="24"/>
          <w:szCs w:val="24"/>
        </w:rPr>
        <w:t xml:space="preserve"> zawarty</w:t>
      </w:r>
      <w:r w:rsidR="006804C0">
        <w:rPr>
          <w:sz w:val="24"/>
          <w:szCs w:val="24"/>
        </w:rPr>
        <w:t>m</w:t>
      </w:r>
      <w:r w:rsidRPr="000D5F65">
        <w:rPr>
          <w:sz w:val="24"/>
          <w:szCs w:val="24"/>
        </w:rPr>
        <w:t xml:space="preserve"> </w:t>
      </w:r>
      <w:r w:rsidR="006F1D0F">
        <w:rPr>
          <w:sz w:val="24"/>
          <w:szCs w:val="24"/>
        </w:rPr>
        <w:t xml:space="preserve">w </w:t>
      </w:r>
      <w:proofErr w:type="spellStart"/>
      <w:r w:rsidR="006F1D0F">
        <w:rPr>
          <w:sz w:val="24"/>
          <w:szCs w:val="24"/>
        </w:rPr>
        <w:t>WoD</w:t>
      </w:r>
      <w:proofErr w:type="spellEnd"/>
      <w:r w:rsidR="000D5F65" w:rsidRPr="000D5F65">
        <w:rPr>
          <w:sz w:val="24"/>
          <w:szCs w:val="24"/>
        </w:rPr>
        <w:t xml:space="preserve"> lub stanowiący</w:t>
      </w:r>
      <w:r w:rsidR="006804C0">
        <w:rPr>
          <w:sz w:val="24"/>
          <w:szCs w:val="24"/>
        </w:rPr>
        <w:t>m</w:t>
      </w:r>
      <w:r w:rsidR="000D5F65" w:rsidRPr="000D5F65">
        <w:rPr>
          <w:sz w:val="24"/>
          <w:szCs w:val="24"/>
        </w:rPr>
        <w:t xml:space="preserve"> załącznik do niego</w:t>
      </w:r>
      <w:r w:rsidR="006804C0">
        <w:rPr>
          <w:sz w:val="24"/>
          <w:szCs w:val="24"/>
        </w:rPr>
        <w:t>.</w:t>
      </w:r>
    </w:p>
    <w:p w14:paraId="5342EF36" w14:textId="77777777" w:rsidR="00B10E31" w:rsidRPr="009E7C36" w:rsidRDefault="000D5F65" w:rsidP="009E7C36">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sidR="005E419B">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t>
      </w:r>
      <w:proofErr w:type="spellStart"/>
      <w:proofErr w:type="gramStart"/>
      <w:r w:rsidRPr="000D5F65">
        <w:rPr>
          <w:rFonts w:cs="Verdana"/>
          <w:color w:val="000000"/>
          <w:sz w:val="24"/>
          <w:szCs w:val="24"/>
          <w:lang w:eastAsia="pl-PL"/>
        </w:rPr>
        <w:t>WoD</w:t>
      </w:r>
      <w:proofErr w:type="spellEnd"/>
      <w:r w:rsidRPr="000D5F65">
        <w:rPr>
          <w:rFonts w:cs="Verdana"/>
          <w:color w:val="000000"/>
          <w:sz w:val="24"/>
          <w:szCs w:val="24"/>
          <w:lang w:eastAsia="pl-PL"/>
        </w:rPr>
        <w:t xml:space="preserve">  muszą</w:t>
      </w:r>
      <w:proofErr w:type="gramEnd"/>
      <w:r w:rsidRPr="000D5F65">
        <w:rPr>
          <w:rFonts w:cs="Verdana"/>
          <w:color w:val="000000"/>
          <w:sz w:val="24"/>
          <w:szCs w:val="24"/>
          <w:lang w:eastAsia="pl-PL"/>
        </w:rPr>
        <w:t xml:space="preserve"> być tożsame. </w:t>
      </w:r>
    </w:p>
    <w:p w14:paraId="49DFDD42" w14:textId="77777777" w:rsidR="0080373F" w:rsidRPr="00B10E31" w:rsidRDefault="0080373F" w:rsidP="00B10E31">
      <w:pPr>
        <w:pStyle w:val="Nagwek2"/>
        <w:numPr>
          <w:ilvl w:val="1"/>
          <w:numId w:val="4"/>
        </w:numPr>
        <w:rPr>
          <w:i w:val="0"/>
        </w:rPr>
      </w:pPr>
      <w:bookmarkStart w:id="25" w:name="_Toc467054916"/>
      <w:r w:rsidRPr="00B10E31">
        <w:rPr>
          <w:i w:val="0"/>
        </w:rPr>
        <w:t>Ogólna metodyka przeprowadzania analizy finansowej</w:t>
      </w:r>
      <w:bookmarkEnd w:id="25"/>
      <w:r w:rsidRPr="00B10E31">
        <w:rPr>
          <w:i w:val="0"/>
        </w:rPr>
        <w:t xml:space="preserve"> </w:t>
      </w:r>
    </w:p>
    <w:p w14:paraId="2C381A60" w14:textId="77777777" w:rsidR="00905F67" w:rsidRPr="005C0085" w:rsidRDefault="00905F67" w:rsidP="005C0085">
      <w:pPr>
        <w:pStyle w:val="Bezodstpw"/>
      </w:pPr>
    </w:p>
    <w:p w14:paraId="7F588FD7" w14:textId="77777777" w:rsidR="00905F67" w:rsidRPr="00281277" w:rsidRDefault="0080373F" w:rsidP="00281277">
      <w:pPr>
        <w:jc w:val="both"/>
        <w:rPr>
          <w:sz w:val="24"/>
          <w:szCs w:val="24"/>
        </w:rPr>
      </w:pPr>
      <w:r w:rsidRPr="00281277">
        <w:rPr>
          <w:sz w:val="24"/>
          <w:szCs w:val="24"/>
        </w:rPr>
        <w:t>Analizę finansową przeprowadza się w oparciu o metodę zdyskontowanych przepływów pieniężnych (DCF)</w:t>
      </w:r>
      <w:r w:rsidR="00905F67" w:rsidRPr="00281277">
        <w:rPr>
          <w:sz w:val="24"/>
          <w:szCs w:val="24"/>
        </w:rPr>
        <w:t>, która charakteryzuje się następującymi cechami:</w:t>
      </w:r>
    </w:p>
    <w:p w14:paraId="03932970" w14:textId="77777777"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eksploatującego (operatora infrastruktury), w </w:t>
      </w:r>
      <w:proofErr w:type="gramStart"/>
      <w:r w:rsidRPr="00281277">
        <w:rPr>
          <w:rFonts w:ascii="Calibri" w:hAnsi="Calibri"/>
        </w:rPr>
        <w:t>przypadku</w:t>
      </w:r>
      <w:proofErr w:type="gramEnd"/>
      <w:r w:rsidRPr="00281277">
        <w:rPr>
          <w:rFonts w:ascii="Calibri" w:hAnsi="Calibri"/>
        </w:rPr>
        <w:t xml:space="preserve"> gdy są oni odrębnymi podmiotami (patrz: </w:t>
      </w:r>
      <w:r w:rsidR="00905F67" w:rsidRPr="00281277">
        <w:rPr>
          <w:rFonts w:ascii="Calibri" w:hAnsi="Calibri"/>
        </w:rPr>
        <w:t xml:space="preserve">słownik pojęć i skrótów, </w:t>
      </w:r>
      <w:r w:rsidRPr="00281277">
        <w:rPr>
          <w:rFonts w:ascii="Calibri" w:hAnsi="Calibri"/>
        </w:rPr>
        <w:t xml:space="preserve">definicja analizy skonsolidowanej); </w:t>
      </w:r>
    </w:p>
    <w:p w14:paraId="3FA96AC1" w14:textId="77777777"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uwzględnia, co do zasady, wyłącznie przepływ środków pieniężnych, tj. rzeczywistą kwotę pieniężną wypłacaną lub otrzymywaną przez dany projek</w:t>
      </w:r>
      <w:r w:rsidR="00161F89">
        <w:rPr>
          <w:rFonts w:ascii="Calibri" w:hAnsi="Calibri"/>
        </w:rPr>
        <w:t>t (wyjątek, patrz: przypis</w:t>
      </w:r>
      <w:r w:rsidR="00905F67" w:rsidRPr="00281277">
        <w:rPr>
          <w:rFonts w:ascii="Calibri" w:hAnsi="Calibri"/>
        </w:rPr>
        <w:t xml:space="preserve"> 5</w:t>
      </w:r>
      <w:r w:rsidRPr="00281277">
        <w:rPr>
          <w:rFonts w:ascii="Calibri" w:hAnsi="Calibri"/>
        </w:rPr>
        <w:t xml:space="preserve">). W rezultacie, niepieniężne pozycje rachunkowe, takie jak amortyzacja czy rezerwy na nieprzewidziane wydatki nie mogą być przedmiotem analizy finansowej; </w:t>
      </w:r>
    </w:p>
    <w:p w14:paraId="61714960" w14:textId="77777777"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14:paraId="5218CADB" w14:textId="77777777"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w:t>
      </w:r>
      <w:r w:rsidR="00905F67" w:rsidRPr="00281277">
        <w:rPr>
          <w:rFonts w:ascii="Calibri" w:hAnsi="Calibri"/>
        </w:rPr>
        <w:t xml:space="preserve">słownik pojęć i skrótów, </w:t>
      </w:r>
      <w:r w:rsidRPr="00281277">
        <w:rPr>
          <w:rFonts w:ascii="Calibri" w:hAnsi="Calibri"/>
        </w:rPr>
        <w:t xml:space="preserve">definicja okresu odniesienia oraz wartości rezydualnej); </w:t>
      </w:r>
    </w:p>
    <w:p w14:paraId="1C2B0B61" w14:textId="77777777" w:rsidR="001A653F" w:rsidRDefault="0080373F" w:rsidP="001A653F">
      <w:pPr>
        <w:pStyle w:val="Default"/>
        <w:numPr>
          <w:ilvl w:val="0"/>
          <w:numId w:val="16"/>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w:t>
      </w:r>
      <w:r w:rsidR="00905F67" w:rsidRPr="00281277">
        <w:rPr>
          <w:rFonts w:ascii="Calibri" w:hAnsi="Calibr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281277">
        <w:rPr>
          <w:rFonts w:ascii="Calibri" w:hAnsi="Calibri"/>
        </w:rPr>
        <w:t xml:space="preserve">słownik pojęć i skrótów, </w:t>
      </w:r>
      <w:r w:rsidR="00905F67" w:rsidRPr="00281277">
        <w:rPr>
          <w:rFonts w:ascii="Calibri" w:hAnsi="Calibri"/>
        </w:rPr>
        <w:t xml:space="preserve">definicja dyskontowania). </w:t>
      </w:r>
    </w:p>
    <w:p w14:paraId="3A603738" w14:textId="77777777" w:rsidR="001A653F" w:rsidRDefault="001A653F" w:rsidP="001A653F">
      <w:pPr>
        <w:pStyle w:val="Default"/>
        <w:spacing w:line="276" w:lineRule="auto"/>
        <w:jc w:val="both"/>
        <w:rPr>
          <w:rFonts w:ascii="Calibri" w:hAnsi="Calibri"/>
        </w:rPr>
      </w:pPr>
    </w:p>
    <w:p w14:paraId="183334EA" w14:textId="77777777" w:rsidR="006A340F" w:rsidRDefault="006A340F" w:rsidP="006A340F">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Pr>
          <w:i/>
          <w:sz w:val="24"/>
          <w:szCs w:val="24"/>
          <w:lang w:eastAsia="pl-PL"/>
        </w:rPr>
        <w:br/>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xml:space="preserve">, </w:t>
      </w:r>
      <w:proofErr w:type="gramStart"/>
      <w:r w:rsidRPr="00D556EB">
        <w:rPr>
          <w:sz w:val="24"/>
          <w:szCs w:val="24"/>
          <w:lang w:eastAsia="pl-PL"/>
        </w:rPr>
        <w:t>zatwierdzonych  przez</w:t>
      </w:r>
      <w:proofErr w:type="gramEnd"/>
      <w:r w:rsidRPr="00D556EB">
        <w:rPr>
          <w:sz w:val="24"/>
          <w:szCs w:val="24"/>
          <w:lang w:eastAsia="pl-PL"/>
        </w:rPr>
        <w:t xml:space="preserve"> Ministra </w:t>
      </w:r>
      <w:r w:rsidR="003D59A2">
        <w:rPr>
          <w:sz w:val="24"/>
          <w:szCs w:val="24"/>
          <w:lang w:eastAsia="pl-PL"/>
        </w:rPr>
        <w:t>właściwego ds. r</w:t>
      </w:r>
      <w:r w:rsidRPr="00D556EB">
        <w:rPr>
          <w:sz w:val="24"/>
          <w:szCs w:val="24"/>
          <w:lang w:eastAsia="pl-PL"/>
        </w:rPr>
        <w:t xml:space="preserve">ozwoju </w:t>
      </w:r>
      <w:r w:rsidR="003A68DF">
        <w:rPr>
          <w:rFonts w:cs="Calibri,Italic"/>
          <w:iCs/>
          <w:sz w:val="24"/>
          <w:szCs w:val="24"/>
        </w:rPr>
        <w:t>regionalnego</w:t>
      </w:r>
      <w:r w:rsidR="003A68DF" w:rsidRPr="00D556EB">
        <w:rPr>
          <w:sz w:val="24"/>
          <w:szCs w:val="24"/>
          <w:lang w:eastAsia="pl-PL"/>
        </w:rPr>
        <w:t xml:space="preserve"> </w:t>
      </w:r>
      <w:r w:rsidR="003A68DF">
        <w:rPr>
          <w:sz w:val="24"/>
          <w:szCs w:val="24"/>
          <w:lang w:eastAsia="pl-PL"/>
        </w:rPr>
        <w:br/>
      </w:r>
      <w:r w:rsidRPr="00D556EB">
        <w:rPr>
          <w:sz w:val="24"/>
          <w:szCs w:val="24"/>
          <w:lang w:eastAsia="pl-PL"/>
        </w:rPr>
        <w:t>i opublikowanych na stronie tegoż ministerstwa.</w:t>
      </w:r>
    </w:p>
    <w:p w14:paraId="7F81B91D" w14:textId="77777777" w:rsidR="006A340F" w:rsidRDefault="006A340F" w:rsidP="001A653F">
      <w:pPr>
        <w:pStyle w:val="Default"/>
        <w:spacing w:line="276" w:lineRule="auto"/>
        <w:jc w:val="both"/>
        <w:rPr>
          <w:rFonts w:ascii="Calibri" w:hAnsi="Calibri"/>
          <w:b/>
        </w:rPr>
      </w:pPr>
    </w:p>
    <w:p w14:paraId="2EA79202" w14:textId="77777777" w:rsidR="00A302D2" w:rsidRPr="009E7C36" w:rsidRDefault="001A653F" w:rsidP="009E7C36">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sidR="0096756C">
        <w:rPr>
          <w:rFonts w:ascii="Calibri" w:hAnsi="Calibri"/>
          <w:b/>
        </w:rPr>
        <w:t xml:space="preserve">a następnie przedłożyć ją w wersji papierowej i elektronicznej (płyta CD/DVD) w formie załącznika do SW. Wersja elektroniczna </w:t>
      </w:r>
      <w:r w:rsidR="0096756C">
        <w:rPr>
          <w:rFonts w:ascii="Calibri" w:hAnsi="Calibri"/>
          <w:b/>
        </w:rPr>
        <w:lastRenderedPageBreak/>
        <w:t xml:space="preserve">analizy finansowej </w:t>
      </w:r>
      <w:r w:rsidRPr="001A653F">
        <w:rPr>
          <w:rFonts w:ascii="Calibri" w:hAnsi="Calibri"/>
          <w:b/>
        </w:rPr>
        <w:t xml:space="preserve">musi zawierać jawne (nie ukryte) i działające formuły przedstawiające przeprowadzone analizy i ich wyniki. </w:t>
      </w:r>
    </w:p>
    <w:p w14:paraId="6D9935F5" w14:textId="77777777" w:rsidR="00281277" w:rsidRPr="0080373F" w:rsidRDefault="00A302D2" w:rsidP="00281277">
      <w:pPr>
        <w:pStyle w:val="Nagwek2"/>
        <w:numPr>
          <w:ilvl w:val="1"/>
          <w:numId w:val="4"/>
        </w:numPr>
        <w:rPr>
          <w:i w:val="0"/>
        </w:rPr>
      </w:pPr>
      <w:bookmarkStart w:id="26" w:name="_Toc467054917"/>
      <w:r>
        <w:rPr>
          <w:i w:val="0"/>
        </w:rPr>
        <w:t>Założenia do</w:t>
      </w:r>
      <w:r w:rsidR="00281277" w:rsidRPr="0080373F">
        <w:rPr>
          <w:i w:val="0"/>
        </w:rPr>
        <w:t xml:space="preserve"> analizy finansowej</w:t>
      </w:r>
      <w:bookmarkEnd w:id="26"/>
      <w:r w:rsidR="00281277" w:rsidRPr="0080373F">
        <w:rPr>
          <w:i w:val="0"/>
        </w:rPr>
        <w:t xml:space="preserve"> </w:t>
      </w:r>
    </w:p>
    <w:p w14:paraId="29B7F30A" w14:textId="77777777" w:rsidR="007C4A0E" w:rsidRDefault="007C4A0E" w:rsidP="005C0085">
      <w:pPr>
        <w:pStyle w:val="Bezodstpw"/>
      </w:pPr>
    </w:p>
    <w:p w14:paraId="10F38401" w14:textId="77777777" w:rsidR="007C4A0E" w:rsidRPr="00283FF6" w:rsidRDefault="007C4A0E" w:rsidP="00283FF6">
      <w:pPr>
        <w:pStyle w:val="Bezodstpw"/>
        <w:jc w:val="both"/>
        <w:rPr>
          <w:sz w:val="24"/>
          <w:szCs w:val="24"/>
        </w:rPr>
      </w:pPr>
      <w:r w:rsidRPr="00283FF6">
        <w:rPr>
          <w:sz w:val="24"/>
          <w:szCs w:val="24"/>
        </w:rPr>
        <w:t xml:space="preserve">Analiza finansowa powinna się opierać na następujących założeniach, spójnych dla wszystkich projektów </w:t>
      </w:r>
      <w:r w:rsidR="00283FF6">
        <w:rPr>
          <w:sz w:val="24"/>
          <w:szCs w:val="24"/>
        </w:rPr>
        <w:br/>
      </w:r>
      <w:r w:rsidRPr="00283FF6">
        <w:rPr>
          <w:sz w:val="24"/>
          <w:szCs w:val="24"/>
        </w:rPr>
        <w:t xml:space="preserve">w danym sektorze: </w:t>
      </w:r>
    </w:p>
    <w:p w14:paraId="691BC4C5" w14:textId="77777777"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o ile to możliwe i uzasadnione, powinna być przeprowadzona w cenach stałych</w:t>
      </w:r>
      <w:r w:rsidR="005C00E5" w:rsidRPr="009356A8">
        <w:rPr>
          <w:rFonts w:ascii="Calibri" w:hAnsi="Calibri"/>
        </w:rPr>
        <w:t xml:space="preserve">; </w:t>
      </w:r>
    </w:p>
    <w:p w14:paraId="6958B26C" w14:textId="77777777"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powinna być sporządzona: </w:t>
      </w:r>
    </w:p>
    <w:p w14:paraId="0AC1D8EA" w14:textId="77777777" w:rsidR="009356A8" w:rsidRPr="009356A8" w:rsidRDefault="005C00E5" w:rsidP="005C00E5">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netto (bez podatku VAT) w przypadku, gdy podatek VAT nie stanowi wydatku kwalifikowalnego (ponieważ może zostać odzyskany w oparciu o przepisy krajowe) lub </w:t>
      </w:r>
    </w:p>
    <w:p w14:paraId="49AB5044" w14:textId="77777777"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brutto (wraz z podatkiem VAT), gdy podatek VAT stanowi wydatek kwalifikowalny (ponieważ nie może zostać odzyskany w oparciu o przepisy krajowe) oraz gdy jest on niekwalifikowalny, ale stanowi rzeczywisty </w:t>
      </w:r>
      <w:proofErr w:type="spellStart"/>
      <w:r w:rsidR="007C4A0E" w:rsidRPr="009356A8">
        <w:rPr>
          <w:rFonts w:ascii="Calibri" w:hAnsi="Calibri"/>
        </w:rPr>
        <w:t>nieodzyskiwalny</w:t>
      </w:r>
      <w:proofErr w:type="spellEnd"/>
      <w:r w:rsidR="007C4A0E" w:rsidRPr="009356A8">
        <w:rPr>
          <w:rFonts w:ascii="Calibri" w:hAnsi="Calibri"/>
        </w:rPr>
        <w:t xml:space="preserve"> wydatek podmiotu ponoszącego wydatki. Podatek VAT powinien zostać wyodrębniony jako os</w:t>
      </w:r>
      <w:r w:rsidRPr="009356A8">
        <w:rPr>
          <w:rFonts w:ascii="Calibri" w:hAnsi="Calibri"/>
        </w:rPr>
        <w:t>obna pozycja analizy finansowej;</w:t>
      </w:r>
      <w:r w:rsidR="007C4A0E" w:rsidRPr="009356A8">
        <w:rPr>
          <w:rFonts w:ascii="Calibri" w:hAnsi="Calibri"/>
        </w:rPr>
        <w:t xml:space="preserve"> </w:t>
      </w:r>
    </w:p>
    <w:p w14:paraId="4C331094" w14:textId="77777777"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14:paraId="5E0FC95E" w14:textId="77777777" w:rsid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zaleca się wykorzystanie dwóch scenariuszy (wariantów) makroekonomicznych: podstawowego </w:t>
      </w:r>
      <w:r w:rsidR="009356A8">
        <w:rPr>
          <w:rFonts w:ascii="Calibri" w:hAnsi="Calibri"/>
        </w:rPr>
        <w:br/>
      </w:r>
      <w:r w:rsidRPr="009356A8">
        <w:rPr>
          <w:rFonts w:ascii="Calibri" w:hAnsi="Calibri"/>
        </w:rPr>
        <w:t xml:space="preserve">i pesymistycznego. Podstawowy scenariusz makroekonomiczny wykorzystywany jest w całej analizie projektu, natomiast scenariusz pesymistyczny może zostać użyty przy analizie ryzyka </w:t>
      </w:r>
      <w:r w:rsidR="009356A8">
        <w:rPr>
          <w:rFonts w:ascii="Calibri" w:hAnsi="Calibri"/>
        </w:rPr>
        <w:br/>
      </w:r>
      <w:r w:rsidRPr="009356A8">
        <w:rPr>
          <w:rFonts w:ascii="Calibri" w:hAnsi="Calibri"/>
        </w:rPr>
        <w:t>i wrażliwości. W trakcie s</w:t>
      </w:r>
      <w:r w:rsidR="009356A8" w:rsidRPr="009356A8">
        <w:rPr>
          <w:rFonts w:ascii="Calibri" w:hAnsi="Calibri"/>
        </w:rPr>
        <w:t>porządzania prognozy przepływów/</w:t>
      </w:r>
      <w:r w:rsidRPr="009356A8">
        <w:rPr>
          <w:rFonts w:ascii="Calibri" w:hAnsi="Calibri"/>
        </w:rPr>
        <w:t xml:space="preserve">projekcji finansowej, należy korzystać </w:t>
      </w:r>
      <w:r w:rsidR="004B30BA">
        <w:rPr>
          <w:rFonts w:ascii="Calibri" w:hAnsi="Calibri"/>
        </w:rPr>
        <w:br/>
      </w:r>
      <w:r w:rsidRPr="009356A8">
        <w:rPr>
          <w:rFonts w:ascii="Calibri" w:hAnsi="Calibri"/>
        </w:rPr>
        <w:t>z wariantów rozwoju gospodarczego Polski zamieszczonych na stronie internetowej Ministerstwa Infrastruktury i Rozwoju</w:t>
      </w:r>
      <w:r w:rsidR="005C00E5" w:rsidRPr="009356A8">
        <w:rPr>
          <w:rFonts w:ascii="Calibri" w:hAnsi="Calibri"/>
        </w:rPr>
        <w:t>.</w:t>
      </w:r>
      <w:r w:rsidR="009356A8" w:rsidRPr="009356A8">
        <w:rPr>
          <w:rFonts w:ascii="Calibri" w:hAnsi="Calibri"/>
        </w:rPr>
        <w:t xml:space="preserve"> </w:t>
      </w:r>
    </w:p>
    <w:p w14:paraId="1EACFF8E" w14:textId="77777777" w:rsidR="009356A8" w:rsidRPr="009356A8" w:rsidRDefault="007C4A0E" w:rsidP="009356A8">
      <w:pPr>
        <w:pStyle w:val="Default"/>
        <w:spacing w:line="276" w:lineRule="auto"/>
        <w:ind w:left="720"/>
        <w:jc w:val="both"/>
        <w:rPr>
          <w:rFonts w:ascii="Calibri" w:hAnsi="Calibri"/>
        </w:rPr>
      </w:pPr>
      <w:r w:rsidRPr="009356A8">
        <w:rPr>
          <w:rFonts w:ascii="Calibri" w:hAnsi="Calibri"/>
        </w:rPr>
        <w:t>Dla okresu analizy wykraczającego poza okres prognozy zawartej w ww. dokumencie należy stosować wartości, jak z ostatniego roku ww. wariantów</w:t>
      </w:r>
      <w:r w:rsidR="005C00E5" w:rsidRPr="009356A8">
        <w:rPr>
          <w:rFonts w:ascii="Calibri" w:hAnsi="Calibri"/>
        </w:rPr>
        <w:t xml:space="preserve">, o ile zalecenia sektorowe (np. Niebieskie księgi) </w:t>
      </w:r>
      <w:r w:rsidRPr="009356A8">
        <w:rPr>
          <w:rFonts w:ascii="Calibri" w:hAnsi="Calibri"/>
        </w:rPr>
        <w:t xml:space="preserve">nie stanowią inaczej. Warianty te będą podlegały okresowej aktualizacji. W przypadku stawek podatkowych (w tym stawek podatku VAT), należy stosować ich wartości, zgodnie </w:t>
      </w:r>
      <w:r w:rsidR="004B30BA">
        <w:rPr>
          <w:rFonts w:ascii="Calibri" w:hAnsi="Calibri"/>
        </w:rPr>
        <w:br/>
      </w:r>
      <w:r w:rsidRPr="009356A8">
        <w:rPr>
          <w:rFonts w:ascii="Calibri" w:hAnsi="Calibri"/>
        </w:rPr>
        <w:t>z obowiązującym</w:t>
      </w:r>
      <w:r w:rsidR="005C00E5" w:rsidRPr="009356A8">
        <w:rPr>
          <w:rFonts w:ascii="Calibri" w:hAnsi="Calibri"/>
        </w:rPr>
        <w:t>i przepisami.</w:t>
      </w:r>
      <w:r w:rsidR="009356A8" w:rsidRPr="009356A8">
        <w:rPr>
          <w:rFonts w:ascii="Calibri" w:hAnsi="Calibri"/>
        </w:rPr>
        <w:t xml:space="preserve"> </w:t>
      </w:r>
    </w:p>
    <w:p w14:paraId="6DD4AD58" w14:textId="77777777" w:rsidR="009356A8" w:rsidRPr="009356A8" w:rsidRDefault="007C4A0E" w:rsidP="009356A8">
      <w:pPr>
        <w:pStyle w:val="Default"/>
        <w:spacing w:line="276" w:lineRule="auto"/>
        <w:ind w:left="720"/>
        <w:jc w:val="both"/>
        <w:rPr>
          <w:rFonts w:ascii="Calibri" w:hAnsi="Calibri"/>
        </w:rPr>
      </w:pPr>
      <w:r w:rsidRPr="009356A8">
        <w:rPr>
          <w:rFonts w:ascii="Calibri" w:hAnsi="Calibr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9356A8">
        <w:rPr>
          <w:rFonts w:ascii="Calibri" w:hAnsi="Calibri"/>
        </w:rPr>
        <w:t xml:space="preserve"> </w:t>
      </w:r>
    </w:p>
    <w:p w14:paraId="130B031B" w14:textId="77777777"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14:paraId="2882D949" w14:textId="77777777"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b/>
          <w:bCs/>
        </w:rPr>
        <w:t xml:space="preserve">4% </w:t>
      </w:r>
      <w:r w:rsidR="007C4A0E" w:rsidRPr="009356A8">
        <w:rPr>
          <w:rFonts w:ascii="Calibri" w:hAnsi="Calibri"/>
        </w:rPr>
        <w:t xml:space="preserve">dla analizy prowadzonej w cenach stałych – wartość ta wynika z art. 19 ust. 3 rozporządzenia nr 480/2014; </w:t>
      </w:r>
    </w:p>
    <w:p w14:paraId="3ED67B05" w14:textId="77777777" w:rsidR="009356A8" w:rsidRDefault="007C4A0E" w:rsidP="009356A8">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sidR="004B30BA">
        <w:rPr>
          <w:rFonts w:ascii="Calibri" w:hAnsi="Calibri"/>
        </w:rPr>
        <w:br/>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n</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bieżących, </w:t>
      </w:r>
      <w:r w:rsidRPr="009356A8">
        <w:rPr>
          <w:rFonts w:ascii="Calibri" w:hAnsi="Calibri"/>
          <w:i/>
          <w:iCs/>
        </w:rPr>
        <w:t>r</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stałych, </w:t>
      </w:r>
      <w:r w:rsidRPr="009356A8">
        <w:rPr>
          <w:rFonts w:ascii="Calibri" w:hAnsi="Calibri"/>
          <w:i/>
          <w:iCs/>
        </w:rPr>
        <w:t>i</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wskaźnik inflacji, na podstawie danych z Wytycznych Ministra </w:t>
      </w:r>
      <w:r w:rsidRPr="009356A8">
        <w:rPr>
          <w:rFonts w:ascii="Calibri" w:hAnsi="Calibri"/>
        </w:rPr>
        <w:lastRenderedPageBreak/>
        <w:t>Finansów</w:t>
      </w:r>
      <w:r w:rsidR="009356A8" w:rsidRPr="009356A8">
        <w:rPr>
          <w:rStyle w:val="Odwoanieprzypisudolnego"/>
          <w:rFonts w:ascii="Calibri" w:hAnsi="Calibri"/>
        </w:rPr>
        <w:footnoteReference w:id="16"/>
      </w:r>
      <w:r w:rsidRPr="009356A8">
        <w:rPr>
          <w:rFonts w:ascii="Calibri" w:hAnsi="Calibri"/>
        </w:rPr>
        <w:t xml:space="preserve">, zgodnie z którymi wskaźnik inflacji w okresie 2025-2040 będzie </w:t>
      </w:r>
      <w:proofErr w:type="spellStart"/>
      <w:r w:rsidRPr="009356A8">
        <w:rPr>
          <w:rFonts w:ascii="Calibri" w:hAnsi="Calibri"/>
        </w:rPr>
        <w:t>konwergował</w:t>
      </w:r>
      <w:proofErr w:type="spellEnd"/>
      <w:r w:rsidRPr="009356A8">
        <w:rPr>
          <w:rFonts w:ascii="Calibri" w:hAnsi="Calibri"/>
        </w:rPr>
        <w:t xml:space="preserve"> do poziomu górnej granicy celu inflacyjnego Europejskiego Banku Centralnego, tj. do poziomu 2%.</w:t>
      </w:r>
      <w:r w:rsidR="009356A8">
        <w:rPr>
          <w:rFonts w:ascii="Calibri" w:hAnsi="Calibri"/>
        </w:rPr>
        <w:t xml:space="preserve"> </w:t>
      </w:r>
    </w:p>
    <w:p w14:paraId="453A3CD1" w14:textId="77777777" w:rsidR="00283FF6" w:rsidRDefault="00283FF6" w:rsidP="009356A8">
      <w:pPr>
        <w:pStyle w:val="Default"/>
        <w:numPr>
          <w:ilvl w:val="0"/>
          <w:numId w:val="1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sidR="009356A8">
        <w:rPr>
          <w:rFonts w:ascii="Calibri" w:hAnsi="Calibri"/>
        </w:rPr>
        <w:t>:</w:t>
      </w:r>
      <w:r w:rsidR="009356A8" w:rsidRPr="009356A8">
        <w:rPr>
          <w:rFonts w:ascii="Calibri" w:hAnsi="Calibri"/>
        </w:rPr>
        <w:t xml:space="preserve"> słownik pojęć i skrótów</w:t>
      </w:r>
      <w:r w:rsidR="009356A8">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sidR="00C76DBF">
        <w:rPr>
          <w:rStyle w:val="Odwoanieprzypisudolnego"/>
          <w:rFonts w:ascii="Calibri" w:hAnsi="Calibri"/>
        </w:rPr>
        <w:footnoteReference w:id="17"/>
      </w:r>
      <w:r w:rsidRPr="009356A8">
        <w:rPr>
          <w:rFonts w:ascii="Calibri" w:hAnsi="Calibri"/>
        </w:rPr>
        <w:t xml:space="preserve"> </w:t>
      </w:r>
    </w:p>
    <w:p w14:paraId="663BFB22" w14:textId="77777777" w:rsidR="00D865E9" w:rsidRPr="009356A8" w:rsidRDefault="00D865E9" w:rsidP="00B42D3B">
      <w:pPr>
        <w:pStyle w:val="Default"/>
        <w:spacing w:line="276" w:lineRule="auto"/>
        <w:ind w:left="360"/>
        <w:jc w:val="both"/>
        <w:rPr>
          <w:rFonts w:ascii="Calibri" w:hAnsi="Calibri"/>
        </w:rPr>
      </w:pPr>
    </w:p>
    <w:p w14:paraId="261E460F" w14:textId="77777777" w:rsidR="00283FF6" w:rsidRPr="009356A8" w:rsidRDefault="00283FF6" w:rsidP="00283FF6">
      <w:pPr>
        <w:pStyle w:val="Defaul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Okres odniesienia w poszczególnych sektorach."/>
      </w:tblPr>
      <w:tblGrid>
        <w:gridCol w:w="3575"/>
        <w:gridCol w:w="3575"/>
      </w:tblGrid>
      <w:tr w:rsidR="00283FF6" w:rsidRPr="00C76DBF" w14:paraId="1CBF4D65" w14:textId="77777777" w:rsidTr="00D865E9">
        <w:trPr>
          <w:trHeight w:val="268"/>
          <w:tblHeader/>
          <w:jc w:val="center"/>
        </w:trPr>
        <w:tc>
          <w:tcPr>
            <w:tcW w:w="3575" w:type="dxa"/>
            <w:shd w:val="clear" w:color="auto" w:fill="BFBFBF"/>
          </w:tcPr>
          <w:p w14:paraId="727266D7" w14:textId="77777777" w:rsidR="00283FF6" w:rsidRPr="00C76DBF" w:rsidRDefault="00283FF6" w:rsidP="00C76DBF">
            <w:pPr>
              <w:pStyle w:val="Default"/>
              <w:jc w:val="center"/>
              <w:rPr>
                <w:rFonts w:ascii="Calibri" w:hAnsi="Calibri"/>
                <w:sz w:val="20"/>
                <w:szCs w:val="20"/>
              </w:rPr>
            </w:pPr>
            <w:r w:rsidRPr="00C76DBF">
              <w:rPr>
                <w:rFonts w:ascii="Calibri" w:hAnsi="Calibri"/>
                <w:b/>
                <w:bCs/>
                <w:sz w:val="20"/>
                <w:szCs w:val="20"/>
              </w:rPr>
              <w:t>Sektor</w:t>
            </w:r>
          </w:p>
        </w:tc>
        <w:tc>
          <w:tcPr>
            <w:tcW w:w="3575" w:type="dxa"/>
            <w:shd w:val="clear" w:color="auto" w:fill="BFBFBF"/>
          </w:tcPr>
          <w:p w14:paraId="29E04B8E" w14:textId="77777777" w:rsidR="00283FF6" w:rsidRPr="00BD6C1D" w:rsidRDefault="00283FF6" w:rsidP="00BD6C1D">
            <w:pPr>
              <w:pStyle w:val="Default"/>
              <w:jc w:val="center"/>
              <w:rPr>
                <w:rFonts w:ascii="Calibri" w:hAnsi="Calibri"/>
                <w:b/>
                <w:bCs/>
                <w:sz w:val="20"/>
                <w:szCs w:val="20"/>
              </w:rPr>
            </w:pPr>
            <w:r w:rsidRPr="00C76DBF">
              <w:rPr>
                <w:rFonts w:ascii="Calibri" w:hAnsi="Calibri"/>
                <w:b/>
                <w:bCs/>
                <w:sz w:val="20"/>
                <w:szCs w:val="20"/>
              </w:rPr>
              <w:t>Okres odniesienia</w:t>
            </w:r>
            <w:r w:rsidR="00BD6C1D">
              <w:rPr>
                <w:rFonts w:ascii="Calibri" w:hAnsi="Calibri"/>
                <w:b/>
                <w:bCs/>
                <w:sz w:val="20"/>
                <w:szCs w:val="20"/>
              </w:rPr>
              <w:t xml:space="preserve"> </w:t>
            </w:r>
            <w:r w:rsidR="00BD6C1D" w:rsidRPr="00C76DBF">
              <w:rPr>
                <w:rFonts w:ascii="Calibri" w:hAnsi="Calibri"/>
                <w:sz w:val="20"/>
                <w:szCs w:val="20"/>
              </w:rPr>
              <w:t>(w latach)</w:t>
            </w:r>
          </w:p>
        </w:tc>
      </w:tr>
      <w:tr w:rsidR="00283FF6" w:rsidRPr="00C76DBF" w14:paraId="395EB24D" w14:textId="77777777" w:rsidTr="00283FF6">
        <w:trPr>
          <w:trHeight w:val="103"/>
          <w:jc w:val="center"/>
        </w:trPr>
        <w:tc>
          <w:tcPr>
            <w:tcW w:w="3575" w:type="dxa"/>
          </w:tcPr>
          <w:p w14:paraId="7208E81E"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Koleje </w:t>
            </w:r>
          </w:p>
        </w:tc>
        <w:tc>
          <w:tcPr>
            <w:tcW w:w="3575" w:type="dxa"/>
          </w:tcPr>
          <w:p w14:paraId="5ABDAB3A"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14:paraId="5232ABDC" w14:textId="77777777" w:rsidTr="00283FF6">
        <w:trPr>
          <w:trHeight w:val="103"/>
          <w:jc w:val="center"/>
        </w:trPr>
        <w:tc>
          <w:tcPr>
            <w:tcW w:w="3575" w:type="dxa"/>
          </w:tcPr>
          <w:p w14:paraId="00EB12D6"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Gospodarka wodno-ściekowa </w:t>
            </w:r>
          </w:p>
        </w:tc>
        <w:tc>
          <w:tcPr>
            <w:tcW w:w="3575" w:type="dxa"/>
          </w:tcPr>
          <w:p w14:paraId="553E4D92"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14:paraId="63554AA5" w14:textId="77777777" w:rsidTr="00283FF6">
        <w:trPr>
          <w:trHeight w:val="103"/>
          <w:jc w:val="center"/>
        </w:trPr>
        <w:tc>
          <w:tcPr>
            <w:tcW w:w="3575" w:type="dxa"/>
          </w:tcPr>
          <w:p w14:paraId="7CF809B5"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Drogi </w:t>
            </w:r>
          </w:p>
        </w:tc>
        <w:tc>
          <w:tcPr>
            <w:tcW w:w="3575" w:type="dxa"/>
          </w:tcPr>
          <w:p w14:paraId="52996F72"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14:paraId="7B906594" w14:textId="77777777" w:rsidTr="00283FF6">
        <w:trPr>
          <w:trHeight w:val="103"/>
          <w:jc w:val="center"/>
        </w:trPr>
        <w:tc>
          <w:tcPr>
            <w:tcW w:w="3575" w:type="dxa"/>
          </w:tcPr>
          <w:p w14:paraId="5A1D7ACD"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Gospodarowanie odpadami </w:t>
            </w:r>
          </w:p>
        </w:tc>
        <w:tc>
          <w:tcPr>
            <w:tcW w:w="3575" w:type="dxa"/>
          </w:tcPr>
          <w:p w14:paraId="37FCE2AA"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14:paraId="35D741D7" w14:textId="77777777" w:rsidTr="00283FF6">
        <w:trPr>
          <w:trHeight w:val="103"/>
          <w:jc w:val="center"/>
        </w:trPr>
        <w:tc>
          <w:tcPr>
            <w:tcW w:w="3575" w:type="dxa"/>
          </w:tcPr>
          <w:p w14:paraId="6D95C617"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Porty morskie i lotnicze </w:t>
            </w:r>
          </w:p>
        </w:tc>
        <w:tc>
          <w:tcPr>
            <w:tcW w:w="3575" w:type="dxa"/>
          </w:tcPr>
          <w:p w14:paraId="25DD4CC7"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25 </w:t>
            </w:r>
          </w:p>
        </w:tc>
      </w:tr>
      <w:tr w:rsidR="00283FF6" w:rsidRPr="00C76DBF" w14:paraId="0AB7E33C" w14:textId="77777777" w:rsidTr="00283FF6">
        <w:trPr>
          <w:trHeight w:val="103"/>
          <w:jc w:val="center"/>
        </w:trPr>
        <w:tc>
          <w:tcPr>
            <w:tcW w:w="3575" w:type="dxa"/>
          </w:tcPr>
          <w:p w14:paraId="1E059CE4"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Transport miejski </w:t>
            </w:r>
          </w:p>
        </w:tc>
        <w:tc>
          <w:tcPr>
            <w:tcW w:w="3575" w:type="dxa"/>
          </w:tcPr>
          <w:p w14:paraId="58608AC1"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14:paraId="074FA698" w14:textId="77777777" w:rsidTr="00283FF6">
        <w:trPr>
          <w:trHeight w:val="103"/>
          <w:jc w:val="center"/>
        </w:trPr>
        <w:tc>
          <w:tcPr>
            <w:tcW w:w="3575" w:type="dxa"/>
          </w:tcPr>
          <w:p w14:paraId="4B953576"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Energetyka </w:t>
            </w:r>
          </w:p>
        </w:tc>
        <w:tc>
          <w:tcPr>
            <w:tcW w:w="3575" w:type="dxa"/>
          </w:tcPr>
          <w:p w14:paraId="3630C057"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14:paraId="4BE7A558" w14:textId="77777777" w:rsidTr="00283FF6">
        <w:trPr>
          <w:trHeight w:val="124"/>
          <w:jc w:val="center"/>
        </w:trPr>
        <w:tc>
          <w:tcPr>
            <w:tcW w:w="3575" w:type="dxa"/>
          </w:tcPr>
          <w:p w14:paraId="15B6D8A8" w14:textId="77777777" w:rsidR="00283FF6" w:rsidRPr="00C76DBF" w:rsidRDefault="0077546F">
            <w:pPr>
              <w:pStyle w:val="Default"/>
              <w:rPr>
                <w:rFonts w:ascii="Calibri" w:hAnsi="Calibri"/>
                <w:sz w:val="20"/>
                <w:szCs w:val="20"/>
              </w:rPr>
            </w:pPr>
            <w:r>
              <w:rPr>
                <w:rFonts w:ascii="Calibri" w:hAnsi="Calibri"/>
                <w:sz w:val="20"/>
                <w:szCs w:val="20"/>
              </w:rPr>
              <w:t>Badania i Innowacyjność</w:t>
            </w:r>
            <w:r>
              <w:rPr>
                <w:rStyle w:val="Odwoanieprzypisudolnego"/>
                <w:rFonts w:ascii="Calibri" w:hAnsi="Calibri"/>
                <w:sz w:val="20"/>
                <w:szCs w:val="20"/>
              </w:rPr>
              <w:footnoteReference w:id="18"/>
            </w:r>
          </w:p>
        </w:tc>
        <w:tc>
          <w:tcPr>
            <w:tcW w:w="3575" w:type="dxa"/>
          </w:tcPr>
          <w:p w14:paraId="22A26ACB"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14:paraId="0B0824DE" w14:textId="77777777" w:rsidTr="00283FF6">
        <w:trPr>
          <w:trHeight w:val="103"/>
          <w:jc w:val="center"/>
        </w:trPr>
        <w:tc>
          <w:tcPr>
            <w:tcW w:w="3575" w:type="dxa"/>
          </w:tcPr>
          <w:p w14:paraId="10BEF245"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Sieci szerokopasmowe </w:t>
            </w:r>
          </w:p>
        </w:tc>
        <w:tc>
          <w:tcPr>
            <w:tcW w:w="3575" w:type="dxa"/>
          </w:tcPr>
          <w:p w14:paraId="0860F79E"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15-20 </w:t>
            </w:r>
          </w:p>
        </w:tc>
      </w:tr>
      <w:tr w:rsidR="00283FF6" w:rsidRPr="00C76DBF" w14:paraId="68825F4E" w14:textId="77777777" w:rsidTr="00283FF6">
        <w:trPr>
          <w:trHeight w:val="103"/>
          <w:jc w:val="center"/>
        </w:trPr>
        <w:tc>
          <w:tcPr>
            <w:tcW w:w="3575" w:type="dxa"/>
          </w:tcPr>
          <w:p w14:paraId="527B2287"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Infrastruktura biznesowa </w:t>
            </w:r>
          </w:p>
        </w:tc>
        <w:tc>
          <w:tcPr>
            <w:tcW w:w="3575" w:type="dxa"/>
          </w:tcPr>
          <w:p w14:paraId="58E872A1"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r w:rsidR="00283FF6" w:rsidRPr="00C76DBF" w14:paraId="035DD3CF" w14:textId="77777777" w:rsidTr="00283FF6">
        <w:trPr>
          <w:trHeight w:val="103"/>
          <w:jc w:val="center"/>
        </w:trPr>
        <w:tc>
          <w:tcPr>
            <w:tcW w:w="3575" w:type="dxa"/>
          </w:tcPr>
          <w:p w14:paraId="6C8F24DA"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Pozostałe </w:t>
            </w:r>
          </w:p>
        </w:tc>
        <w:tc>
          <w:tcPr>
            <w:tcW w:w="3575" w:type="dxa"/>
          </w:tcPr>
          <w:p w14:paraId="4A85A027" w14:textId="77777777"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bl>
    <w:p w14:paraId="4193654B" w14:textId="77777777" w:rsidR="00C76DBF" w:rsidRPr="00C76DBF" w:rsidRDefault="00C76DBF" w:rsidP="00C76DBF">
      <w:pPr>
        <w:pStyle w:val="Default"/>
        <w:spacing w:line="276" w:lineRule="auto"/>
        <w:ind w:left="720"/>
        <w:jc w:val="both"/>
        <w:rPr>
          <w:rFonts w:ascii="Calibri" w:hAnsi="Calibri"/>
          <w:b/>
          <w:color w:val="FF0000"/>
        </w:rPr>
      </w:pPr>
    </w:p>
    <w:p w14:paraId="4EA1D7D2" w14:textId="77777777" w:rsidR="00C93C31" w:rsidRPr="00AE4135" w:rsidRDefault="00C76DBF" w:rsidP="00C93C31">
      <w:pPr>
        <w:pStyle w:val="Default"/>
        <w:spacing w:line="276" w:lineRule="auto"/>
        <w:ind w:left="720"/>
        <w:jc w:val="both"/>
        <w:rPr>
          <w:rFonts w:ascii="Calibri" w:hAnsi="Calibri"/>
          <w:b/>
          <w:color w:val="auto"/>
        </w:rPr>
      </w:pPr>
      <w:r w:rsidRPr="00AE4135">
        <w:rPr>
          <w:rFonts w:ascii="Calibri" w:hAnsi="Calibri"/>
          <w:b/>
        </w:rPr>
        <w:t>Powyższe</w:t>
      </w:r>
      <w:r w:rsidR="00283FF6" w:rsidRPr="00AE4135">
        <w:rPr>
          <w:rFonts w:ascii="Calibri" w:hAnsi="Calibri"/>
          <w:b/>
        </w:rPr>
        <w:t xml:space="preserve"> okresy </w:t>
      </w:r>
      <w:r w:rsidR="00AE4135" w:rsidRPr="00AE4135">
        <w:rPr>
          <w:rFonts w:ascii="Calibri" w:hAnsi="Calibri"/>
          <w:b/>
        </w:rPr>
        <w:t>mają charakter wiążący i</w:t>
      </w:r>
      <w:r w:rsidRPr="00AE4135">
        <w:rPr>
          <w:rFonts w:ascii="Calibri" w:hAnsi="Calibri"/>
          <w:b/>
        </w:rPr>
        <w:t xml:space="preserve"> </w:t>
      </w:r>
      <w:r w:rsidR="00283FF6" w:rsidRPr="00AE4135">
        <w:rPr>
          <w:rFonts w:ascii="Calibri" w:hAnsi="Calibri"/>
          <w:b/>
        </w:rPr>
        <w:t>obejmują realizacj</w:t>
      </w:r>
      <w:r w:rsidRPr="00AE4135">
        <w:rPr>
          <w:rFonts w:ascii="Calibri" w:hAnsi="Calibri"/>
          <w:b/>
        </w:rPr>
        <w:t>ę inwestycji oraz</w:t>
      </w:r>
      <w:r w:rsidR="00283FF6" w:rsidRPr="00AE4135">
        <w:rPr>
          <w:rFonts w:ascii="Calibri" w:hAnsi="Calibri"/>
          <w:b/>
        </w:rPr>
        <w:t xml:space="preserve"> jej operacyjność. </w:t>
      </w:r>
      <w:r w:rsidRPr="00AE4135">
        <w:rPr>
          <w:rFonts w:ascii="Calibri" w:hAnsi="Calibri"/>
          <w:b/>
        </w:rPr>
        <w:br/>
      </w:r>
      <w:r w:rsidR="00C93C31" w:rsidRPr="00AE4135">
        <w:rPr>
          <w:rFonts w:ascii="Calibri" w:hAnsi="Calibri"/>
          <w:b/>
          <w:color w:val="auto"/>
        </w:rPr>
        <w:t xml:space="preserve">W przypadku </w:t>
      </w:r>
      <w:r w:rsidR="00C93C31" w:rsidRPr="00AE4135">
        <w:rPr>
          <w:rFonts w:ascii="Calibri" w:hAnsi="Calibri"/>
          <w:b/>
          <w:bCs/>
          <w:color w:val="auto"/>
        </w:rPr>
        <w:t xml:space="preserve">okresów odniesienia, </w:t>
      </w:r>
      <w:r w:rsidR="00C93C31" w:rsidRPr="00AE4135">
        <w:rPr>
          <w:rFonts w:ascii="Calibri" w:hAnsi="Calibri"/>
          <w:b/>
          <w:color w:val="auto"/>
        </w:rPr>
        <w:t xml:space="preserve">dla których okres ten został wskazany </w:t>
      </w:r>
      <w:r w:rsidR="00C93C31" w:rsidRPr="00AE4135">
        <w:rPr>
          <w:rFonts w:ascii="Calibri" w:hAnsi="Calibri"/>
          <w:b/>
          <w:color w:val="auto"/>
        </w:rPr>
        <w:br/>
        <w:t>w przedziale czasowym 25-30 lat należy przyjąć jego minimalną długość</w:t>
      </w:r>
      <w:r w:rsidR="00AE4135" w:rsidRPr="00AE4135">
        <w:rPr>
          <w:rFonts w:ascii="Calibri" w:hAnsi="Calibri"/>
          <w:b/>
          <w:color w:val="auto"/>
        </w:rPr>
        <w:t xml:space="preserve"> </w:t>
      </w:r>
      <w:r w:rsidR="00C93C31" w:rsidRPr="00AE4135">
        <w:rPr>
          <w:rFonts w:ascii="Calibri" w:hAnsi="Calibri"/>
          <w:b/>
          <w:color w:val="auto"/>
        </w:rPr>
        <w:t>(czyli np. dla sektora „Drogi” czy „Gospodarowanie odpadami” okres odniesienia powinien wynosić 25 lat, chyba że</w:t>
      </w:r>
      <w:r w:rsidR="00AE4135" w:rsidRPr="00AE4135">
        <w:rPr>
          <w:rFonts w:ascii="Calibri" w:hAnsi="Calibri"/>
          <w:b/>
          <w:color w:val="auto"/>
        </w:rPr>
        <w:t xml:space="preserve"> zalecenia sektorowe w tym zakresie zawarte np. w Niebieskich księgach mówią inaczej).</w:t>
      </w:r>
    </w:p>
    <w:p w14:paraId="31E16A82" w14:textId="77777777" w:rsidR="00C93C31" w:rsidRPr="00AE4135" w:rsidRDefault="00AE4135" w:rsidP="00AE4135">
      <w:pPr>
        <w:pStyle w:val="Default"/>
        <w:spacing w:line="276" w:lineRule="auto"/>
        <w:ind w:left="720"/>
        <w:jc w:val="both"/>
        <w:rPr>
          <w:rFonts w:ascii="Calibri" w:hAnsi="Calibri"/>
          <w:b/>
          <w:color w:val="auto"/>
        </w:rPr>
      </w:pPr>
      <w:r w:rsidRPr="00AE4135">
        <w:rPr>
          <w:rFonts w:ascii="Calibri" w:hAnsi="Calibri"/>
          <w:b/>
          <w:color w:val="auto"/>
        </w:rPr>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14:paraId="2FBFC130" w14:textId="77777777" w:rsidR="00C93C31" w:rsidRPr="0065052A" w:rsidRDefault="0065052A" w:rsidP="0065052A">
      <w:pPr>
        <w:pStyle w:val="Default"/>
        <w:spacing w:line="276" w:lineRule="auto"/>
        <w:ind w:left="720"/>
        <w:jc w:val="both"/>
        <w:rPr>
          <w:rFonts w:ascii="Calibri" w:hAnsi="Calibri"/>
          <w:b/>
          <w:color w:val="auto"/>
        </w:rPr>
      </w:pPr>
      <w:r w:rsidRPr="0065052A">
        <w:rPr>
          <w:rFonts w:ascii="Calibri" w:hAnsi="Calibri"/>
          <w:b/>
          <w:color w:val="auto"/>
        </w:rPr>
        <w:t xml:space="preserve">W niektórych przypadkach dopuszczalne jest przyjęcie okresu odniesienia innego niż okres zalecany (ale we wskazanym przedziale czasowym). Wówczas </w:t>
      </w:r>
      <w:r w:rsidR="0077546F" w:rsidRPr="0065052A">
        <w:rPr>
          <w:rFonts w:ascii="Calibri" w:hAnsi="Calibri"/>
          <w:b/>
          <w:color w:val="auto"/>
        </w:rPr>
        <w:t>jednak</w:t>
      </w:r>
      <w:r w:rsidR="0077546F">
        <w:rPr>
          <w:rFonts w:ascii="Calibri" w:hAnsi="Calibri"/>
          <w:b/>
          <w:color w:val="auto"/>
        </w:rPr>
        <w:t xml:space="preserve">, </w:t>
      </w:r>
      <w:r w:rsidRPr="0065052A">
        <w:rPr>
          <w:rFonts w:ascii="Calibri" w:hAnsi="Calibri"/>
          <w:b/>
          <w:color w:val="auto"/>
        </w:rPr>
        <w:t>należy podać dokładne uzasadnienie.</w:t>
      </w:r>
    </w:p>
    <w:p w14:paraId="6A631E9C" w14:textId="77777777" w:rsidR="00C76DBF" w:rsidRPr="00C76DBF" w:rsidRDefault="00283FF6" w:rsidP="00C76DBF">
      <w:pPr>
        <w:pStyle w:val="Default"/>
        <w:numPr>
          <w:ilvl w:val="0"/>
          <w:numId w:val="1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Pr>
          <w:rFonts w:ascii="Calibri" w:hAnsi="Calibri"/>
        </w:rPr>
        <w:t>,</w:t>
      </w:r>
      <w:r w:rsidRPr="00C76DBF">
        <w:rPr>
          <w:rFonts w:ascii="Calibri" w:hAnsi="Calibri"/>
        </w:rPr>
        <w:t xml:space="preserve"> jeśli jest uwzględniana w kalkulacji dochodu (np. przy określaniu poziomu taryf); </w:t>
      </w:r>
    </w:p>
    <w:p w14:paraId="779A2E25" w14:textId="77777777" w:rsidR="00BB5E04" w:rsidRPr="009E7C36" w:rsidRDefault="00283FF6" w:rsidP="00BB5E04">
      <w:pPr>
        <w:pStyle w:val="Default"/>
        <w:numPr>
          <w:ilvl w:val="0"/>
          <w:numId w:val="18"/>
        </w:numPr>
        <w:spacing w:line="276" w:lineRule="auto"/>
        <w:jc w:val="both"/>
        <w:rPr>
          <w:rFonts w:ascii="Calibri" w:hAnsi="Calibri"/>
          <w:b/>
          <w:color w:val="FF0000"/>
        </w:rPr>
      </w:pPr>
      <w:r w:rsidRPr="00C76DBF">
        <w:rPr>
          <w:rFonts w:ascii="Calibri" w:hAnsi="Calibri"/>
          <w:b/>
        </w:rPr>
        <w:t>koszty kwalifikowalne mogą uwzględniać rezerwy na nieprzewidziane wydatki, pod warunkiem, że wartość tych rezerw nie przekracza 10% całkowitych nakładów inwestycyjnych bez tych rezerw</w:t>
      </w:r>
      <w:r w:rsidRPr="009C2B8D">
        <w:rPr>
          <w:rFonts w:ascii="Calibri" w:hAnsi="Calibri"/>
          <w:b/>
        </w:rPr>
        <w:t xml:space="preserve">, a do proponowanego projektu załączona jest szczegółowa analiza ryzyka, uzasadniająca utworzenie rezerwy. Rezerw na nieprzewidziane wydatki nie uwzględnia się dla potrzeb wyliczania wskaźnika </w:t>
      </w:r>
      <w:r w:rsidRPr="009C2B8D">
        <w:rPr>
          <w:rFonts w:ascii="Calibri" w:hAnsi="Calibri"/>
          <w:b/>
        </w:rPr>
        <w:lastRenderedPageBreak/>
        <w:t>luki w finansowaniu, wskaźników rentowności finansowej i ekonomicznej oraz trwałości projektu z uwagi na fakt, iż nie stanowią one przepływu środków pieniężnych.</w:t>
      </w:r>
      <w:r w:rsidRPr="00C76DBF">
        <w:rPr>
          <w:rFonts w:ascii="Calibri" w:hAnsi="Calibri"/>
        </w:rPr>
        <w:t xml:space="preserve"> </w:t>
      </w:r>
      <w:r w:rsidR="004B30BA">
        <w:rPr>
          <w:rFonts w:ascii="Calibri" w:hAnsi="Calibri"/>
        </w:rPr>
        <w:br/>
      </w:r>
      <w:r w:rsidRPr="00C76DBF">
        <w:rPr>
          <w:rFonts w:ascii="Calibri" w:hAnsi="Calibri"/>
        </w:rPr>
        <w:t>W związku z tym, wartość rezerw na nieprzewidziane wydatki powinna być prezentowana oddzielnie od nakładów inwestycyjnych na realizację</w:t>
      </w:r>
      <w:r w:rsidR="00C76DBF">
        <w:rPr>
          <w:rFonts w:ascii="Calibri" w:hAnsi="Calibri"/>
        </w:rPr>
        <w:t xml:space="preserve"> projektu.</w:t>
      </w:r>
    </w:p>
    <w:p w14:paraId="70E93BB9" w14:textId="77777777" w:rsidR="00BB5E04" w:rsidRPr="006747E7" w:rsidRDefault="00D556EB" w:rsidP="006747E7">
      <w:pPr>
        <w:pStyle w:val="Nagwek2"/>
        <w:numPr>
          <w:ilvl w:val="1"/>
          <w:numId w:val="4"/>
        </w:numPr>
        <w:rPr>
          <w:i w:val="0"/>
        </w:rPr>
      </w:pPr>
      <w:bookmarkStart w:id="27" w:name="_Toc467054918"/>
      <w:r>
        <w:rPr>
          <w:i w:val="0"/>
        </w:rPr>
        <w:t>Określenie przychodów</w:t>
      </w:r>
      <w:bookmarkEnd w:id="27"/>
      <w:r w:rsidRPr="0080373F">
        <w:rPr>
          <w:i w:val="0"/>
        </w:rPr>
        <w:t xml:space="preserve"> </w:t>
      </w:r>
    </w:p>
    <w:p w14:paraId="3EA512D5" w14:textId="77777777" w:rsidR="006747E7" w:rsidRPr="005C0085" w:rsidRDefault="006747E7" w:rsidP="005C0085">
      <w:pPr>
        <w:pStyle w:val="Bezodstpw"/>
      </w:pPr>
    </w:p>
    <w:p w14:paraId="5DD03B23" w14:textId="77777777" w:rsidR="00BB5E04" w:rsidRPr="006747E7" w:rsidRDefault="00224B0F" w:rsidP="006747E7">
      <w:pPr>
        <w:pStyle w:val="Bezodstpw"/>
        <w:spacing w:line="276" w:lineRule="auto"/>
        <w:jc w:val="both"/>
        <w:rPr>
          <w:sz w:val="24"/>
          <w:szCs w:val="24"/>
        </w:rPr>
      </w:pPr>
      <w:r>
        <w:rPr>
          <w:sz w:val="24"/>
          <w:szCs w:val="24"/>
        </w:rPr>
        <w:t>1.</w:t>
      </w:r>
      <w:r w:rsidR="00BB5E04" w:rsidRPr="006747E7">
        <w:rPr>
          <w:sz w:val="24"/>
          <w:szCs w:val="24"/>
        </w:rPr>
        <w:t xml:space="preserve"> W przypadku projektów generujących dochód, dla których istnieje możliwość obiektywnego określenia przychodu z wyprzedzeniem, wysokość taryf ustalających ceny za towary lub</w:t>
      </w:r>
      <w:r w:rsidR="00BB5E04" w:rsidRPr="006747E7">
        <w:rPr>
          <w:rFonts w:ascii="Arial" w:hAnsi="Arial" w:cs="Arial"/>
          <w:color w:val="000000"/>
          <w:sz w:val="24"/>
          <w:szCs w:val="24"/>
          <w:lang w:eastAsia="pl-PL"/>
        </w:rPr>
        <w:t xml:space="preserve"> </w:t>
      </w:r>
      <w:r w:rsidR="00BB5E04" w:rsidRPr="006747E7">
        <w:rPr>
          <w:sz w:val="24"/>
          <w:szCs w:val="24"/>
        </w:rPr>
        <w:t xml:space="preserve">usługi zapewniane przez dany projekt jest, obok popytu, głównym czynnikiem pozwalającym określić poziom przychodów, jakie będą generowane w fazie operacyjnej projektu. </w:t>
      </w:r>
    </w:p>
    <w:p w14:paraId="18798BAD" w14:textId="77777777" w:rsidR="006747E7" w:rsidRPr="006747E7" w:rsidRDefault="00224B0F" w:rsidP="006747E7">
      <w:pPr>
        <w:pStyle w:val="Bezodstpw"/>
        <w:spacing w:line="276" w:lineRule="auto"/>
        <w:jc w:val="both"/>
        <w:rPr>
          <w:sz w:val="24"/>
          <w:szCs w:val="24"/>
        </w:rPr>
      </w:pPr>
      <w:r>
        <w:rPr>
          <w:sz w:val="24"/>
          <w:szCs w:val="24"/>
        </w:rPr>
        <w:t>2.</w:t>
      </w:r>
      <w:r w:rsidR="00BB5E04" w:rsidRPr="006747E7">
        <w:rPr>
          <w:sz w:val="24"/>
          <w:szCs w:val="24"/>
        </w:rPr>
        <w:t xml:space="preserve"> W odniesieniu do projektów dotyczących określonych sektorów</w:t>
      </w:r>
      <w:r w:rsidR="006747E7" w:rsidRPr="006747E7">
        <w:rPr>
          <w:rStyle w:val="Odwoanieprzypisudolnego"/>
          <w:sz w:val="24"/>
          <w:szCs w:val="24"/>
        </w:rPr>
        <w:footnoteReference w:id="19"/>
      </w:r>
      <w:r w:rsidR="00BB5E04" w:rsidRPr="006747E7">
        <w:rPr>
          <w:sz w:val="24"/>
          <w:szCs w:val="24"/>
        </w:rPr>
        <w:t xml:space="preserve">, taryfę opłat dokonywanych przez użytkowników należy ustalić zgodnie z </w:t>
      </w:r>
      <w:r w:rsidR="00BB5E04" w:rsidRPr="006747E7">
        <w:rPr>
          <w:b/>
          <w:bCs/>
          <w:sz w:val="24"/>
          <w:szCs w:val="24"/>
        </w:rPr>
        <w:t xml:space="preserve">zasadą „zanieczyszczający płaci” </w:t>
      </w:r>
      <w:r w:rsidR="00BB5E04" w:rsidRPr="006747E7">
        <w:rPr>
          <w:sz w:val="24"/>
          <w:szCs w:val="24"/>
        </w:rPr>
        <w:t xml:space="preserve">oraz </w:t>
      </w:r>
      <w:r w:rsidR="00BB5E04" w:rsidRPr="006747E7">
        <w:rPr>
          <w:b/>
          <w:bCs/>
          <w:sz w:val="24"/>
          <w:szCs w:val="24"/>
        </w:rPr>
        <w:t>zasadą pełnego zwrotu kosztów</w:t>
      </w:r>
      <w:r w:rsidR="00BB5E04" w:rsidRPr="006747E7">
        <w:rPr>
          <w:sz w:val="24"/>
          <w:szCs w:val="24"/>
        </w:rPr>
        <w:t xml:space="preserve">, przy uwzględnieniu </w:t>
      </w:r>
      <w:r w:rsidR="00BB5E04" w:rsidRPr="006747E7">
        <w:rPr>
          <w:b/>
          <w:bCs/>
          <w:sz w:val="24"/>
          <w:szCs w:val="24"/>
        </w:rPr>
        <w:t>kryterium dostępności cenowej taryf</w:t>
      </w:r>
      <w:r w:rsidR="00BB5E04" w:rsidRPr="006747E7">
        <w:rPr>
          <w:sz w:val="24"/>
          <w:szCs w:val="24"/>
        </w:rPr>
        <w:t xml:space="preserve">, wyrażającego granicę zdolności gospodarstw domowych do ponoszenia kosztów zakupu dóbr i usług zapewnianych przez projekt. </w:t>
      </w:r>
    </w:p>
    <w:p w14:paraId="09F03D26" w14:textId="77777777" w:rsidR="00BB5E04" w:rsidRPr="006747E7" w:rsidRDefault="00224B0F" w:rsidP="006747E7">
      <w:pPr>
        <w:pStyle w:val="Bezodstpw"/>
        <w:spacing w:line="276" w:lineRule="auto"/>
        <w:jc w:val="both"/>
        <w:rPr>
          <w:sz w:val="24"/>
          <w:szCs w:val="24"/>
        </w:rPr>
      </w:pPr>
      <w:r>
        <w:rPr>
          <w:sz w:val="24"/>
          <w:szCs w:val="24"/>
        </w:rPr>
        <w:t>3.</w:t>
      </w:r>
      <w:r w:rsidR="006747E7">
        <w:rPr>
          <w:sz w:val="24"/>
          <w:szCs w:val="24"/>
        </w:rPr>
        <w:t xml:space="preserve"> </w:t>
      </w:r>
      <w:r w:rsidR="00BB5E04" w:rsidRPr="006747E7">
        <w:rPr>
          <w:sz w:val="24"/>
          <w:szCs w:val="24"/>
        </w:rPr>
        <w:t xml:space="preserve">Zgodnie z metodologią przeprowadzania analizy kosztów i korzyści dla dużych projektów, opisaną </w:t>
      </w:r>
      <w:r w:rsidR="006747E7">
        <w:rPr>
          <w:sz w:val="24"/>
          <w:szCs w:val="24"/>
        </w:rPr>
        <w:br/>
      </w:r>
      <w:r w:rsidR="00BB5E04" w:rsidRPr="006747E7">
        <w:rPr>
          <w:sz w:val="24"/>
          <w:szCs w:val="24"/>
        </w:rPr>
        <w:t xml:space="preserve">w rozporządzeniu nr 2015/207, zastosowanie zasady pełnego zwrotu kosztów polega na tym, że: </w:t>
      </w:r>
    </w:p>
    <w:p w14:paraId="6066915A" w14:textId="77777777" w:rsidR="006747E7"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przyjęte taryfy powinny, na tyle, na ile to możliwe, pokrywać nakłady inwestycyjne oraz koszty operacyjne i nakłady odtworzeniowe, jak również koszty związane z zanieczyszczeniem środowiska, </w:t>
      </w:r>
    </w:p>
    <w:p w14:paraId="59E30C86" w14:textId="77777777" w:rsidR="00BB5E04"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struktura taryf powinna maksymalizować przychody projektu przed uwzględnieniem subwencji/dotacji, przy uwzględnieniu kryterium dostępności cenowej. </w:t>
      </w:r>
    </w:p>
    <w:p w14:paraId="766460EB" w14:textId="77777777" w:rsidR="00BB5E04" w:rsidRPr="006747E7" w:rsidRDefault="006747E7" w:rsidP="006747E7">
      <w:pPr>
        <w:pStyle w:val="Bezodstpw"/>
        <w:spacing w:line="276" w:lineRule="auto"/>
        <w:jc w:val="both"/>
        <w:rPr>
          <w:sz w:val="24"/>
          <w:szCs w:val="24"/>
        </w:rPr>
      </w:pPr>
      <w:r>
        <w:rPr>
          <w:sz w:val="24"/>
          <w:szCs w:val="24"/>
        </w:rPr>
        <w:t>4</w:t>
      </w:r>
      <w:r w:rsidR="00224B0F">
        <w:rPr>
          <w:sz w:val="24"/>
          <w:szCs w:val="24"/>
        </w:rPr>
        <w:t>.</w:t>
      </w:r>
      <w:r w:rsidR="00BB5E04" w:rsidRPr="006747E7">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14:paraId="03E71B53" w14:textId="77777777" w:rsidR="00D556EB" w:rsidRPr="006747E7" w:rsidRDefault="006747E7" w:rsidP="006747E7">
      <w:pPr>
        <w:pStyle w:val="Bezodstpw"/>
        <w:spacing w:line="276" w:lineRule="auto"/>
        <w:jc w:val="both"/>
        <w:rPr>
          <w:sz w:val="24"/>
          <w:szCs w:val="24"/>
        </w:rPr>
      </w:pPr>
      <w:r>
        <w:rPr>
          <w:sz w:val="24"/>
          <w:szCs w:val="24"/>
        </w:rPr>
        <w:t>5</w:t>
      </w:r>
      <w:r w:rsidR="00224B0F">
        <w:rPr>
          <w:sz w:val="24"/>
          <w:szCs w:val="24"/>
        </w:rPr>
        <w:t>.</w:t>
      </w:r>
      <w:r w:rsidR="00BB5E04" w:rsidRPr="006747E7">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14:paraId="540FEDAF" w14:textId="77777777"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6</w:t>
      </w:r>
      <w:r w:rsidR="00224B0F">
        <w:rPr>
          <w:rFonts w:eastAsia="Times New Roman" w:cs="Arial"/>
          <w:sz w:val="24"/>
          <w:szCs w:val="24"/>
          <w:lang w:eastAsia="pl-PL"/>
        </w:rPr>
        <w:t>.</w:t>
      </w:r>
      <w:r w:rsidR="00BB5E04" w:rsidRPr="006747E7">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14:paraId="021E24B3" w14:textId="77777777"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7</w:t>
      </w:r>
      <w:r w:rsidR="00224B0F">
        <w:rPr>
          <w:rFonts w:eastAsia="Times New Roman" w:cs="Arial"/>
          <w:sz w:val="24"/>
          <w:szCs w:val="24"/>
          <w:lang w:eastAsia="pl-PL"/>
        </w:rPr>
        <w:t>.</w:t>
      </w:r>
      <w:r w:rsidR="00BB5E04" w:rsidRPr="006747E7">
        <w:rPr>
          <w:rFonts w:eastAsia="Times New Roman" w:cs="Arial"/>
          <w:sz w:val="24"/>
          <w:szCs w:val="24"/>
          <w:lang w:eastAsia="pl-PL"/>
        </w:rPr>
        <w:t xml:space="preserve"> Odwołując się do kryterium dostępności cenowej przy ustalaniu poziomu taryf należy zastosować się do poniższych reguł: </w:t>
      </w:r>
    </w:p>
    <w:p w14:paraId="59729D80" w14:textId="77777777"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korekta poziomu taryf nie powinna zagrażać trwałości finansowej projektu,</w:t>
      </w:r>
    </w:p>
    <w:p w14:paraId="1D11135E" w14:textId="77777777"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co do zasady, korekta powinna mieć charakter tymczasowy i obowiązywać do momentu, do którego jest ona niezbędna do zastosowania, </w:t>
      </w:r>
    </w:p>
    <w:p w14:paraId="3320BBCA" w14:textId="77777777"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korekta poziomu taryf oparta na przedmiotowej zasadzie może być dokonana wyłącznie </w:t>
      </w:r>
      <w:r w:rsidR="00EF3342">
        <w:rPr>
          <w:rFonts w:ascii="Calibri" w:eastAsia="Times New Roman" w:hAnsi="Calibri"/>
        </w:rPr>
        <w:br/>
      </w:r>
      <w:r w:rsidRPr="00226957">
        <w:rPr>
          <w:rFonts w:ascii="Calibri" w:eastAsia="Times New Roman" w:hAnsi="Calibri"/>
        </w:rPr>
        <w:t xml:space="preserve">w odniesieniu do opłat ponoszonych przez gospodarstwa domowe, </w:t>
      </w:r>
    </w:p>
    <w:p w14:paraId="09D10888" w14:textId="77777777"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lastRenderedPageBreak/>
        <w:t xml:space="preserve">jeżeli w analizie finansowej stosowano taryfy w wymiarze uwzględniającym kryterium dostępności cenowej, tożsame taryfy muszą być stosowane w fazie operacyjnej projektu, </w:t>
      </w:r>
    </w:p>
    <w:p w14:paraId="3340FC35" w14:textId="77777777" w:rsidR="00BB5E04"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14:paraId="5F185CF0" w14:textId="77777777" w:rsidR="00041F80"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8</w:t>
      </w:r>
      <w:r w:rsidR="00224B0F">
        <w:rPr>
          <w:rFonts w:eastAsia="Times New Roman" w:cs="Arial"/>
          <w:sz w:val="24"/>
          <w:szCs w:val="24"/>
          <w:lang w:eastAsia="pl-PL"/>
        </w:rPr>
        <w:t>.</w:t>
      </w:r>
      <w:r w:rsidR="00BB5E04" w:rsidRPr="006747E7">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t>
      </w:r>
      <w:r w:rsidR="00EF3342">
        <w:rPr>
          <w:rFonts w:eastAsia="Times New Roman" w:cs="Arial"/>
          <w:sz w:val="24"/>
          <w:szCs w:val="24"/>
          <w:lang w:eastAsia="pl-PL"/>
        </w:rPr>
        <w:br/>
      </w:r>
      <w:r w:rsidR="00BB5E04" w:rsidRPr="006747E7">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14:paraId="44B23B4E" w14:textId="77777777" w:rsidR="00041F80" w:rsidRPr="00041F80" w:rsidRDefault="00041F80" w:rsidP="00041F80">
      <w:pPr>
        <w:pStyle w:val="Nagwek2"/>
        <w:numPr>
          <w:ilvl w:val="1"/>
          <w:numId w:val="4"/>
        </w:numPr>
        <w:rPr>
          <w:i w:val="0"/>
        </w:rPr>
      </w:pPr>
      <w:bookmarkStart w:id="28" w:name="_Toc467054919"/>
      <w:r>
        <w:rPr>
          <w:i w:val="0"/>
        </w:rPr>
        <w:t>Metoda luki w finansowaniu</w:t>
      </w:r>
      <w:bookmarkEnd w:id="28"/>
    </w:p>
    <w:p w14:paraId="0499EA31" w14:textId="77777777" w:rsidR="00D523F8" w:rsidRPr="005C0085" w:rsidRDefault="00D523F8" w:rsidP="005C0085">
      <w:pPr>
        <w:pStyle w:val="Bezodstpw"/>
      </w:pPr>
    </w:p>
    <w:p w14:paraId="1FBA1EE3" w14:textId="77777777" w:rsidR="00C9319A" w:rsidRDefault="00D523F8" w:rsidP="00C9319A">
      <w:pPr>
        <w:jc w:val="both"/>
        <w:rPr>
          <w:b/>
          <w:sz w:val="24"/>
          <w:szCs w:val="24"/>
        </w:rPr>
      </w:pPr>
      <w:r w:rsidRPr="00D523F8">
        <w:rPr>
          <w:b/>
          <w:sz w:val="24"/>
          <w:szCs w:val="24"/>
        </w:rPr>
        <w:t>Jeżeli w regulaminie konkursu nie zostało określone inaczej (np. wymóg zastosowania metody opartej na zryczałtowanych procentowych stawkach dochodów),</w:t>
      </w:r>
      <w:r w:rsidRPr="00D523F8">
        <w:rPr>
          <w:rFonts w:eastAsia="Times New Roman" w:cs="Arial"/>
          <w:b/>
          <w:sz w:val="24"/>
          <w:szCs w:val="24"/>
          <w:lang w:eastAsia="pl-PL"/>
        </w:rPr>
        <w:t xml:space="preserve"> </w:t>
      </w:r>
      <w:r w:rsidRPr="00D523F8">
        <w:rPr>
          <w:b/>
          <w:sz w:val="24"/>
          <w:szCs w:val="24"/>
        </w:rPr>
        <w:t>to w przypadku projektów generujących dochód, dla których istnieje możliwość obiektywnego określenia przychodu z wyprzedzeniem, poziom dofinansow</w:t>
      </w:r>
      <w:r w:rsidR="00EF3342">
        <w:rPr>
          <w:b/>
          <w:sz w:val="24"/>
          <w:szCs w:val="24"/>
        </w:rPr>
        <w:t xml:space="preserve">ania należy ustalić (obliczyć) </w:t>
      </w:r>
      <w:r w:rsidRPr="00D523F8">
        <w:rPr>
          <w:b/>
          <w:sz w:val="24"/>
          <w:szCs w:val="24"/>
        </w:rPr>
        <w:t xml:space="preserve">za pomocą metody luki w finansowaniu. </w:t>
      </w:r>
    </w:p>
    <w:p w14:paraId="423FB013" w14:textId="77777777" w:rsidR="00224B0F" w:rsidRPr="00224B0F" w:rsidRDefault="00224B0F" w:rsidP="00224B0F">
      <w:pPr>
        <w:pStyle w:val="Bezodstpw"/>
        <w:spacing w:line="276" w:lineRule="auto"/>
        <w:jc w:val="both"/>
        <w:rPr>
          <w:sz w:val="24"/>
          <w:szCs w:val="24"/>
        </w:rPr>
      </w:pPr>
      <w:r w:rsidRPr="00224B0F">
        <w:rPr>
          <w:sz w:val="24"/>
          <w:szCs w:val="24"/>
        </w:rPr>
        <w:t xml:space="preserve">1. </w:t>
      </w:r>
      <w:r w:rsidR="000C47D4" w:rsidRPr="00224B0F">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14:paraId="205298EE" w14:textId="77777777" w:rsidR="00E56D6D" w:rsidRPr="00224B0F" w:rsidRDefault="00224B0F" w:rsidP="00224B0F">
      <w:pPr>
        <w:pStyle w:val="Bezodstpw"/>
        <w:spacing w:line="276" w:lineRule="auto"/>
        <w:jc w:val="both"/>
        <w:rPr>
          <w:sz w:val="24"/>
          <w:szCs w:val="24"/>
        </w:rPr>
      </w:pPr>
      <w:r w:rsidRPr="00224B0F">
        <w:rPr>
          <w:sz w:val="24"/>
          <w:szCs w:val="24"/>
        </w:rPr>
        <w:t xml:space="preserve">2. </w:t>
      </w:r>
      <w:r w:rsidR="00E56D6D" w:rsidRPr="00224B0F">
        <w:rPr>
          <w:sz w:val="24"/>
          <w:szCs w:val="24"/>
        </w:rPr>
        <w:t xml:space="preserve">Postanowienia niniejszego podrozdziału stosuje się do projektów generujących dochód, w których: </w:t>
      </w:r>
    </w:p>
    <w:p w14:paraId="1BC195A4" w14:textId="77777777"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zdyskontowane przychody przewyższają zdyskontowane koszty operacyjne i koszty odtworzenia wyposażenia krótkotrwałego poniesione w okresie odniesienia, bez uwzględnienia wartości</w:t>
      </w:r>
      <w:r>
        <w:rPr>
          <w:rFonts w:ascii="Calibri" w:hAnsi="Calibri"/>
        </w:rPr>
        <w:t xml:space="preserve"> </w:t>
      </w:r>
      <w:r w:rsidRPr="00E56D6D">
        <w:rPr>
          <w:rFonts w:ascii="Calibri" w:hAnsi="Calibri"/>
        </w:rPr>
        <w:t>rezydualnej</w:t>
      </w:r>
      <w:r w:rsidRPr="00E56D6D">
        <w:rPr>
          <w:rStyle w:val="Odwoanieprzypisudolnego"/>
          <w:rFonts w:ascii="Calibri" w:hAnsi="Calibri"/>
        </w:rPr>
        <w:footnoteReference w:id="20"/>
      </w:r>
      <w:r w:rsidRPr="00E56D6D">
        <w:rPr>
          <w:rFonts w:ascii="Calibri" w:hAnsi="Calibri"/>
        </w:rPr>
        <w:t xml:space="preserve"> (stosuje się do projektów, dla których istnieje możliwość obiektywnego określenia przychodu z wyprzedzeniem), lub </w:t>
      </w:r>
    </w:p>
    <w:p w14:paraId="6C966A60" w14:textId="77777777"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przychody wygenerowane w okresie trzech lat od zakończenia operacji lub do</w:t>
      </w:r>
      <w:r w:rsidR="00A16B03">
        <w:rPr>
          <w:rFonts w:ascii="Calibri" w:hAnsi="Calibri"/>
        </w:rPr>
        <w:t xml:space="preserve"> terminu na złożenie dokumentów, </w:t>
      </w:r>
      <w:r w:rsidRPr="00E56D6D">
        <w:rPr>
          <w:rFonts w:ascii="Calibri" w:hAnsi="Calibri"/>
        </w:rPr>
        <w:t>dotyczących zamknięcia programu określonego w przepisa</w:t>
      </w:r>
      <w:r w:rsidR="00A16B03">
        <w:rPr>
          <w:rFonts w:ascii="Calibri" w:hAnsi="Calibri"/>
        </w:rPr>
        <w:t xml:space="preserve">ch, </w:t>
      </w:r>
      <w:r w:rsidRPr="00E56D6D">
        <w:rPr>
          <w:rFonts w:ascii="Calibri" w:hAnsi="Calibri"/>
        </w:rPr>
        <w:t>dotyczących poszczególnych funduszy</w:t>
      </w:r>
      <w:r>
        <w:rPr>
          <w:rStyle w:val="Odwoanieprzypisudolnego"/>
          <w:rFonts w:ascii="Calibri" w:hAnsi="Calibri"/>
        </w:rPr>
        <w:footnoteReference w:id="21"/>
      </w:r>
      <w:r w:rsidRPr="00E56D6D">
        <w:rPr>
          <w:rFonts w:ascii="Calibri" w:hAnsi="Calibri"/>
        </w:rPr>
        <w:t xml:space="preserve">, w zależności od tego, który termin nastąpi wcześniej, przewyższają koszty operacyjne projektu w tym okresie (stosuje się do projektów, dla których nie można obiektywnie określić przychodu z wyprzedzeniem). </w:t>
      </w:r>
    </w:p>
    <w:p w14:paraId="617BCEBF" w14:textId="77777777" w:rsidR="00224B0F" w:rsidRPr="00224B0F" w:rsidRDefault="00224B0F" w:rsidP="00224B0F">
      <w:pPr>
        <w:pStyle w:val="Bezodstpw"/>
        <w:spacing w:line="276" w:lineRule="auto"/>
        <w:jc w:val="both"/>
        <w:rPr>
          <w:sz w:val="24"/>
          <w:szCs w:val="24"/>
        </w:rPr>
      </w:pPr>
      <w:r w:rsidRPr="00224B0F">
        <w:rPr>
          <w:sz w:val="24"/>
          <w:szCs w:val="24"/>
        </w:rPr>
        <w:lastRenderedPageBreak/>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14:paraId="65B7688D" w14:textId="77777777" w:rsidR="00224B0F" w:rsidRDefault="00224B0F" w:rsidP="00224B0F">
      <w:pPr>
        <w:pStyle w:val="Bezodstpw"/>
        <w:spacing w:line="276" w:lineRule="auto"/>
        <w:jc w:val="both"/>
        <w:rPr>
          <w:sz w:val="24"/>
          <w:szCs w:val="24"/>
        </w:rPr>
      </w:pPr>
      <w:r>
        <w:rPr>
          <w:sz w:val="24"/>
          <w:szCs w:val="24"/>
        </w:rPr>
        <w:t xml:space="preserve">4. </w:t>
      </w:r>
      <w:r w:rsidRPr="00224B0F">
        <w:rPr>
          <w:sz w:val="24"/>
          <w:szCs w:val="24"/>
        </w:rPr>
        <w:t xml:space="preserve">Dla wszystkich projektów, dla których nie można obiektywnie określić przychodu z wyprzedzeniem, które jednocześnie spełniają warunki określone w pkt 2) </w:t>
      </w:r>
      <w:proofErr w:type="spellStart"/>
      <w:r w:rsidRPr="00224B0F">
        <w:rPr>
          <w:sz w:val="24"/>
          <w:szCs w:val="24"/>
        </w:rPr>
        <w:t>ppkt</w:t>
      </w:r>
      <w:proofErr w:type="spellEnd"/>
      <w:r w:rsidRPr="00224B0F">
        <w:rPr>
          <w:sz w:val="24"/>
          <w:szCs w:val="24"/>
        </w:rPr>
        <w:t xml:space="preserve"> b) niniejszego podrozdziału, maksymalny poziom dofinansowania ustala się przy zastosowaniu stopy dofinansowania określonej dla danej osi lub działania </w:t>
      </w:r>
      <w:r>
        <w:rPr>
          <w:sz w:val="24"/>
          <w:szCs w:val="24"/>
        </w:rPr>
        <w:br/>
        <w:t>w SZOOP RPOWŚ 2014-2020</w:t>
      </w:r>
      <w:r w:rsidRPr="00224B0F">
        <w:rPr>
          <w:sz w:val="24"/>
          <w:szCs w:val="24"/>
        </w:rPr>
        <w:t>, z zastrzeżeniem, że dochód wygenerowany przez projekt w okresie trzech lat od zakończenia operacji lub do terminu na złożenie dokumentów dotyczących zamknięcia programu określonego w przepisach dotyczących poszczególnych funduszy</w:t>
      </w:r>
      <w:r>
        <w:rPr>
          <w:rStyle w:val="Odwoanieprzypisudolnego"/>
          <w:sz w:val="24"/>
          <w:szCs w:val="24"/>
        </w:rPr>
        <w:footnoteReference w:id="22"/>
      </w:r>
      <w:r w:rsidRPr="00224B0F">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14:paraId="4832CA08" w14:textId="77777777" w:rsidR="00D523F8" w:rsidRDefault="00D523F8" w:rsidP="001F7EE5">
      <w:pPr>
        <w:pStyle w:val="Bezodstpw"/>
        <w:spacing w:line="276" w:lineRule="auto"/>
        <w:jc w:val="both"/>
        <w:rPr>
          <w:sz w:val="24"/>
          <w:szCs w:val="24"/>
        </w:rPr>
      </w:pPr>
      <w:r>
        <w:rPr>
          <w:sz w:val="24"/>
          <w:szCs w:val="24"/>
        </w:rPr>
        <w:t xml:space="preserve">5. </w:t>
      </w:r>
      <w:r w:rsidRPr="00D523F8">
        <w:rPr>
          <w:sz w:val="24"/>
          <w:szCs w:val="24"/>
        </w:rPr>
        <w:t>W przypadku projektów częściowo objętych pomocą publiczną w rozumieniu art. 107 TFUE do części nie objętej tą pomocą należ</w:t>
      </w:r>
      <w:r w:rsidR="00A16B03">
        <w:rPr>
          <w:sz w:val="24"/>
          <w:szCs w:val="24"/>
        </w:rPr>
        <w:t xml:space="preserve">y zastosować odpowiednio zasady, </w:t>
      </w:r>
      <w:r w:rsidRPr="00D523F8">
        <w:rPr>
          <w:sz w:val="24"/>
          <w:szCs w:val="24"/>
        </w:rPr>
        <w:t xml:space="preserve">dotyczące ustalania poziomu dofinansowania </w:t>
      </w:r>
      <w:r>
        <w:rPr>
          <w:sz w:val="24"/>
          <w:szCs w:val="24"/>
        </w:rPr>
        <w:br/>
      </w:r>
      <w:r w:rsidRPr="00D523F8">
        <w:rPr>
          <w:sz w:val="24"/>
          <w:szCs w:val="24"/>
        </w:rPr>
        <w:t>w oparciu o metodę luki w finansowaniu lub zryczałtowanych stawek procentowych dochodów.</w:t>
      </w:r>
    </w:p>
    <w:p w14:paraId="5F7D6275" w14:textId="77777777" w:rsidR="001F7EE5" w:rsidRPr="001F7EE5" w:rsidRDefault="00D523F8" w:rsidP="001F7EE5">
      <w:pPr>
        <w:pStyle w:val="Bezodstpw"/>
        <w:spacing w:line="276" w:lineRule="auto"/>
        <w:jc w:val="both"/>
        <w:rPr>
          <w:sz w:val="24"/>
          <w:szCs w:val="24"/>
        </w:rPr>
      </w:pPr>
      <w:r>
        <w:rPr>
          <w:sz w:val="24"/>
          <w:szCs w:val="24"/>
        </w:rPr>
        <w:t xml:space="preserve">6. </w:t>
      </w:r>
      <w:r w:rsidR="001F7EE5" w:rsidRPr="001F7EE5">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w:t>
      </w:r>
      <w:r w:rsidR="001F7EE5">
        <w:rPr>
          <w:sz w:val="24"/>
          <w:szCs w:val="24"/>
        </w:rPr>
        <w:t xml:space="preserve"> słownik pojęć i skrótów, </w:t>
      </w:r>
      <w:r w:rsidR="001F7EE5" w:rsidRPr="001F7EE5">
        <w:rPr>
          <w:sz w:val="24"/>
          <w:szCs w:val="24"/>
        </w:rPr>
        <w:t xml:space="preserve"> definicja zwykle oczekiwanej rentowności). </w:t>
      </w:r>
    </w:p>
    <w:p w14:paraId="6836FC44" w14:textId="77777777" w:rsidR="001F7EE5" w:rsidRPr="001F7EE5" w:rsidRDefault="001F7EE5" w:rsidP="001F7EE5">
      <w:pPr>
        <w:pStyle w:val="Bezodstpw"/>
        <w:spacing w:line="276" w:lineRule="auto"/>
        <w:jc w:val="both"/>
        <w:rPr>
          <w:sz w:val="24"/>
          <w:szCs w:val="24"/>
        </w:rPr>
      </w:pPr>
      <w:r>
        <w:rPr>
          <w:sz w:val="24"/>
          <w:szCs w:val="24"/>
        </w:rPr>
        <w:t>7.</w:t>
      </w:r>
      <w:r w:rsidRPr="001F7EE5">
        <w:rPr>
          <w:sz w:val="24"/>
          <w:szCs w:val="24"/>
        </w:rPr>
        <w:t xml:space="preserve"> W celu obliczenia wskaźnika luki w finansowaniu należy odnieść się do przepływów pieniężnych oszacowanych na podstawie metody standardowej lub złożonej, uwzględniając następujące kategorie zdyskontowanych przepływów pieniężnych: </w:t>
      </w:r>
    </w:p>
    <w:p w14:paraId="2078ADC6" w14:textId="77777777"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inwestycyjne na realizację projektu (DIC), bez rezerw na nieprzewidziane wydatki, w uzasadnionych przypadkach uwzględniające zmiany w kapitale obrotowym netto w fazie inwestycyjnej; </w:t>
      </w:r>
    </w:p>
    <w:p w14:paraId="50AF3C14" w14:textId="77777777"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przychody projektu, zdefiniowane w art. 16 rozporządzenia nr 480/2014, </w:t>
      </w:r>
    </w:p>
    <w:p w14:paraId="6DA0991D" w14:textId="77777777"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koszty operacyjne projektu zdefiniowane w art. 17 lit. b i c rozporządzenia </w:t>
      </w:r>
      <w:r w:rsidR="00EF3342">
        <w:rPr>
          <w:rFonts w:ascii="Calibri" w:hAnsi="Calibri"/>
        </w:rPr>
        <w:br/>
      </w:r>
      <w:r w:rsidRPr="001F7EE5">
        <w:rPr>
          <w:rFonts w:ascii="Calibri" w:hAnsi="Calibri"/>
        </w:rPr>
        <w:t xml:space="preserve">nr 480/2014; </w:t>
      </w:r>
    </w:p>
    <w:p w14:paraId="451EE32C" w14:textId="77777777"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odtworzeniowe zdefiniowane w art. 17 lit. a rozporządzenia nr 480/2014; </w:t>
      </w:r>
    </w:p>
    <w:p w14:paraId="4CFDEFB7" w14:textId="77777777" w:rsidR="001F7EE5" w:rsidRPr="007127E2"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zdyskontowana wartość rezydualna. </w:t>
      </w:r>
    </w:p>
    <w:p w14:paraId="44E22C6D" w14:textId="77777777" w:rsidR="001F7EE5" w:rsidRPr="001F7EE5" w:rsidRDefault="001F7EE5" w:rsidP="001F7EE5">
      <w:pPr>
        <w:pStyle w:val="Bezodstpw"/>
        <w:spacing w:line="276" w:lineRule="auto"/>
        <w:jc w:val="both"/>
        <w:rPr>
          <w:sz w:val="24"/>
          <w:szCs w:val="24"/>
        </w:rPr>
      </w:pPr>
      <w:r>
        <w:rPr>
          <w:sz w:val="24"/>
          <w:szCs w:val="24"/>
        </w:rPr>
        <w:t>8.</w:t>
      </w:r>
      <w:r w:rsidRPr="001F7EE5">
        <w:rPr>
          <w:sz w:val="24"/>
          <w:szCs w:val="24"/>
        </w:rPr>
        <w:t xml:space="preserve"> W celu wyliczenia wskaźnika luki w finansowaniu</w:t>
      </w:r>
      <w:r>
        <w:rPr>
          <w:sz w:val="24"/>
          <w:szCs w:val="24"/>
        </w:rPr>
        <w:t>,</w:t>
      </w:r>
      <w:r w:rsidRPr="001F7EE5">
        <w:rPr>
          <w:sz w:val="24"/>
          <w:szCs w:val="24"/>
        </w:rPr>
        <w:t xml:space="preserve"> zdyskontowany dochód (tj. zdyskontowane przychody pomniejszone o zdyskontowane koszty operacyjne oraz nakłady odtworzeniowe) powiększa się </w:t>
      </w:r>
      <w:r>
        <w:rPr>
          <w:sz w:val="24"/>
          <w:szCs w:val="24"/>
        </w:rPr>
        <w:br/>
      </w:r>
      <w:r w:rsidRPr="001F7EE5">
        <w:rPr>
          <w:sz w:val="24"/>
          <w:szCs w:val="24"/>
        </w:rPr>
        <w:t xml:space="preserve">o zdyskontowaną wartość rezydualną. </w:t>
      </w:r>
    </w:p>
    <w:p w14:paraId="33CF2F7C" w14:textId="77777777" w:rsidR="00ED6572" w:rsidRDefault="001F7EE5" w:rsidP="001F7EE5">
      <w:pPr>
        <w:pStyle w:val="Bezodstpw"/>
        <w:spacing w:line="276" w:lineRule="auto"/>
        <w:jc w:val="both"/>
        <w:rPr>
          <w:sz w:val="24"/>
          <w:szCs w:val="24"/>
        </w:rPr>
      </w:pPr>
      <w:r>
        <w:rPr>
          <w:sz w:val="24"/>
          <w:szCs w:val="24"/>
        </w:rPr>
        <w:t>9.</w:t>
      </w:r>
      <w:r w:rsidRPr="001F7EE5">
        <w:rPr>
          <w:sz w:val="24"/>
          <w:szCs w:val="24"/>
        </w:rPr>
        <w:t xml:space="preserve"> Algorytm przedstawiający sposób obliczania wskaźnika luki w finansowaniu w projekcie został zaprezentowany poniżej:</w:t>
      </w:r>
    </w:p>
    <w:p w14:paraId="2E5D7261" w14:textId="77777777" w:rsidR="007127E2" w:rsidRPr="00224B0F" w:rsidRDefault="007127E2" w:rsidP="001F7EE5">
      <w:pPr>
        <w:pStyle w:val="Bezodstpw"/>
        <w:spacing w:line="276" w:lineRule="auto"/>
        <w:jc w:val="both"/>
        <w:rPr>
          <w:sz w:val="24"/>
          <w:szCs w:val="24"/>
        </w:rPr>
      </w:pPr>
    </w:p>
    <w:p w14:paraId="51F9ADE8" w14:textId="77777777"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1. Określenie wskaźnika luki w finansowaniu (R): </w:t>
      </w:r>
    </w:p>
    <w:p w14:paraId="72917FBC" w14:textId="77777777" w:rsidR="00ED6572" w:rsidRPr="00ED6572" w:rsidRDefault="00ED6572" w:rsidP="00ED6572">
      <w:pPr>
        <w:jc w:val="center"/>
        <w:rPr>
          <w:rFonts w:eastAsia="Times New Roman" w:cs="Arial"/>
          <w:sz w:val="24"/>
          <w:szCs w:val="24"/>
          <w:lang w:val="en-US" w:eastAsia="pl-PL"/>
        </w:rPr>
      </w:pPr>
      <w:r w:rsidRPr="00ED6572">
        <w:rPr>
          <w:rFonts w:eastAsia="Times New Roman" w:cs="Arial"/>
          <w:b/>
          <w:bCs/>
          <w:sz w:val="24"/>
          <w:szCs w:val="24"/>
          <w:lang w:val="en-US" w:eastAsia="pl-PL"/>
        </w:rPr>
        <w:t>R = (DIC – DNR) / DIC</w:t>
      </w:r>
    </w:p>
    <w:p w14:paraId="52DE430F" w14:textId="77777777" w:rsidR="00ED6572" w:rsidRPr="00ED6572" w:rsidRDefault="00ED6572" w:rsidP="00ED6572">
      <w:pPr>
        <w:jc w:val="both"/>
        <w:rPr>
          <w:rFonts w:eastAsia="Times New Roman" w:cs="Arial"/>
          <w:sz w:val="24"/>
          <w:szCs w:val="24"/>
          <w:lang w:val="en-US" w:eastAsia="pl-PL"/>
        </w:rPr>
      </w:pPr>
      <w:proofErr w:type="spellStart"/>
      <w:r w:rsidRPr="00ED6572">
        <w:rPr>
          <w:rFonts w:eastAsia="Times New Roman" w:cs="Arial"/>
          <w:sz w:val="24"/>
          <w:szCs w:val="24"/>
          <w:lang w:val="en-US" w:eastAsia="pl-PL"/>
        </w:rPr>
        <w:t>gdzie</w:t>
      </w:r>
      <w:proofErr w:type="spellEnd"/>
      <w:r w:rsidRPr="00ED6572">
        <w:rPr>
          <w:rFonts w:eastAsia="Times New Roman" w:cs="Arial"/>
          <w:sz w:val="24"/>
          <w:szCs w:val="24"/>
          <w:lang w:val="en-US" w:eastAsia="pl-PL"/>
        </w:rPr>
        <w:t xml:space="preserve">: </w:t>
      </w:r>
    </w:p>
    <w:p w14:paraId="33BF88B7" w14:textId="77777777"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DIC </w:t>
      </w:r>
      <w:r w:rsidRPr="00ED6572">
        <w:rPr>
          <w:rFonts w:eastAsia="Times New Roman" w:cs="Arial"/>
          <w:sz w:val="24"/>
          <w:szCs w:val="24"/>
          <w:lang w:eastAsia="pl-PL"/>
        </w:rPr>
        <w:t xml:space="preserve">– suma zdyskontowanych nakładów inwestycyjnych na realizację projektu, bez rezerw na nieprzewidziane wydatki, </w:t>
      </w:r>
    </w:p>
    <w:p w14:paraId="55ECAE65" w14:textId="77777777" w:rsidR="00BB5E04" w:rsidRDefault="00ED6572" w:rsidP="00ED6572">
      <w:pPr>
        <w:jc w:val="both"/>
        <w:rPr>
          <w:rFonts w:eastAsia="Times New Roman" w:cs="Arial"/>
          <w:i/>
          <w:iCs/>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DNR </w:t>
      </w:r>
      <w:r w:rsidRPr="00ED6572">
        <w:rPr>
          <w:rFonts w:eastAsia="Times New Roman" w:cs="Arial"/>
          <w:sz w:val="24"/>
          <w:szCs w:val="24"/>
          <w:lang w:eastAsia="pl-PL"/>
        </w:rPr>
        <w:t>– suma zdyskontowanych dochodów powiększonych o wartość rezydualną</w:t>
      </w:r>
      <w:r w:rsidRPr="00ED6572">
        <w:rPr>
          <w:rFonts w:eastAsia="Times New Roman" w:cs="Arial"/>
          <w:i/>
          <w:iCs/>
          <w:sz w:val="24"/>
          <w:szCs w:val="24"/>
          <w:lang w:eastAsia="pl-PL"/>
        </w:rPr>
        <w:t>.</w:t>
      </w:r>
    </w:p>
    <w:p w14:paraId="73EB3154" w14:textId="77777777"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2. Określenie kosztów kwalifikowalnych skorygowanych o wskaźnik luki w finansowaniu (ECR): </w:t>
      </w:r>
    </w:p>
    <w:p w14:paraId="20D05F26" w14:textId="77777777" w:rsidR="00ED6572" w:rsidRDefault="00ED6572" w:rsidP="00ED6572">
      <w:pPr>
        <w:jc w:val="center"/>
        <w:rPr>
          <w:rFonts w:eastAsia="Times New Roman" w:cs="Arial"/>
          <w:b/>
          <w:bCs/>
          <w:sz w:val="24"/>
          <w:szCs w:val="24"/>
          <w:lang w:eastAsia="pl-PL"/>
        </w:rPr>
      </w:pPr>
      <w:r w:rsidRPr="00ED6572">
        <w:rPr>
          <w:rFonts w:eastAsia="Times New Roman" w:cs="Arial"/>
          <w:b/>
          <w:bCs/>
          <w:sz w:val="24"/>
          <w:szCs w:val="24"/>
          <w:lang w:eastAsia="pl-PL"/>
        </w:rPr>
        <w:t>ECR = EC * R</w:t>
      </w:r>
    </w:p>
    <w:p w14:paraId="74DF038D" w14:textId="77777777" w:rsidR="00BD6C1D" w:rsidRDefault="00BD6C1D" w:rsidP="00ED6572">
      <w:pPr>
        <w:jc w:val="center"/>
        <w:rPr>
          <w:rFonts w:eastAsia="Times New Roman" w:cs="Arial"/>
          <w:b/>
          <w:bCs/>
          <w:sz w:val="24"/>
          <w:szCs w:val="24"/>
          <w:lang w:eastAsia="pl-PL"/>
        </w:rPr>
      </w:pPr>
    </w:p>
    <w:p w14:paraId="2A9834C1" w14:textId="77777777" w:rsidR="00BD6C1D" w:rsidRPr="00ED6572" w:rsidRDefault="00BD6C1D" w:rsidP="00ED6572">
      <w:pPr>
        <w:jc w:val="center"/>
        <w:rPr>
          <w:rFonts w:eastAsia="Times New Roman" w:cs="Arial"/>
          <w:sz w:val="24"/>
          <w:szCs w:val="24"/>
          <w:lang w:eastAsia="pl-PL"/>
        </w:rPr>
      </w:pPr>
    </w:p>
    <w:p w14:paraId="2C2CA5C2" w14:textId="77777777"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14:paraId="47DFCE8E" w14:textId="77777777" w:rsidR="00ED6572" w:rsidRDefault="00ED6572" w:rsidP="00ED6572">
      <w:pPr>
        <w:jc w:val="both"/>
        <w:rPr>
          <w:rFonts w:eastAsia="Times New Roman" w:cs="Arial"/>
          <w:i/>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EC </w:t>
      </w:r>
      <w:r w:rsidRPr="00ED6572">
        <w:rPr>
          <w:rFonts w:eastAsia="Times New Roman" w:cs="Arial"/>
          <w:sz w:val="24"/>
          <w:szCs w:val="24"/>
          <w:lang w:eastAsia="pl-PL"/>
        </w:rPr>
        <w:t xml:space="preserve">– całkowite koszty kwalifikowalne (niezdyskontowane), spełniające kryteria kwalifikowalności prawnej, tj. zgodne z art. </w:t>
      </w:r>
      <w:r>
        <w:rPr>
          <w:rFonts w:eastAsia="Times New Roman" w:cs="Arial"/>
          <w:sz w:val="24"/>
          <w:szCs w:val="24"/>
          <w:lang w:eastAsia="pl-PL"/>
        </w:rPr>
        <w:t xml:space="preserve">65 rozporządzenia nr 1303/2013 oraz </w:t>
      </w:r>
      <w:r w:rsidRPr="00ED6572">
        <w:rPr>
          <w:rFonts w:eastAsia="Times New Roman" w:cs="Arial"/>
          <w:sz w:val="24"/>
          <w:szCs w:val="24"/>
          <w:lang w:eastAsia="pl-PL"/>
        </w:rPr>
        <w:t xml:space="preserve">z </w:t>
      </w:r>
      <w:r w:rsidRPr="00ED6572">
        <w:rPr>
          <w:rFonts w:eastAsia="Times New Roman" w:cs="Arial"/>
          <w:i/>
          <w:sz w:val="24"/>
          <w:szCs w:val="24"/>
          <w:lang w:eastAsia="pl-PL"/>
        </w:rPr>
        <w:t>Wytycznymi w zakr</w:t>
      </w:r>
      <w:r>
        <w:rPr>
          <w:rFonts w:eastAsia="Times New Roman" w:cs="Arial"/>
          <w:i/>
          <w:sz w:val="24"/>
          <w:szCs w:val="24"/>
          <w:lang w:eastAsia="pl-PL"/>
        </w:rPr>
        <w:t>esie kwalifikowalności wydatków.</w:t>
      </w:r>
    </w:p>
    <w:p w14:paraId="7003F792" w14:textId="77777777"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3. Określenie (maksymalnej możliwej) dotacji UE (Dotacja UE): </w:t>
      </w:r>
    </w:p>
    <w:p w14:paraId="633DA202" w14:textId="77777777"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 xml:space="preserve">Dotacja UE = ECR * Max </w:t>
      </w:r>
      <w:proofErr w:type="spellStart"/>
      <w:r w:rsidRPr="00ED6572">
        <w:rPr>
          <w:rFonts w:eastAsia="Times New Roman" w:cs="Arial"/>
          <w:b/>
          <w:bCs/>
          <w:sz w:val="24"/>
          <w:szCs w:val="24"/>
          <w:lang w:eastAsia="pl-PL"/>
        </w:rPr>
        <w:t>CRpa</w:t>
      </w:r>
      <w:proofErr w:type="spellEnd"/>
    </w:p>
    <w:p w14:paraId="4E7D1E3D" w14:textId="77777777"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14:paraId="30FDD923" w14:textId="77777777" w:rsid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Max </w:t>
      </w:r>
      <w:proofErr w:type="spellStart"/>
      <w:r w:rsidRPr="00ED6572">
        <w:rPr>
          <w:rFonts w:eastAsia="Times New Roman" w:cs="Arial"/>
          <w:b/>
          <w:bCs/>
          <w:sz w:val="24"/>
          <w:szCs w:val="24"/>
          <w:lang w:eastAsia="pl-PL"/>
        </w:rPr>
        <w:t>CRpa</w:t>
      </w:r>
      <w:proofErr w:type="spellEnd"/>
      <w:r w:rsidRPr="00ED6572">
        <w:rPr>
          <w:rFonts w:eastAsia="Times New Roman" w:cs="Arial"/>
          <w:b/>
          <w:bCs/>
          <w:sz w:val="24"/>
          <w:szCs w:val="24"/>
          <w:lang w:eastAsia="pl-PL"/>
        </w:rPr>
        <w:t xml:space="preserve"> </w:t>
      </w:r>
      <w:r w:rsidRPr="00ED6572">
        <w:rPr>
          <w:rFonts w:eastAsia="Times New Roman" w:cs="Arial"/>
          <w:sz w:val="24"/>
          <w:szCs w:val="24"/>
          <w:lang w:eastAsia="pl-PL"/>
        </w:rPr>
        <w:t xml:space="preserve">– maksymalna wielkość współfinansowania określona dla osi priorytetowej w decyzji Komisji przyjmującej program operacyjny (art. 60 ust. 1 rozporządzenia nr 1303/2013). W przypadku, w którym </w:t>
      </w:r>
      <w:r>
        <w:rPr>
          <w:rFonts w:eastAsia="Times New Roman" w:cs="Arial"/>
          <w:sz w:val="24"/>
          <w:szCs w:val="24"/>
          <w:lang w:eastAsia="pl-PL"/>
        </w:rPr>
        <w:br/>
      </w:r>
      <w:r w:rsidRPr="00ED6572">
        <w:rPr>
          <w:rFonts w:eastAsia="Times New Roman" w:cs="Arial"/>
          <w:sz w:val="24"/>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14:paraId="157FD86D" w14:textId="77777777" w:rsidR="004870D5" w:rsidRDefault="004870D5" w:rsidP="00ED6572">
      <w:pPr>
        <w:jc w:val="both"/>
        <w:rPr>
          <w:rFonts w:eastAsia="Times New Roman" w:cs="Arial"/>
          <w:sz w:val="24"/>
          <w:szCs w:val="24"/>
          <w:lang w:eastAsia="pl-PL"/>
        </w:rPr>
      </w:pPr>
      <w:r>
        <w:rPr>
          <w:rFonts w:eastAsia="Times New Roman" w:cs="Arial"/>
          <w:sz w:val="24"/>
          <w:szCs w:val="24"/>
          <w:lang w:eastAsia="pl-PL"/>
        </w:rPr>
        <w:t xml:space="preserve">10. </w:t>
      </w:r>
      <w:r w:rsidRPr="004870D5">
        <w:rPr>
          <w:rFonts w:eastAsia="Times New Roman" w:cs="Arial"/>
          <w:sz w:val="24"/>
          <w:szCs w:val="24"/>
          <w:lang w:eastAsia="pl-PL"/>
        </w:rPr>
        <w:t xml:space="preserve">W </w:t>
      </w:r>
      <w:proofErr w:type="gramStart"/>
      <w:r w:rsidRPr="004870D5">
        <w:rPr>
          <w:rFonts w:eastAsia="Times New Roman" w:cs="Arial"/>
          <w:sz w:val="24"/>
          <w:szCs w:val="24"/>
          <w:lang w:eastAsia="pl-PL"/>
        </w:rPr>
        <w:t>przypadku</w:t>
      </w:r>
      <w:proofErr w:type="gramEnd"/>
      <w:r w:rsidRPr="004870D5">
        <w:rPr>
          <w:rFonts w:eastAsia="Times New Roman" w:cs="Arial"/>
          <w:sz w:val="24"/>
          <w:szCs w:val="24"/>
          <w:lang w:eastAsia="pl-PL"/>
        </w:rPr>
        <w:t xml:space="preserve">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6.6</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14:paraId="649E96BA" w14:textId="77777777" w:rsidR="007127E2" w:rsidRDefault="004870D5" w:rsidP="009E7C36">
      <w:pPr>
        <w:autoSpaceDE w:val="0"/>
        <w:autoSpaceDN w:val="0"/>
        <w:adjustRightInd w:val="0"/>
        <w:spacing w:after="0"/>
        <w:jc w:val="both"/>
        <w:rPr>
          <w:b/>
          <w:sz w:val="24"/>
          <w:szCs w:val="24"/>
          <w:lang w:eastAsia="pl-PL"/>
        </w:rPr>
      </w:pPr>
      <w:r w:rsidRPr="007127E2">
        <w:rPr>
          <w:rFonts w:eastAsia="Times New Roman" w:cs="Arial"/>
          <w:b/>
          <w:sz w:val="24"/>
          <w:szCs w:val="24"/>
          <w:lang w:eastAsia="pl-PL"/>
        </w:rPr>
        <w:t>Przykłady ustalenia wartości dofinansowania z funduszy UE w oparc</w:t>
      </w:r>
      <w:r w:rsidR="00100A23">
        <w:rPr>
          <w:rFonts w:eastAsia="Times New Roman" w:cs="Arial"/>
          <w:b/>
          <w:sz w:val="24"/>
          <w:szCs w:val="24"/>
          <w:lang w:eastAsia="pl-PL"/>
        </w:rPr>
        <w:t xml:space="preserve">iu o metodę luki w finansowaniu </w:t>
      </w:r>
      <w:r w:rsidRPr="007127E2">
        <w:rPr>
          <w:rFonts w:eastAsia="Times New Roman" w:cs="Arial"/>
          <w:b/>
          <w:sz w:val="24"/>
          <w:szCs w:val="24"/>
          <w:lang w:eastAsia="pl-PL"/>
        </w:rPr>
        <w:t xml:space="preserve">zostały przedstawione w Załączniku 3 do </w:t>
      </w:r>
      <w:r w:rsidRPr="007127E2">
        <w:rPr>
          <w:b/>
          <w:i/>
          <w:sz w:val="24"/>
          <w:szCs w:val="24"/>
          <w:lang w:eastAsia="pl-PL"/>
        </w:rPr>
        <w:t xml:space="preserve">Wytycznych w </w:t>
      </w:r>
      <w:r w:rsidR="00100A23">
        <w:rPr>
          <w:b/>
          <w:i/>
          <w:sz w:val="24"/>
          <w:szCs w:val="24"/>
          <w:lang w:eastAsia="pl-PL"/>
        </w:rPr>
        <w:t xml:space="preserve">zakresie zagadnień związanych </w:t>
      </w:r>
      <w:r w:rsidR="00F9645B">
        <w:rPr>
          <w:b/>
          <w:i/>
          <w:sz w:val="24"/>
          <w:szCs w:val="24"/>
          <w:lang w:eastAsia="pl-PL"/>
        </w:rPr>
        <w:br/>
      </w:r>
      <w:r w:rsidR="00100A23">
        <w:rPr>
          <w:b/>
          <w:i/>
          <w:sz w:val="24"/>
          <w:szCs w:val="24"/>
          <w:lang w:eastAsia="pl-PL"/>
        </w:rPr>
        <w:t xml:space="preserve">z </w:t>
      </w:r>
      <w:r w:rsidRPr="007127E2">
        <w:rPr>
          <w:b/>
          <w:i/>
          <w:sz w:val="24"/>
          <w:szCs w:val="24"/>
          <w:lang w:eastAsia="pl-PL"/>
        </w:rPr>
        <w:t>przygotowaniem projektów inwestycyjnych, w tym projektów generujących dochód i projektów hybrydowych na lata 2014-2020</w:t>
      </w:r>
      <w:r w:rsidRPr="007127E2">
        <w:rPr>
          <w:b/>
          <w:sz w:val="24"/>
          <w:szCs w:val="24"/>
          <w:lang w:eastAsia="pl-PL"/>
        </w:rPr>
        <w:t xml:space="preserve">, </w:t>
      </w:r>
      <w:r w:rsidR="007127E2">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sidR="007127E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7127E2">
        <w:rPr>
          <w:b/>
          <w:sz w:val="24"/>
          <w:szCs w:val="24"/>
          <w:lang w:eastAsia="pl-PL"/>
        </w:rPr>
        <w:t>.</w:t>
      </w:r>
    </w:p>
    <w:p w14:paraId="33094233" w14:textId="77777777" w:rsidR="00BD6C1D" w:rsidRPr="009E7C36" w:rsidRDefault="00BD6C1D" w:rsidP="009E7C36">
      <w:pPr>
        <w:autoSpaceDE w:val="0"/>
        <w:autoSpaceDN w:val="0"/>
        <w:adjustRightInd w:val="0"/>
        <w:spacing w:after="0"/>
        <w:jc w:val="both"/>
        <w:rPr>
          <w:b/>
          <w:sz w:val="24"/>
          <w:szCs w:val="24"/>
          <w:lang w:eastAsia="pl-PL"/>
        </w:rPr>
      </w:pPr>
    </w:p>
    <w:p w14:paraId="053D7633" w14:textId="77777777" w:rsidR="007127E2" w:rsidRPr="007127E2" w:rsidRDefault="007127E2" w:rsidP="007127E2">
      <w:pPr>
        <w:pStyle w:val="Nagwek2"/>
        <w:numPr>
          <w:ilvl w:val="1"/>
          <w:numId w:val="4"/>
        </w:numPr>
        <w:rPr>
          <w:b w:val="0"/>
          <w:i w:val="0"/>
        </w:rPr>
      </w:pPr>
      <w:bookmarkStart w:id="29" w:name="_Toc467054920"/>
      <w:r w:rsidRPr="007127E2">
        <w:rPr>
          <w:i w:val="0"/>
        </w:rPr>
        <w:lastRenderedPageBreak/>
        <w:t>Metoda zryczałtowanych procentowych staw</w:t>
      </w:r>
      <w:r>
        <w:rPr>
          <w:i w:val="0"/>
        </w:rPr>
        <w:t>ek</w:t>
      </w:r>
      <w:r w:rsidRPr="007127E2">
        <w:rPr>
          <w:i w:val="0"/>
        </w:rPr>
        <w:t xml:space="preserve"> dochodów</w:t>
      </w:r>
      <w:bookmarkEnd w:id="29"/>
      <w:r w:rsidRPr="007127E2">
        <w:rPr>
          <w:i w:val="0"/>
        </w:rPr>
        <w:t xml:space="preserve"> </w:t>
      </w:r>
    </w:p>
    <w:p w14:paraId="21EC2393" w14:textId="77777777" w:rsidR="007127E2" w:rsidRPr="005C0085" w:rsidRDefault="007127E2" w:rsidP="005C0085">
      <w:pPr>
        <w:pStyle w:val="Bezodstpw"/>
      </w:pPr>
    </w:p>
    <w:p w14:paraId="7B1D75D9" w14:textId="77777777" w:rsidR="005166BE" w:rsidRDefault="005166BE" w:rsidP="005166BE">
      <w:pPr>
        <w:jc w:val="both"/>
        <w:rPr>
          <w:b/>
          <w:sz w:val="24"/>
          <w:szCs w:val="24"/>
        </w:rPr>
      </w:pPr>
      <w:r>
        <w:rPr>
          <w:sz w:val="24"/>
          <w:szCs w:val="24"/>
        </w:rPr>
        <w:t xml:space="preserve">1. </w:t>
      </w:r>
      <w:r w:rsidR="007127E2" w:rsidRPr="007127E2">
        <w:rPr>
          <w:sz w:val="24"/>
          <w:szCs w:val="24"/>
        </w:rPr>
        <w:t>Zgodnie z art. 61 ust. 3 pkt a) oraz ust. 5 rozporządzenia nr 1303/</w:t>
      </w:r>
      <w:r w:rsidR="007127E2">
        <w:rPr>
          <w:sz w:val="24"/>
          <w:szCs w:val="24"/>
        </w:rPr>
        <w:t>2013, obok znanej z</w:t>
      </w:r>
      <w:r w:rsidR="007127E2" w:rsidRPr="007127E2">
        <w:rPr>
          <w:sz w:val="24"/>
          <w:szCs w:val="24"/>
        </w:rPr>
        <w:t xml:space="preserve"> okresu programowania </w:t>
      </w:r>
      <w:r w:rsidR="007127E2">
        <w:rPr>
          <w:sz w:val="24"/>
          <w:szCs w:val="24"/>
        </w:rPr>
        <w:t xml:space="preserve">2007-2013 </w:t>
      </w:r>
      <w:r w:rsidR="007127E2" w:rsidRPr="007127E2">
        <w:rPr>
          <w:sz w:val="24"/>
          <w:szCs w:val="24"/>
        </w:rPr>
        <w:t xml:space="preserve">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 </w:t>
      </w:r>
      <w:r w:rsidR="00BA1725">
        <w:rPr>
          <w:sz w:val="24"/>
          <w:szCs w:val="24"/>
        </w:rPr>
        <w:br/>
      </w:r>
      <w:r w:rsidR="007127E2" w:rsidRPr="007127E2">
        <w:rPr>
          <w:sz w:val="24"/>
          <w:szCs w:val="24"/>
        </w:rPr>
        <w:t xml:space="preserve">z góry określony poziom luki w finansowaniu. Należy podkreślić, że metoda ta będzie miała zastosowanie </w:t>
      </w:r>
      <w:r w:rsidR="00BA1725">
        <w:rPr>
          <w:sz w:val="24"/>
          <w:szCs w:val="24"/>
        </w:rPr>
        <w:br/>
      </w:r>
      <w:r w:rsidR="007127E2" w:rsidRPr="007127E2">
        <w:rPr>
          <w:sz w:val="24"/>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Pr>
          <w:sz w:val="24"/>
          <w:szCs w:val="24"/>
        </w:rPr>
        <w:t>.</w:t>
      </w:r>
      <w:r>
        <w:rPr>
          <w:b/>
          <w:sz w:val="24"/>
          <w:szCs w:val="24"/>
        </w:rPr>
        <w:t xml:space="preserve"> </w:t>
      </w:r>
    </w:p>
    <w:p w14:paraId="343EEF8F" w14:textId="77777777" w:rsidR="00BA1725" w:rsidRPr="005166BE" w:rsidRDefault="005166BE" w:rsidP="005166BE">
      <w:pPr>
        <w:jc w:val="both"/>
        <w:rPr>
          <w:sz w:val="24"/>
          <w:szCs w:val="24"/>
        </w:rPr>
      </w:pPr>
      <w:r w:rsidRPr="005166BE">
        <w:rPr>
          <w:sz w:val="24"/>
          <w:szCs w:val="24"/>
        </w:rPr>
        <w:t xml:space="preserve">2. </w:t>
      </w:r>
      <w:r w:rsidR="00BA1725" w:rsidRPr="005166BE">
        <w:rPr>
          <w:rFonts w:cs="Calibri,Italic"/>
          <w:iCs/>
          <w:sz w:val="24"/>
          <w:szCs w:val="24"/>
        </w:rPr>
        <w:t xml:space="preserve">Rozporządzenie nr 1303/2013, w Załączniku V – </w:t>
      </w:r>
      <w:r w:rsidR="00BA1725" w:rsidRPr="005166BE">
        <w:rPr>
          <w:rFonts w:cs="Calibri,Italic"/>
          <w:i/>
          <w:iCs/>
          <w:sz w:val="24"/>
          <w:szCs w:val="24"/>
        </w:rPr>
        <w:t xml:space="preserve">Określenie stawek zryczałtowanych dla projektów generujących dochód, </w:t>
      </w:r>
      <w:r w:rsidR="00BA1725" w:rsidRPr="005166BE">
        <w:rPr>
          <w:rFonts w:cs="Calibri,Italic"/>
          <w:iCs/>
          <w:sz w:val="24"/>
          <w:szCs w:val="24"/>
        </w:rPr>
        <w:t>określiło zryczałtowane stawki procentowe dochodów dla wy</w:t>
      </w:r>
      <w:r w:rsidRPr="005166BE">
        <w:rPr>
          <w:rFonts w:cs="Calibri,Italic"/>
          <w:iCs/>
          <w:sz w:val="24"/>
          <w:szCs w:val="24"/>
        </w:rPr>
        <w:t xml:space="preserve">branych sektorów </w:t>
      </w:r>
      <w:r w:rsidRPr="005166BE">
        <w:rPr>
          <w:rFonts w:cs="Calibri,Italic"/>
          <w:iCs/>
          <w:sz w:val="24"/>
          <w:szCs w:val="24"/>
        </w:rPr>
        <w:b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WArtości zryczałtowanych stawek procentowych dochodów dla wybranych sektorów i podsektorów."/>
      </w:tblPr>
      <w:tblGrid>
        <w:gridCol w:w="803"/>
        <w:gridCol w:w="2402"/>
        <w:gridCol w:w="2508"/>
      </w:tblGrid>
      <w:tr w:rsidR="005166BE" w:rsidRPr="00C76DBF" w14:paraId="72986A8D" w14:textId="77777777" w:rsidTr="00D865E9">
        <w:trPr>
          <w:trHeight w:val="103"/>
          <w:tblHeader/>
          <w:jc w:val="center"/>
        </w:trPr>
        <w:tc>
          <w:tcPr>
            <w:tcW w:w="703" w:type="pct"/>
            <w:shd w:val="clear" w:color="auto" w:fill="BFBFBF"/>
          </w:tcPr>
          <w:p w14:paraId="6D78FFD0" w14:textId="77777777" w:rsidR="005166BE" w:rsidRPr="00C76DBF" w:rsidRDefault="005166BE" w:rsidP="005166BE">
            <w:pPr>
              <w:pStyle w:val="Default"/>
              <w:jc w:val="center"/>
              <w:rPr>
                <w:rFonts w:ascii="Calibri" w:hAnsi="Calibri"/>
                <w:b/>
                <w:bCs/>
                <w:sz w:val="20"/>
                <w:szCs w:val="20"/>
              </w:rPr>
            </w:pPr>
            <w:r>
              <w:rPr>
                <w:rFonts w:ascii="Calibri" w:hAnsi="Calibri"/>
                <w:b/>
                <w:bCs/>
                <w:sz w:val="20"/>
                <w:szCs w:val="20"/>
              </w:rPr>
              <w:t>L.p.</w:t>
            </w:r>
          </w:p>
        </w:tc>
        <w:tc>
          <w:tcPr>
            <w:tcW w:w="2102" w:type="pct"/>
            <w:shd w:val="clear" w:color="auto" w:fill="BFBFBF"/>
          </w:tcPr>
          <w:p w14:paraId="55FAB79C" w14:textId="77777777" w:rsidR="005166BE" w:rsidRPr="00C76DBF" w:rsidRDefault="005166BE" w:rsidP="00B65756">
            <w:pPr>
              <w:pStyle w:val="Default"/>
              <w:jc w:val="center"/>
              <w:rPr>
                <w:rFonts w:ascii="Calibri" w:hAnsi="Calibri"/>
                <w:sz w:val="20"/>
                <w:szCs w:val="20"/>
              </w:rPr>
            </w:pPr>
            <w:r w:rsidRPr="00C76DBF">
              <w:rPr>
                <w:rFonts w:ascii="Calibri" w:hAnsi="Calibri"/>
                <w:b/>
                <w:bCs/>
                <w:sz w:val="20"/>
                <w:szCs w:val="20"/>
              </w:rPr>
              <w:t>Sektor</w:t>
            </w:r>
          </w:p>
        </w:tc>
        <w:tc>
          <w:tcPr>
            <w:tcW w:w="2195" w:type="pct"/>
            <w:shd w:val="clear" w:color="auto" w:fill="BFBFBF"/>
          </w:tcPr>
          <w:p w14:paraId="0E62CEFD" w14:textId="77777777" w:rsidR="005166BE" w:rsidRPr="00C76DBF" w:rsidRDefault="005166BE" w:rsidP="00B65756">
            <w:pPr>
              <w:pStyle w:val="Default"/>
              <w:jc w:val="center"/>
              <w:rPr>
                <w:rFonts w:ascii="Calibri" w:hAnsi="Calibri"/>
                <w:b/>
                <w:bCs/>
                <w:sz w:val="20"/>
                <w:szCs w:val="20"/>
              </w:rPr>
            </w:pPr>
            <w:r>
              <w:rPr>
                <w:rFonts w:ascii="Calibri" w:hAnsi="Calibri"/>
                <w:b/>
                <w:bCs/>
                <w:sz w:val="20"/>
                <w:szCs w:val="20"/>
              </w:rPr>
              <w:t>Stawki zryczałtowane</w:t>
            </w:r>
          </w:p>
          <w:p w14:paraId="7FAB884A" w14:textId="77777777" w:rsidR="005166BE" w:rsidRPr="00C76DBF" w:rsidRDefault="005166BE" w:rsidP="00B65756">
            <w:pPr>
              <w:pStyle w:val="Default"/>
              <w:jc w:val="center"/>
              <w:rPr>
                <w:rFonts w:ascii="Calibri" w:hAnsi="Calibri"/>
                <w:sz w:val="20"/>
                <w:szCs w:val="20"/>
              </w:rPr>
            </w:pPr>
          </w:p>
        </w:tc>
      </w:tr>
      <w:tr w:rsidR="005166BE" w:rsidRPr="00C76DBF" w14:paraId="612220A5" w14:textId="77777777" w:rsidTr="005166BE">
        <w:trPr>
          <w:trHeight w:val="103"/>
          <w:jc w:val="center"/>
        </w:trPr>
        <w:tc>
          <w:tcPr>
            <w:tcW w:w="703" w:type="pct"/>
          </w:tcPr>
          <w:p w14:paraId="5C3CA42C" w14:textId="77777777" w:rsidR="005166BE" w:rsidRPr="00C76DBF" w:rsidRDefault="005166BE" w:rsidP="00B65756">
            <w:pPr>
              <w:pStyle w:val="Default"/>
              <w:rPr>
                <w:rFonts w:ascii="Calibri" w:hAnsi="Calibri"/>
                <w:sz w:val="20"/>
                <w:szCs w:val="20"/>
              </w:rPr>
            </w:pPr>
            <w:r>
              <w:rPr>
                <w:rFonts w:ascii="Calibri" w:hAnsi="Calibri"/>
                <w:sz w:val="20"/>
                <w:szCs w:val="20"/>
              </w:rPr>
              <w:t>1</w:t>
            </w:r>
          </w:p>
        </w:tc>
        <w:tc>
          <w:tcPr>
            <w:tcW w:w="2102" w:type="pct"/>
          </w:tcPr>
          <w:p w14:paraId="1D731D0E" w14:textId="77777777" w:rsidR="005166BE" w:rsidRPr="00C76DBF" w:rsidRDefault="005166BE" w:rsidP="005166BE">
            <w:pPr>
              <w:pStyle w:val="Default"/>
              <w:rPr>
                <w:rFonts w:ascii="Calibri" w:hAnsi="Calibri"/>
                <w:sz w:val="20"/>
                <w:szCs w:val="20"/>
              </w:rPr>
            </w:pPr>
            <w:r w:rsidRPr="00C76DBF">
              <w:rPr>
                <w:rFonts w:ascii="Calibri" w:hAnsi="Calibri"/>
                <w:sz w:val="20"/>
                <w:szCs w:val="20"/>
              </w:rPr>
              <w:t xml:space="preserve">Drogi </w:t>
            </w:r>
            <w:r>
              <w:rPr>
                <w:rFonts w:ascii="Calibri" w:hAnsi="Calibri"/>
                <w:sz w:val="20"/>
                <w:szCs w:val="20"/>
              </w:rPr>
              <w:t xml:space="preserve"> </w:t>
            </w:r>
          </w:p>
        </w:tc>
        <w:tc>
          <w:tcPr>
            <w:tcW w:w="2195" w:type="pct"/>
          </w:tcPr>
          <w:p w14:paraId="642E593B" w14:textId="77777777" w:rsidR="005166BE" w:rsidRPr="00C76DBF" w:rsidRDefault="005166BE" w:rsidP="00B65756">
            <w:pPr>
              <w:pStyle w:val="Default"/>
              <w:rPr>
                <w:rFonts w:ascii="Calibri" w:hAnsi="Calibri"/>
                <w:sz w:val="20"/>
                <w:szCs w:val="20"/>
              </w:rPr>
            </w:pPr>
            <w:r>
              <w:rPr>
                <w:rFonts w:ascii="Calibri" w:hAnsi="Calibri"/>
                <w:sz w:val="20"/>
                <w:szCs w:val="20"/>
              </w:rPr>
              <w:t>30%</w:t>
            </w:r>
          </w:p>
        </w:tc>
      </w:tr>
      <w:tr w:rsidR="005166BE" w:rsidRPr="00C76DBF" w14:paraId="368C999B" w14:textId="77777777" w:rsidTr="005166BE">
        <w:trPr>
          <w:trHeight w:val="103"/>
          <w:jc w:val="center"/>
        </w:trPr>
        <w:tc>
          <w:tcPr>
            <w:tcW w:w="703" w:type="pct"/>
          </w:tcPr>
          <w:p w14:paraId="754B4F93" w14:textId="77777777" w:rsidR="005166BE" w:rsidRPr="00C76DBF" w:rsidRDefault="005166BE" w:rsidP="00B65756">
            <w:pPr>
              <w:pStyle w:val="Default"/>
              <w:rPr>
                <w:rFonts w:ascii="Calibri" w:hAnsi="Calibri"/>
                <w:sz w:val="20"/>
                <w:szCs w:val="20"/>
              </w:rPr>
            </w:pPr>
            <w:r>
              <w:rPr>
                <w:rFonts w:ascii="Calibri" w:hAnsi="Calibri"/>
                <w:sz w:val="20"/>
                <w:szCs w:val="20"/>
              </w:rPr>
              <w:t>2</w:t>
            </w:r>
          </w:p>
        </w:tc>
        <w:tc>
          <w:tcPr>
            <w:tcW w:w="2102" w:type="pct"/>
          </w:tcPr>
          <w:p w14:paraId="6538C159" w14:textId="77777777" w:rsidR="005166BE" w:rsidRPr="00C76DBF" w:rsidRDefault="005166BE" w:rsidP="00B65756">
            <w:pPr>
              <w:pStyle w:val="Default"/>
              <w:rPr>
                <w:rFonts w:ascii="Calibri" w:hAnsi="Calibri"/>
                <w:sz w:val="20"/>
                <w:szCs w:val="20"/>
              </w:rPr>
            </w:pPr>
            <w:r w:rsidRPr="00C76DBF">
              <w:rPr>
                <w:rFonts w:ascii="Calibri" w:hAnsi="Calibri"/>
                <w:sz w:val="20"/>
                <w:szCs w:val="20"/>
              </w:rPr>
              <w:t>Koleje</w:t>
            </w:r>
          </w:p>
        </w:tc>
        <w:tc>
          <w:tcPr>
            <w:tcW w:w="2195" w:type="pct"/>
          </w:tcPr>
          <w:p w14:paraId="4D5E526A" w14:textId="77777777" w:rsidR="005166BE" w:rsidRPr="00C76DBF" w:rsidRDefault="005166BE" w:rsidP="00B65756">
            <w:pPr>
              <w:pStyle w:val="Default"/>
              <w:rPr>
                <w:rFonts w:ascii="Calibri" w:hAnsi="Calibri"/>
                <w:sz w:val="20"/>
                <w:szCs w:val="20"/>
              </w:rPr>
            </w:pPr>
            <w:r>
              <w:rPr>
                <w:rFonts w:ascii="Calibri" w:hAnsi="Calibri"/>
                <w:sz w:val="20"/>
                <w:szCs w:val="20"/>
              </w:rPr>
              <w:t>2</w:t>
            </w:r>
            <w:r w:rsidRPr="00C76DBF">
              <w:rPr>
                <w:rFonts w:ascii="Calibri" w:hAnsi="Calibri"/>
                <w:sz w:val="20"/>
                <w:szCs w:val="20"/>
              </w:rPr>
              <w:t>0</w:t>
            </w:r>
            <w:r>
              <w:rPr>
                <w:rFonts w:ascii="Calibri" w:hAnsi="Calibri"/>
                <w:sz w:val="20"/>
                <w:szCs w:val="20"/>
              </w:rPr>
              <w:t>%</w:t>
            </w:r>
            <w:r w:rsidRPr="00C76DBF">
              <w:rPr>
                <w:rFonts w:ascii="Calibri" w:hAnsi="Calibri"/>
                <w:sz w:val="20"/>
                <w:szCs w:val="20"/>
              </w:rPr>
              <w:t xml:space="preserve"> </w:t>
            </w:r>
          </w:p>
        </w:tc>
      </w:tr>
      <w:tr w:rsidR="005166BE" w:rsidRPr="00C76DBF" w14:paraId="2A340231" w14:textId="77777777" w:rsidTr="005166BE">
        <w:trPr>
          <w:trHeight w:val="103"/>
          <w:jc w:val="center"/>
        </w:trPr>
        <w:tc>
          <w:tcPr>
            <w:tcW w:w="703" w:type="pct"/>
          </w:tcPr>
          <w:p w14:paraId="4AED94C4" w14:textId="77777777" w:rsidR="005166BE" w:rsidRPr="00C76DBF" w:rsidRDefault="005166BE" w:rsidP="00B65756">
            <w:pPr>
              <w:pStyle w:val="Default"/>
              <w:rPr>
                <w:rFonts w:ascii="Calibri" w:hAnsi="Calibri"/>
                <w:sz w:val="20"/>
                <w:szCs w:val="20"/>
              </w:rPr>
            </w:pPr>
            <w:r>
              <w:rPr>
                <w:rFonts w:ascii="Calibri" w:hAnsi="Calibri"/>
                <w:sz w:val="20"/>
                <w:szCs w:val="20"/>
              </w:rPr>
              <w:t>3</w:t>
            </w:r>
          </w:p>
        </w:tc>
        <w:tc>
          <w:tcPr>
            <w:tcW w:w="2102" w:type="pct"/>
          </w:tcPr>
          <w:p w14:paraId="17710BA8" w14:textId="77777777" w:rsidR="005166BE" w:rsidRPr="00C76DBF" w:rsidRDefault="005166BE" w:rsidP="005166BE">
            <w:pPr>
              <w:pStyle w:val="Default"/>
              <w:rPr>
                <w:rFonts w:ascii="Calibri" w:hAnsi="Calibri"/>
                <w:sz w:val="20"/>
                <w:szCs w:val="20"/>
              </w:rPr>
            </w:pPr>
            <w:r w:rsidRPr="00C76DBF">
              <w:rPr>
                <w:rFonts w:ascii="Calibri" w:hAnsi="Calibri"/>
                <w:sz w:val="20"/>
                <w:szCs w:val="20"/>
              </w:rPr>
              <w:t xml:space="preserve">Transport miejski </w:t>
            </w:r>
          </w:p>
        </w:tc>
        <w:tc>
          <w:tcPr>
            <w:tcW w:w="2195" w:type="pct"/>
          </w:tcPr>
          <w:p w14:paraId="66D8E773" w14:textId="77777777" w:rsidR="005166BE" w:rsidRPr="00C76DBF" w:rsidRDefault="005166BE" w:rsidP="00B65756">
            <w:pPr>
              <w:pStyle w:val="Default"/>
              <w:rPr>
                <w:rFonts w:ascii="Calibri" w:hAnsi="Calibri"/>
                <w:sz w:val="20"/>
                <w:szCs w:val="20"/>
              </w:rPr>
            </w:pPr>
            <w:r>
              <w:rPr>
                <w:rFonts w:ascii="Calibri" w:hAnsi="Calibri"/>
                <w:sz w:val="20"/>
                <w:szCs w:val="20"/>
              </w:rPr>
              <w:t>20%</w:t>
            </w:r>
          </w:p>
        </w:tc>
      </w:tr>
      <w:tr w:rsidR="005166BE" w:rsidRPr="00C76DBF" w14:paraId="3EFA0C84" w14:textId="77777777" w:rsidTr="005166BE">
        <w:trPr>
          <w:trHeight w:val="103"/>
          <w:jc w:val="center"/>
        </w:trPr>
        <w:tc>
          <w:tcPr>
            <w:tcW w:w="703" w:type="pct"/>
          </w:tcPr>
          <w:p w14:paraId="2844DC5B" w14:textId="77777777" w:rsidR="005166BE" w:rsidRPr="00C76DBF" w:rsidRDefault="005166BE" w:rsidP="00B65756">
            <w:pPr>
              <w:pStyle w:val="Default"/>
              <w:rPr>
                <w:rFonts w:ascii="Calibri" w:hAnsi="Calibri"/>
                <w:sz w:val="20"/>
                <w:szCs w:val="20"/>
              </w:rPr>
            </w:pPr>
            <w:r>
              <w:rPr>
                <w:rFonts w:ascii="Calibri" w:hAnsi="Calibri"/>
                <w:sz w:val="20"/>
                <w:szCs w:val="20"/>
              </w:rPr>
              <w:t>4</w:t>
            </w:r>
          </w:p>
        </w:tc>
        <w:tc>
          <w:tcPr>
            <w:tcW w:w="2102" w:type="pct"/>
          </w:tcPr>
          <w:p w14:paraId="74C65EA1" w14:textId="77777777" w:rsidR="005166BE" w:rsidRPr="00C76DBF" w:rsidRDefault="005166BE" w:rsidP="00B65756">
            <w:pPr>
              <w:pStyle w:val="Default"/>
              <w:rPr>
                <w:rFonts w:ascii="Calibri" w:hAnsi="Calibri"/>
                <w:sz w:val="20"/>
                <w:szCs w:val="20"/>
              </w:rPr>
            </w:pPr>
            <w:r>
              <w:rPr>
                <w:rFonts w:ascii="Calibri" w:hAnsi="Calibri"/>
                <w:sz w:val="20"/>
                <w:szCs w:val="20"/>
              </w:rPr>
              <w:t>Gospodarka wodna</w:t>
            </w:r>
          </w:p>
        </w:tc>
        <w:tc>
          <w:tcPr>
            <w:tcW w:w="2195" w:type="pct"/>
          </w:tcPr>
          <w:p w14:paraId="792942F1" w14:textId="77777777" w:rsidR="005166BE" w:rsidRPr="00C76DBF" w:rsidRDefault="005166BE" w:rsidP="00B65756">
            <w:pPr>
              <w:pStyle w:val="Default"/>
              <w:rPr>
                <w:rFonts w:ascii="Calibri" w:hAnsi="Calibri"/>
                <w:sz w:val="20"/>
                <w:szCs w:val="20"/>
              </w:rPr>
            </w:pPr>
            <w:r>
              <w:rPr>
                <w:rFonts w:ascii="Calibri" w:hAnsi="Calibri"/>
                <w:sz w:val="20"/>
                <w:szCs w:val="20"/>
              </w:rPr>
              <w:t>25%</w:t>
            </w:r>
            <w:r w:rsidRPr="00C76DBF">
              <w:rPr>
                <w:rFonts w:ascii="Calibri" w:hAnsi="Calibri"/>
                <w:sz w:val="20"/>
                <w:szCs w:val="20"/>
              </w:rPr>
              <w:t xml:space="preserve"> </w:t>
            </w:r>
          </w:p>
        </w:tc>
      </w:tr>
      <w:tr w:rsidR="005166BE" w:rsidRPr="00C76DBF" w14:paraId="3BBE791E" w14:textId="77777777" w:rsidTr="005166BE">
        <w:trPr>
          <w:trHeight w:val="103"/>
          <w:jc w:val="center"/>
        </w:trPr>
        <w:tc>
          <w:tcPr>
            <w:tcW w:w="703" w:type="pct"/>
          </w:tcPr>
          <w:p w14:paraId="19BEEC43" w14:textId="77777777" w:rsidR="005166BE" w:rsidRPr="00C76DBF" w:rsidRDefault="005166BE" w:rsidP="00B65756">
            <w:pPr>
              <w:pStyle w:val="Default"/>
              <w:rPr>
                <w:rFonts w:ascii="Calibri" w:hAnsi="Calibri"/>
                <w:sz w:val="20"/>
                <w:szCs w:val="20"/>
              </w:rPr>
            </w:pPr>
            <w:r>
              <w:rPr>
                <w:rFonts w:ascii="Calibri" w:hAnsi="Calibri"/>
                <w:sz w:val="20"/>
                <w:szCs w:val="20"/>
              </w:rPr>
              <w:t>5</w:t>
            </w:r>
          </w:p>
        </w:tc>
        <w:tc>
          <w:tcPr>
            <w:tcW w:w="2102" w:type="pct"/>
          </w:tcPr>
          <w:p w14:paraId="4C7A84AE" w14:textId="77777777" w:rsidR="005166BE" w:rsidRPr="00C76DBF" w:rsidRDefault="005166BE" w:rsidP="00B65756">
            <w:pPr>
              <w:pStyle w:val="Default"/>
              <w:rPr>
                <w:rFonts w:ascii="Calibri" w:hAnsi="Calibri"/>
                <w:sz w:val="20"/>
                <w:szCs w:val="20"/>
              </w:rPr>
            </w:pPr>
            <w:r>
              <w:rPr>
                <w:rFonts w:ascii="Calibri" w:hAnsi="Calibri"/>
                <w:sz w:val="20"/>
                <w:szCs w:val="20"/>
              </w:rPr>
              <w:t>Odpady stałe</w:t>
            </w:r>
          </w:p>
        </w:tc>
        <w:tc>
          <w:tcPr>
            <w:tcW w:w="2195" w:type="pct"/>
          </w:tcPr>
          <w:p w14:paraId="1340E5D9" w14:textId="77777777" w:rsidR="005166BE" w:rsidRPr="00C76DBF" w:rsidRDefault="005166BE" w:rsidP="00B65756">
            <w:pPr>
              <w:pStyle w:val="Default"/>
              <w:rPr>
                <w:rFonts w:ascii="Calibri" w:hAnsi="Calibri"/>
                <w:sz w:val="20"/>
                <w:szCs w:val="20"/>
              </w:rPr>
            </w:pPr>
            <w:r>
              <w:rPr>
                <w:rFonts w:ascii="Calibri" w:hAnsi="Calibri"/>
                <w:sz w:val="20"/>
                <w:szCs w:val="20"/>
              </w:rPr>
              <w:t>20%</w:t>
            </w:r>
          </w:p>
        </w:tc>
      </w:tr>
    </w:tbl>
    <w:p w14:paraId="15395216" w14:textId="77777777" w:rsidR="000C2B2F" w:rsidRDefault="000C2B2F" w:rsidP="005166BE">
      <w:pPr>
        <w:autoSpaceDE w:val="0"/>
        <w:autoSpaceDN w:val="0"/>
        <w:adjustRightInd w:val="0"/>
        <w:spacing w:after="0"/>
        <w:jc w:val="both"/>
        <w:rPr>
          <w:rFonts w:ascii="EUAlbertina" w:hAnsi="EUAlbertina" w:cs="EUAlbertina"/>
          <w:color w:val="000000"/>
          <w:sz w:val="24"/>
          <w:szCs w:val="24"/>
          <w:lang w:eastAsia="pl-PL"/>
        </w:rPr>
      </w:pPr>
    </w:p>
    <w:p w14:paraId="530ED5D5" w14:textId="77777777" w:rsidR="000C2B2F" w:rsidRDefault="00BA1725" w:rsidP="000C2B2F">
      <w:pPr>
        <w:autoSpaceDE w:val="0"/>
        <w:autoSpaceDN w:val="0"/>
        <w:adjustRightInd w:val="0"/>
        <w:spacing w:after="0"/>
        <w:jc w:val="both"/>
        <w:rPr>
          <w:rFonts w:cs="Calibri,Italic"/>
          <w:iCs/>
          <w:sz w:val="24"/>
          <w:szCs w:val="24"/>
        </w:rPr>
      </w:pPr>
      <w:r w:rsidRPr="000C2B2F">
        <w:rPr>
          <w:rFonts w:cs="Calibri,Italic"/>
          <w:iCs/>
          <w:sz w:val="24"/>
          <w:szCs w:val="24"/>
        </w:rPr>
        <w:t xml:space="preserve">Zgodnie z art. 61 ust. 3 rozporządzenia nr 1303/2013 Komisja Europejska w uzasadnionych przypadkach jest uprawniona do modyfikowania powyższych stawek. Zmiana taka będzie ewentualnie wprowadzana </w:t>
      </w:r>
      <w:r w:rsidR="000C2B2F">
        <w:rPr>
          <w:rFonts w:cs="Calibri,Italic"/>
          <w:iCs/>
          <w:sz w:val="24"/>
          <w:szCs w:val="24"/>
        </w:rPr>
        <w:br/>
      </w:r>
      <w:r w:rsidRPr="000C2B2F">
        <w:rPr>
          <w:rFonts w:cs="Calibri,Italic"/>
          <w:iCs/>
          <w:sz w:val="24"/>
          <w:szCs w:val="24"/>
        </w:rPr>
        <w:t xml:space="preserve">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 </w:t>
      </w:r>
      <w:r w:rsidR="00EF3342">
        <w:rPr>
          <w:rFonts w:cs="Calibri,Italic"/>
          <w:iCs/>
          <w:sz w:val="24"/>
          <w:szCs w:val="24"/>
        </w:rPr>
        <w:br/>
      </w:r>
      <w:r w:rsidRPr="000C2B2F">
        <w:rPr>
          <w:rFonts w:cs="Calibri,Italic"/>
          <w:iCs/>
          <w:sz w:val="24"/>
          <w:szCs w:val="24"/>
        </w:rPr>
        <w:t>nr 1303/2013, wyda akty delegowane określające stawki ryczałtowe dla projektów z zakresu technologii informacyjnych i komunikacyjnych, badań, rozwoju i innowacyjności</w:t>
      </w:r>
      <w:r w:rsidR="000C2B2F">
        <w:rPr>
          <w:rStyle w:val="Odwoanieprzypisudolnego"/>
          <w:rFonts w:cs="Calibri,Italic"/>
          <w:iCs/>
          <w:sz w:val="24"/>
          <w:szCs w:val="24"/>
        </w:rPr>
        <w:footnoteReference w:id="23"/>
      </w:r>
      <w:r w:rsidRPr="000C2B2F">
        <w:rPr>
          <w:rFonts w:cs="Calibri,Italic"/>
          <w:iCs/>
          <w:sz w:val="24"/>
          <w:szCs w:val="24"/>
        </w:rPr>
        <w:t xml:space="preserve">, a także efektywności energetycznej oraz innych sektorów lub podsektorów, należy stosować wartości stawek zryczałtowanych określone </w:t>
      </w:r>
      <w:r w:rsidR="000C2B2F">
        <w:rPr>
          <w:rFonts w:cs="Calibri,Italic"/>
          <w:iCs/>
          <w:sz w:val="24"/>
          <w:szCs w:val="24"/>
        </w:rPr>
        <w:br/>
      </w:r>
      <w:r w:rsidRPr="000C2B2F">
        <w:rPr>
          <w:rFonts w:cs="Calibri,Italic"/>
          <w:iCs/>
          <w:sz w:val="24"/>
          <w:szCs w:val="24"/>
        </w:rPr>
        <w:t xml:space="preserve">w przedmiotowych aktach. </w:t>
      </w:r>
      <w:r w:rsidR="000C2B2F">
        <w:rPr>
          <w:rFonts w:cs="Calibri,Italic"/>
          <w:iCs/>
          <w:sz w:val="24"/>
          <w:szCs w:val="24"/>
        </w:rPr>
        <w:t xml:space="preserve"> </w:t>
      </w:r>
    </w:p>
    <w:p w14:paraId="7B2E1CEC" w14:textId="77777777" w:rsidR="000C2B2F" w:rsidRPr="000C2B2F" w:rsidRDefault="000C2B2F" w:rsidP="000C2B2F">
      <w:pPr>
        <w:autoSpaceDE w:val="0"/>
        <w:autoSpaceDN w:val="0"/>
        <w:adjustRightInd w:val="0"/>
        <w:spacing w:after="0"/>
        <w:jc w:val="both"/>
        <w:rPr>
          <w:rFonts w:cs="Calibri,Italic"/>
          <w:iCs/>
          <w:sz w:val="24"/>
          <w:szCs w:val="24"/>
        </w:rPr>
      </w:pPr>
      <w:r>
        <w:rPr>
          <w:rFonts w:cs="Calibri,Italic"/>
          <w:iCs/>
          <w:sz w:val="24"/>
          <w:szCs w:val="24"/>
        </w:rPr>
        <w:t xml:space="preserve">3. </w:t>
      </w:r>
      <w:r w:rsidRPr="000C2B2F">
        <w:rPr>
          <w:rFonts w:cs="Calibri,Italic"/>
          <w:iCs/>
          <w:sz w:val="24"/>
          <w:szCs w:val="24"/>
        </w:rPr>
        <w:t>W zależności od d</w:t>
      </w:r>
      <w:r>
        <w:rPr>
          <w:rFonts w:cs="Calibri,Italic"/>
          <w:iCs/>
          <w:sz w:val="24"/>
          <w:szCs w:val="24"/>
        </w:rPr>
        <w:t>ecyzji Instytucji Zarządzającej RPOWŚ 2014-2020 określonej w Regulaminie konkursu, możliwe będą</w:t>
      </w:r>
      <w:r w:rsidRPr="000C2B2F">
        <w:rPr>
          <w:rFonts w:cs="Calibri,Italic"/>
          <w:iCs/>
          <w:sz w:val="24"/>
          <w:szCs w:val="24"/>
        </w:rPr>
        <w:t xml:space="preserve"> </w:t>
      </w:r>
      <w:r w:rsidRPr="000C2B2F">
        <w:rPr>
          <w:rFonts w:cs="Calibri,Italic"/>
          <w:bCs/>
          <w:iCs/>
          <w:sz w:val="24"/>
          <w:szCs w:val="24"/>
        </w:rPr>
        <w:t>dwa tryby</w:t>
      </w:r>
      <w:r w:rsidRPr="000C2B2F">
        <w:rPr>
          <w:rFonts w:cs="Calibri,Italic"/>
          <w:b/>
          <w:bCs/>
          <w:iCs/>
          <w:sz w:val="24"/>
          <w:szCs w:val="24"/>
        </w:rPr>
        <w:t xml:space="preserve"> </w:t>
      </w:r>
      <w:r w:rsidRPr="000C2B2F">
        <w:rPr>
          <w:rFonts w:cs="Calibri,Italic"/>
          <w:iCs/>
          <w:sz w:val="24"/>
          <w:szCs w:val="24"/>
        </w:rPr>
        <w:t xml:space="preserve">wykorzystania tej metody celem obliczenia poziomu dofinansowania dla projektu: </w:t>
      </w:r>
    </w:p>
    <w:p w14:paraId="3318940E" w14:textId="77777777" w:rsidR="000C2B2F" w:rsidRPr="000C2B2F" w:rsidRDefault="000C2B2F" w:rsidP="000C2B2F">
      <w:pPr>
        <w:autoSpaceDE w:val="0"/>
        <w:autoSpaceDN w:val="0"/>
        <w:adjustRightInd w:val="0"/>
        <w:spacing w:after="0"/>
        <w:jc w:val="both"/>
        <w:rPr>
          <w:rFonts w:cs="Calibri,Italic"/>
          <w:iCs/>
          <w:sz w:val="24"/>
          <w:szCs w:val="24"/>
        </w:rPr>
      </w:pPr>
    </w:p>
    <w:p w14:paraId="50F49C8D" w14:textId="77777777" w:rsidR="00B65756" w:rsidRPr="00100A23" w:rsidRDefault="000C2B2F" w:rsidP="00100A23">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1. </w:t>
      </w:r>
      <w:r w:rsidRPr="00B65756">
        <w:rPr>
          <w:rFonts w:ascii="Calibri" w:hAnsi="Calibri" w:cs="Calibri,Italic"/>
          <w:iCs/>
        </w:rPr>
        <w:t xml:space="preserve">Obliczenie wartości dofinansowania dla projektu w oparciu o wskaźnik luki </w:t>
      </w:r>
      <w:r w:rsidR="00B65756" w:rsidRPr="00B65756">
        <w:rPr>
          <w:rFonts w:ascii="Calibri" w:hAnsi="Calibri" w:cs="Calibri,Italic"/>
          <w:iCs/>
        </w:rPr>
        <w:br/>
      </w:r>
      <w:r w:rsidRPr="00B65756">
        <w:rPr>
          <w:rFonts w:ascii="Calibri" w:hAnsi="Calibri" w:cs="Calibri,Italic"/>
          <w:iCs/>
        </w:rPr>
        <w:t xml:space="preserve">w finansowaniu (R), który wynikać będzie z przyjętej w danym sektorze lub podsektorze zryczałtowanej procentowej stawki dochodów: </w:t>
      </w:r>
    </w:p>
    <w:p w14:paraId="5326A14B" w14:textId="77777777" w:rsidR="000C2B2F" w:rsidRPr="00B65756" w:rsidRDefault="00B65756" w:rsidP="00B65756">
      <w:pPr>
        <w:pStyle w:val="Default"/>
        <w:spacing w:line="276" w:lineRule="auto"/>
        <w:ind w:left="720"/>
        <w:jc w:val="both"/>
        <w:rPr>
          <w:rFonts w:ascii="Calibri" w:hAnsi="Calibri" w:cs="Calibri,Italic"/>
          <w:b/>
          <w:iCs/>
        </w:rPr>
      </w:pPr>
      <w:r w:rsidRPr="00B65756">
        <w:rPr>
          <w:rFonts w:ascii="Calibri" w:hAnsi="Calibri" w:cs="Calibri,Italic"/>
          <w:b/>
          <w:iCs/>
        </w:rPr>
        <w:t xml:space="preserve">- </w:t>
      </w:r>
      <w:r w:rsidR="000C2B2F" w:rsidRPr="00B65756">
        <w:rPr>
          <w:rFonts w:ascii="Calibri" w:hAnsi="Calibri" w:cs="Calibri,Italic"/>
          <w:b/>
          <w:bCs/>
          <w:iCs/>
        </w:rPr>
        <w:t xml:space="preserve">krok 1. Określenie wskaźnika luki w finansowaniu (R): </w:t>
      </w:r>
    </w:p>
    <w:p w14:paraId="0C068C72" w14:textId="77777777"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R = 100% - FR</w:t>
      </w:r>
    </w:p>
    <w:p w14:paraId="7246AEDA" w14:textId="77777777" w:rsidR="006143F5" w:rsidRDefault="006143F5" w:rsidP="000C2B2F">
      <w:pPr>
        <w:autoSpaceDE w:val="0"/>
        <w:autoSpaceDN w:val="0"/>
        <w:adjustRightInd w:val="0"/>
        <w:spacing w:after="0"/>
        <w:jc w:val="both"/>
        <w:rPr>
          <w:rFonts w:cs="Calibri,Italic"/>
          <w:iCs/>
          <w:sz w:val="24"/>
          <w:szCs w:val="24"/>
        </w:rPr>
      </w:pPr>
    </w:p>
    <w:p w14:paraId="1CAEDF4D" w14:textId="77777777"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14:paraId="7BB95B6B" w14:textId="77777777" w:rsidR="00B65756" w:rsidRDefault="000C2B2F" w:rsidP="000C2B2F">
      <w:pPr>
        <w:autoSpaceDE w:val="0"/>
        <w:autoSpaceDN w:val="0"/>
        <w:adjustRightInd w:val="0"/>
        <w:spacing w:after="0"/>
        <w:jc w:val="both"/>
        <w:rPr>
          <w:rFonts w:cs="Calibri,Italic"/>
          <w:iCs/>
          <w:sz w:val="24"/>
          <w:szCs w:val="24"/>
        </w:rPr>
      </w:pPr>
      <w:proofErr w:type="gramStart"/>
      <w:r w:rsidRPr="00B65756">
        <w:rPr>
          <w:rFonts w:cs="Calibri,Italic"/>
          <w:b/>
          <w:bCs/>
          <w:iCs/>
          <w:sz w:val="24"/>
          <w:szCs w:val="24"/>
        </w:rPr>
        <w:t xml:space="preserve">FR </w:t>
      </w:r>
      <w:r w:rsidRPr="00B65756">
        <w:rPr>
          <w:rFonts w:cs="Calibri,Italic"/>
          <w:iCs/>
          <w:sz w:val="24"/>
          <w:szCs w:val="24"/>
        </w:rPr>
        <w:t xml:space="preserve"> –</w:t>
      </w:r>
      <w:proofErr w:type="gramEnd"/>
      <w:r w:rsidRPr="00B65756">
        <w:rPr>
          <w:rFonts w:cs="Calibri,Italic"/>
          <w:iCs/>
          <w:sz w:val="24"/>
          <w:szCs w:val="24"/>
        </w:rPr>
        <w:t xml:space="preserve"> zryczałtowana procentowa stawka dochodów</w:t>
      </w:r>
    </w:p>
    <w:p w14:paraId="10F51EE5" w14:textId="77777777"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 </w:t>
      </w:r>
    </w:p>
    <w:p w14:paraId="26AEF6F5" w14:textId="77777777" w:rsidR="000C2B2F" w:rsidRPr="00B65756" w:rsidRDefault="00B65756" w:rsidP="00B65756">
      <w:pPr>
        <w:pStyle w:val="Default"/>
        <w:spacing w:line="276" w:lineRule="auto"/>
        <w:ind w:left="720"/>
        <w:jc w:val="both"/>
        <w:rPr>
          <w:rFonts w:ascii="Calibri" w:hAnsi="Calibri" w:cs="Calibri,Italic"/>
          <w:iCs/>
        </w:rPr>
      </w:pPr>
      <w:r w:rsidRPr="00B65756">
        <w:rPr>
          <w:rFonts w:ascii="Calibri" w:hAnsi="Calibri" w:cs="Calibri,Italic"/>
          <w:b/>
          <w:iCs/>
        </w:rPr>
        <w:t xml:space="preserve">- </w:t>
      </w:r>
      <w:r w:rsidR="000C2B2F" w:rsidRPr="00B65756">
        <w:rPr>
          <w:rFonts w:ascii="Calibri" w:hAnsi="Calibri" w:cs="Calibri,Italic"/>
          <w:b/>
          <w:bCs/>
          <w:iCs/>
        </w:rPr>
        <w:t xml:space="preserve">krok 2. Określenie kosztów kwalifikowalnych skorygowanych o wskaźnik luki w finansowaniu (ECR): </w:t>
      </w:r>
    </w:p>
    <w:p w14:paraId="2144DE96" w14:textId="77777777"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ECR = EC * R</w:t>
      </w:r>
    </w:p>
    <w:p w14:paraId="6A1BE234" w14:textId="77777777"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14:paraId="4AC1CA31" w14:textId="77777777" w:rsidR="000C2B2F"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EC </w:t>
      </w:r>
      <w:r w:rsidRPr="00B65756">
        <w:rPr>
          <w:rFonts w:cs="Calibri,Italic"/>
          <w:iCs/>
          <w:sz w:val="24"/>
          <w:szCs w:val="24"/>
        </w:rPr>
        <w:t>– całkowite koszty kwalifikowalne (niezdyskontowane), spełniające kryteria kwalifikowalności prawnej, tj. zgodne z art. 6</w:t>
      </w:r>
      <w:r w:rsidR="00B65756">
        <w:rPr>
          <w:rFonts w:cs="Calibri,Italic"/>
          <w:iCs/>
          <w:sz w:val="24"/>
          <w:szCs w:val="24"/>
        </w:rPr>
        <w:t xml:space="preserve">5 rozporządzenia nr 1303/2013 oraz </w:t>
      </w:r>
      <w:r w:rsidRPr="00B65756">
        <w:rPr>
          <w:rFonts w:cs="Calibri,Italic"/>
          <w:iCs/>
          <w:sz w:val="24"/>
          <w:szCs w:val="24"/>
        </w:rPr>
        <w:t>z Wytycznymi w zakr</w:t>
      </w:r>
      <w:r w:rsidR="00B65756">
        <w:rPr>
          <w:rFonts w:cs="Calibri,Italic"/>
          <w:iCs/>
          <w:sz w:val="24"/>
          <w:szCs w:val="24"/>
        </w:rPr>
        <w:t>esie kwalifikowalności wydatków.</w:t>
      </w:r>
    </w:p>
    <w:p w14:paraId="0776A9D3" w14:textId="77777777" w:rsidR="00B65756" w:rsidRDefault="00B65756" w:rsidP="000C2B2F">
      <w:pPr>
        <w:autoSpaceDE w:val="0"/>
        <w:autoSpaceDN w:val="0"/>
        <w:adjustRightInd w:val="0"/>
        <w:spacing w:after="0"/>
        <w:jc w:val="both"/>
        <w:rPr>
          <w:rFonts w:cs="Calibri,Italic"/>
          <w:iCs/>
          <w:sz w:val="24"/>
          <w:szCs w:val="24"/>
        </w:rPr>
      </w:pPr>
    </w:p>
    <w:p w14:paraId="6E5DA5F8" w14:textId="77777777" w:rsidR="00B65756" w:rsidRPr="00B65756" w:rsidRDefault="00B65756" w:rsidP="00B65756">
      <w:pPr>
        <w:pStyle w:val="Default"/>
        <w:spacing w:line="276" w:lineRule="auto"/>
        <w:ind w:left="720"/>
        <w:jc w:val="both"/>
        <w:rPr>
          <w:rFonts w:ascii="Calibri" w:hAnsi="Calibri" w:cs="Calibri,Italic"/>
          <w:iCs/>
        </w:rPr>
      </w:pPr>
      <w:r>
        <w:rPr>
          <w:rFonts w:ascii="Calibri" w:hAnsi="Calibri" w:cs="Calibri,Italic"/>
          <w:b/>
          <w:bCs/>
          <w:iCs/>
        </w:rPr>
        <w:t xml:space="preserve">- </w:t>
      </w:r>
      <w:r w:rsidRPr="00B65756">
        <w:rPr>
          <w:rFonts w:ascii="Calibri" w:hAnsi="Calibri" w:cs="Calibri,Italic"/>
          <w:b/>
          <w:bCs/>
          <w:iCs/>
        </w:rPr>
        <w:t xml:space="preserve">krok 3. Określenie (maksymalnej możliwej) dotacji UE (Dotacja UE): </w:t>
      </w:r>
    </w:p>
    <w:p w14:paraId="19B4FC47" w14:textId="77777777" w:rsidR="00B65756" w:rsidRPr="00B65756" w:rsidRDefault="00B65756" w:rsidP="00B65756">
      <w:pPr>
        <w:autoSpaceDE w:val="0"/>
        <w:autoSpaceDN w:val="0"/>
        <w:adjustRightInd w:val="0"/>
        <w:spacing w:after="0"/>
        <w:jc w:val="center"/>
        <w:rPr>
          <w:rFonts w:cs="Calibri,Italic"/>
          <w:iCs/>
          <w:sz w:val="24"/>
          <w:szCs w:val="24"/>
        </w:rPr>
      </w:pPr>
      <w:r w:rsidRPr="00B65756">
        <w:rPr>
          <w:rFonts w:cs="Calibri,Italic"/>
          <w:b/>
          <w:bCs/>
          <w:iCs/>
          <w:sz w:val="24"/>
          <w:szCs w:val="24"/>
        </w:rPr>
        <w:t xml:space="preserve">Dotacja UE = ECR * Max </w:t>
      </w:r>
      <w:proofErr w:type="spellStart"/>
      <w:r w:rsidRPr="00B65756">
        <w:rPr>
          <w:rFonts w:cs="Calibri,Italic"/>
          <w:b/>
          <w:bCs/>
          <w:iCs/>
          <w:sz w:val="24"/>
          <w:szCs w:val="24"/>
        </w:rPr>
        <w:t>CRpa</w:t>
      </w:r>
      <w:proofErr w:type="spellEnd"/>
    </w:p>
    <w:p w14:paraId="4F3EF9E5" w14:textId="77777777" w:rsidR="00B65756" w:rsidRPr="00B65756" w:rsidRDefault="00B65756" w:rsidP="00B65756">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14:paraId="3E05B8AF" w14:textId="77777777" w:rsidR="00B65756" w:rsidRDefault="00B65756" w:rsidP="00B65756">
      <w:pPr>
        <w:autoSpaceDE w:val="0"/>
        <w:autoSpaceDN w:val="0"/>
        <w:adjustRightInd w:val="0"/>
        <w:spacing w:after="0"/>
        <w:jc w:val="both"/>
        <w:rPr>
          <w:rFonts w:cs="Calibri,Italic"/>
          <w:iCs/>
          <w:sz w:val="24"/>
          <w:szCs w:val="24"/>
        </w:rPr>
      </w:pPr>
      <w:r w:rsidRPr="00B65756">
        <w:rPr>
          <w:rFonts w:cs="Calibri,Italic"/>
          <w:b/>
          <w:bCs/>
          <w:iCs/>
          <w:sz w:val="24"/>
          <w:szCs w:val="24"/>
        </w:rPr>
        <w:t xml:space="preserve">Max </w:t>
      </w:r>
      <w:proofErr w:type="spellStart"/>
      <w:r w:rsidRPr="00B65756">
        <w:rPr>
          <w:rFonts w:cs="Calibri,Italic"/>
          <w:b/>
          <w:bCs/>
          <w:iCs/>
          <w:sz w:val="24"/>
          <w:szCs w:val="24"/>
        </w:rPr>
        <w:t>CRpa</w:t>
      </w:r>
      <w:proofErr w:type="spellEnd"/>
      <w:r w:rsidRPr="00B65756">
        <w:rPr>
          <w:rFonts w:cs="Calibri,Italic"/>
          <w:b/>
          <w:bCs/>
          <w:iCs/>
          <w:sz w:val="24"/>
          <w:szCs w:val="24"/>
        </w:rPr>
        <w:t xml:space="preserve"> </w:t>
      </w:r>
      <w:r w:rsidRPr="00B65756">
        <w:rPr>
          <w:rFonts w:cs="Calibri,Italic"/>
          <w:iCs/>
          <w:sz w:val="24"/>
          <w:szCs w:val="24"/>
        </w:rPr>
        <w:t xml:space="preserve">– maksymalna wielkość współfinansowania określona dla osi priorytetowej w decyzji Komisji przyjmującej program operacyjny (art. 60 ust. 1 rozporządzenia nr 1303/2013). W przypadku, w którym </w:t>
      </w:r>
      <w:r>
        <w:rPr>
          <w:rFonts w:cs="Calibri,Italic"/>
          <w:iCs/>
          <w:sz w:val="24"/>
          <w:szCs w:val="24"/>
        </w:rPr>
        <w:br/>
      </w:r>
      <w:r w:rsidRPr="00B65756">
        <w:rPr>
          <w:rFonts w:cs="Calibri,Italic"/>
          <w:iCs/>
          <w:sz w:val="24"/>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14:paraId="7C8ADA07" w14:textId="77777777" w:rsidR="00B65756" w:rsidRDefault="00B65756" w:rsidP="00B65756">
      <w:pPr>
        <w:autoSpaceDE w:val="0"/>
        <w:autoSpaceDN w:val="0"/>
        <w:adjustRightInd w:val="0"/>
        <w:spacing w:after="0"/>
        <w:jc w:val="both"/>
        <w:rPr>
          <w:rFonts w:cs="Calibri,Italic"/>
          <w:iCs/>
          <w:sz w:val="24"/>
          <w:szCs w:val="24"/>
        </w:rPr>
      </w:pPr>
    </w:p>
    <w:p w14:paraId="75DB312E" w14:textId="77777777" w:rsidR="00B65756" w:rsidRPr="00B65756" w:rsidRDefault="00B65756" w:rsidP="00B65756">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2. </w:t>
      </w:r>
      <w:r w:rsidRPr="00B65756">
        <w:rPr>
          <w:rFonts w:ascii="Calibri" w:hAnsi="Calibri" w:cs="Calibri,Italic"/>
          <w:iCs/>
        </w:rPr>
        <w:t xml:space="preserve">Obniżenie maksymalnego poziomu dofinansowania dla danej osi priorytetowej lub działania: </w:t>
      </w:r>
    </w:p>
    <w:p w14:paraId="74FAAE9D" w14:textId="77777777" w:rsidR="00B65756" w:rsidRDefault="00B65756" w:rsidP="00B65756">
      <w:pPr>
        <w:pStyle w:val="Default"/>
        <w:spacing w:line="276" w:lineRule="auto"/>
        <w:ind w:left="720"/>
        <w:jc w:val="both"/>
        <w:rPr>
          <w:rFonts w:ascii="Calibri" w:hAnsi="Calibri" w:cs="Calibri,Italic"/>
          <w:b/>
          <w:bCs/>
          <w:iCs/>
        </w:rPr>
      </w:pPr>
      <w:r w:rsidRPr="00B65756">
        <w:rPr>
          <w:rFonts w:ascii="Calibri" w:hAnsi="Calibri" w:cs="Calibri,Italic"/>
          <w:b/>
          <w:iCs/>
        </w:rPr>
        <w:t>- k</w:t>
      </w:r>
      <w:r w:rsidRPr="00B65756">
        <w:rPr>
          <w:rFonts w:ascii="Calibri" w:hAnsi="Calibri" w:cs="Calibri,Italic"/>
          <w:b/>
          <w:bCs/>
          <w:iCs/>
        </w:rPr>
        <w:t>rok 1. Określenie wskaźnika luki w finansowaniu (R):</w:t>
      </w:r>
    </w:p>
    <w:p w14:paraId="5009B572" w14:textId="77777777" w:rsidR="00B65756" w:rsidRPr="00B65756" w:rsidRDefault="00B65756" w:rsidP="00100A23">
      <w:pPr>
        <w:pStyle w:val="Default"/>
        <w:spacing w:line="276" w:lineRule="auto"/>
        <w:jc w:val="center"/>
        <w:rPr>
          <w:rFonts w:ascii="Calibri" w:hAnsi="Calibri" w:cs="Calibri,Italic"/>
          <w:b/>
          <w:iCs/>
        </w:rPr>
      </w:pPr>
      <w:r w:rsidRPr="00B65756">
        <w:rPr>
          <w:rFonts w:ascii="Calibri" w:hAnsi="Calibri" w:cs="Calibri,Italic"/>
          <w:b/>
          <w:bCs/>
          <w:iCs/>
        </w:rPr>
        <w:t>R = 100% - FR</w:t>
      </w:r>
    </w:p>
    <w:p w14:paraId="1F82AC5C" w14:textId="77777777"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14:paraId="731B0602" w14:textId="77777777" w:rsidR="00B65756" w:rsidRDefault="00B65756" w:rsidP="00B65756">
      <w:pPr>
        <w:pStyle w:val="Default"/>
        <w:spacing w:line="276" w:lineRule="auto"/>
        <w:jc w:val="both"/>
        <w:rPr>
          <w:rFonts w:ascii="Calibri" w:hAnsi="Calibri" w:cs="Calibri,Italic"/>
          <w:iCs/>
        </w:rPr>
      </w:pPr>
      <w:r w:rsidRPr="00100A23">
        <w:rPr>
          <w:rFonts w:ascii="Calibri" w:hAnsi="Calibri" w:cs="Calibri,Italic"/>
          <w:b/>
          <w:bCs/>
          <w:iCs/>
        </w:rPr>
        <w:t>FR</w:t>
      </w:r>
      <w:r w:rsidRPr="00100A23">
        <w:rPr>
          <w:rFonts w:ascii="Calibri" w:hAnsi="Calibri" w:cs="Calibri,Italic"/>
          <w:iCs/>
        </w:rPr>
        <w:t xml:space="preserve"> – zryczałtowan</w:t>
      </w:r>
      <w:r w:rsidR="00100A23">
        <w:rPr>
          <w:rFonts w:ascii="Calibri" w:hAnsi="Calibri" w:cs="Calibri,Italic"/>
          <w:iCs/>
        </w:rPr>
        <w:t>a procentowa stawka dochodów</w:t>
      </w:r>
    </w:p>
    <w:p w14:paraId="6EC26A98" w14:textId="77777777" w:rsidR="00100A23" w:rsidRPr="00100A23" w:rsidRDefault="00100A23" w:rsidP="00B65756">
      <w:pPr>
        <w:pStyle w:val="Default"/>
        <w:spacing w:line="276" w:lineRule="auto"/>
        <w:jc w:val="both"/>
        <w:rPr>
          <w:rFonts w:ascii="Calibri" w:hAnsi="Calibri" w:cs="Calibri,Italic"/>
          <w:iCs/>
        </w:rPr>
      </w:pPr>
    </w:p>
    <w:p w14:paraId="33802A67" w14:textId="77777777"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2. Określenie (maksymalnego możliwego) poziomu dofinansowania UE dla danej osi priorytetowej lub </w:t>
      </w:r>
      <w:proofErr w:type="gramStart"/>
      <w:r w:rsidR="00B65756" w:rsidRPr="00B65756">
        <w:rPr>
          <w:rFonts w:ascii="Calibri" w:hAnsi="Calibri" w:cs="Calibri,Italic"/>
          <w:b/>
          <w:bCs/>
          <w:iCs/>
        </w:rPr>
        <w:t>działania :</w:t>
      </w:r>
      <w:proofErr w:type="gramEnd"/>
      <w:r w:rsidR="00B65756" w:rsidRPr="00B65756">
        <w:rPr>
          <w:rFonts w:ascii="Calibri" w:hAnsi="Calibri" w:cs="Calibri,Italic"/>
          <w:b/>
          <w:bCs/>
          <w:iCs/>
        </w:rPr>
        <w:t xml:space="preserve"> </w:t>
      </w:r>
    </w:p>
    <w:p w14:paraId="56E77B85" w14:textId="77777777" w:rsidR="00B65756" w:rsidRPr="005C0085" w:rsidRDefault="005C0085" w:rsidP="00100A23">
      <w:pPr>
        <w:pStyle w:val="Default"/>
        <w:spacing w:line="276" w:lineRule="auto"/>
        <w:jc w:val="center"/>
        <w:rPr>
          <w:rFonts w:ascii="Calibri" w:hAnsi="Calibri" w:cs="Calibri,Italic"/>
          <w:b/>
          <w:iCs/>
        </w:rPr>
      </w:pPr>
      <w:r w:rsidRPr="00B164C4">
        <w:rPr>
          <w:rFonts w:ascii="Calibri" w:hAnsi="Calibri"/>
          <w:b/>
          <w:bCs/>
          <w:sz w:val="28"/>
          <w:szCs w:val="28"/>
        </w:rPr>
        <w:t>Max CR</w:t>
      </w:r>
      <w:r w:rsidRPr="00B164C4">
        <w:rPr>
          <w:rFonts w:ascii="Calibri" w:hAnsi="Calibri"/>
          <w:b/>
          <w:bCs/>
          <w:sz w:val="18"/>
          <w:szCs w:val="18"/>
        </w:rPr>
        <w:t xml:space="preserve">FR </w:t>
      </w:r>
      <w:r w:rsidRPr="00B164C4">
        <w:rPr>
          <w:rFonts w:ascii="Calibri" w:hAnsi="Calibri"/>
          <w:b/>
          <w:bCs/>
          <w:sz w:val="28"/>
          <w:szCs w:val="28"/>
        </w:rPr>
        <w:t xml:space="preserve">= Max </w:t>
      </w:r>
      <w:proofErr w:type="spellStart"/>
      <w:r w:rsidRPr="00B164C4">
        <w:rPr>
          <w:rFonts w:ascii="Calibri" w:hAnsi="Calibri"/>
          <w:b/>
          <w:bCs/>
          <w:sz w:val="28"/>
          <w:szCs w:val="28"/>
        </w:rPr>
        <w:t>CRpa</w:t>
      </w:r>
      <w:proofErr w:type="spellEnd"/>
      <w:r w:rsidRPr="00B164C4">
        <w:rPr>
          <w:rFonts w:ascii="Calibri" w:hAnsi="Calibri"/>
          <w:b/>
          <w:bCs/>
          <w:sz w:val="28"/>
          <w:szCs w:val="28"/>
        </w:rPr>
        <w:t xml:space="preserve"> * R</w:t>
      </w:r>
    </w:p>
    <w:p w14:paraId="097A8FCF" w14:textId="77777777" w:rsidR="00100A23"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14:paraId="3DEBC0A8" w14:textId="77777777" w:rsidR="00100A23" w:rsidRDefault="00B164C4" w:rsidP="00B65756">
      <w:pPr>
        <w:pStyle w:val="Default"/>
        <w:spacing w:line="276" w:lineRule="auto"/>
        <w:jc w:val="both"/>
        <w:rPr>
          <w:rFonts w:ascii="Calibri" w:hAnsi="Calibri" w:cs="Calibri,Italic"/>
          <w:iCs/>
        </w:rPr>
      </w:pPr>
      <w:r w:rsidRPr="00B164C4">
        <w:rPr>
          <w:rFonts w:ascii="Calibri" w:hAnsi="Calibri"/>
          <w:b/>
          <w:bCs/>
          <w:sz w:val="28"/>
          <w:szCs w:val="28"/>
        </w:rPr>
        <w:t>Max CR</w:t>
      </w:r>
      <w:r w:rsidRPr="00B164C4">
        <w:rPr>
          <w:rFonts w:ascii="Calibri" w:hAnsi="Calibri"/>
          <w:b/>
          <w:bCs/>
          <w:sz w:val="18"/>
          <w:szCs w:val="18"/>
        </w:rPr>
        <w:t>FR</w:t>
      </w:r>
      <w:r w:rsidR="00B65756" w:rsidRPr="00100A23">
        <w:rPr>
          <w:rFonts w:ascii="Calibri" w:hAnsi="Calibri" w:cs="Calibri,Italic"/>
          <w:bCs/>
          <w:iCs/>
        </w:rPr>
        <w:t xml:space="preserve"> </w:t>
      </w:r>
      <w:r w:rsidR="00B65756" w:rsidRPr="00100A23">
        <w:rPr>
          <w:rFonts w:ascii="Calibri" w:hAnsi="Calibri" w:cs="Calibri,Italic"/>
          <w:iCs/>
        </w:rPr>
        <w:t>– maksymalny poziom dofinansowania w osi priorytetowej lub działaniu po uwzględnieniu zryczałtowa</w:t>
      </w:r>
      <w:r w:rsidR="00100A23">
        <w:rPr>
          <w:rFonts w:ascii="Calibri" w:hAnsi="Calibri" w:cs="Calibri,Italic"/>
          <w:iCs/>
        </w:rPr>
        <w:t>nej stawki procentowej dochodów</w:t>
      </w:r>
    </w:p>
    <w:p w14:paraId="184AB950" w14:textId="77777777"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 </w:t>
      </w:r>
    </w:p>
    <w:p w14:paraId="05B3E218" w14:textId="77777777"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3. Określenie (maksymalnej możliwej) dotacji UE (Dotacja UE): </w:t>
      </w:r>
    </w:p>
    <w:p w14:paraId="60F576C1" w14:textId="77777777" w:rsidR="00100A23" w:rsidRDefault="00B164C4" w:rsidP="00100A23">
      <w:pPr>
        <w:pStyle w:val="Default"/>
        <w:spacing w:line="276" w:lineRule="auto"/>
        <w:ind w:left="720"/>
        <w:jc w:val="center"/>
        <w:rPr>
          <w:rFonts w:ascii="Calibri" w:hAnsi="Calibri"/>
          <w:b/>
          <w:bCs/>
          <w:sz w:val="18"/>
          <w:szCs w:val="18"/>
        </w:rPr>
      </w:pPr>
      <w:r w:rsidRPr="00B164C4">
        <w:rPr>
          <w:rFonts w:ascii="Calibri" w:hAnsi="Calibri"/>
          <w:b/>
          <w:bCs/>
          <w:sz w:val="28"/>
          <w:szCs w:val="28"/>
        </w:rPr>
        <w:t>Dotacja UE = EC * Max CR</w:t>
      </w:r>
      <w:r w:rsidRPr="00B164C4">
        <w:rPr>
          <w:rFonts w:ascii="Calibri" w:hAnsi="Calibri"/>
          <w:b/>
          <w:bCs/>
          <w:sz w:val="18"/>
          <w:szCs w:val="18"/>
        </w:rPr>
        <w:t>FR</w:t>
      </w:r>
    </w:p>
    <w:p w14:paraId="43D9A141" w14:textId="77777777" w:rsidR="00B164C4" w:rsidRPr="00B164C4" w:rsidRDefault="00B164C4" w:rsidP="00100A23">
      <w:pPr>
        <w:pStyle w:val="Default"/>
        <w:spacing w:line="276" w:lineRule="auto"/>
        <w:ind w:left="720"/>
        <w:jc w:val="center"/>
        <w:rPr>
          <w:rFonts w:ascii="Calibri" w:hAnsi="Calibri" w:cs="Calibri,Italic"/>
          <w:b/>
          <w:bCs/>
          <w:iCs/>
        </w:rPr>
      </w:pPr>
    </w:p>
    <w:p w14:paraId="0F0C1DF9" w14:textId="77777777" w:rsidR="00100A23" w:rsidRDefault="00100A23" w:rsidP="00100A23">
      <w:pPr>
        <w:jc w:val="both"/>
        <w:rPr>
          <w:rFonts w:eastAsia="Times New Roman" w:cs="Arial"/>
          <w:sz w:val="24"/>
          <w:szCs w:val="24"/>
          <w:lang w:eastAsia="pl-PL"/>
        </w:rPr>
      </w:pPr>
      <w:r>
        <w:rPr>
          <w:rFonts w:eastAsia="Times New Roman" w:cs="Arial"/>
          <w:sz w:val="24"/>
          <w:szCs w:val="24"/>
          <w:lang w:eastAsia="pl-PL"/>
        </w:rPr>
        <w:t xml:space="preserve">4. </w:t>
      </w:r>
      <w:r w:rsidRPr="004870D5">
        <w:rPr>
          <w:rFonts w:eastAsia="Times New Roman" w:cs="Arial"/>
          <w:sz w:val="24"/>
          <w:szCs w:val="24"/>
          <w:lang w:eastAsia="pl-PL"/>
        </w:rPr>
        <w:t xml:space="preserve">W </w:t>
      </w:r>
      <w:proofErr w:type="gramStart"/>
      <w:r w:rsidRPr="004870D5">
        <w:rPr>
          <w:rFonts w:eastAsia="Times New Roman" w:cs="Arial"/>
          <w:sz w:val="24"/>
          <w:szCs w:val="24"/>
          <w:lang w:eastAsia="pl-PL"/>
        </w:rPr>
        <w:t>przypadku</w:t>
      </w:r>
      <w:proofErr w:type="gramEnd"/>
      <w:r w:rsidRPr="004870D5">
        <w:rPr>
          <w:rFonts w:eastAsia="Times New Roman" w:cs="Arial"/>
          <w:sz w:val="24"/>
          <w:szCs w:val="24"/>
          <w:lang w:eastAsia="pl-PL"/>
        </w:rPr>
        <w:t xml:space="preserve">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6.5</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14:paraId="5EE68763" w14:textId="77777777" w:rsidR="00100A23" w:rsidRDefault="00100A23" w:rsidP="00100A23">
      <w:pPr>
        <w:autoSpaceDE w:val="0"/>
        <w:autoSpaceDN w:val="0"/>
        <w:adjustRightInd w:val="0"/>
        <w:spacing w:after="0"/>
        <w:jc w:val="both"/>
        <w:rPr>
          <w:b/>
          <w:sz w:val="24"/>
          <w:szCs w:val="24"/>
          <w:lang w:eastAsia="pl-PL"/>
        </w:rPr>
      </w:pPr>
      <w:r w:rsidRPr="007127E2">
        <w:rPr>
          <w:rFonts w:eastAsia="Times New Roman" w:cs="Arial"/>
          <w:b/>
          <w:sz w:val="24"/>
          <w:szCs w:val="24"/>
          <w:lang w:eastAsia="pl-PL"/>
        </w:rPr>
        <w:lastRenderedPageBreak/>
        <w:t xml:space="preserve">Przykłady ustalenia wartości dofinansowania z funduszy UE w oparciu </w:t>
      </w:r>
      <w:r>
        <w:rPr>
          <w:rFonts w:eastAsia="Times New Roman" w:cs="Arial"/>
          <w:b/>
          <w:sz w:val="24"/>
          <w:szCs w:val="24"/>
          <w:lang w:eastAsia="pl-PL"/>
        </w:rPr>
        <w:t>o metodę zryczałtowanych stawek procentowych</w:t>
      </w:r>
      <w:r w:rsidRPr="007127E2">
        <w:rPr>
          <w:rFonts w:eastAsia="Times New Roman" w:cs="Arial"/>
          <w:b/>
          <w:sz w:val="24"/>
          <w:szCs w:val="24"/>
          <w:lang w:eastAsia="pl-PL"/>
        </w:rPr>
        <w:t xml:space="preserve"> dochodów zostały przedstawione w Załączniku 3 do </w:t>
      </w:r>
      <w:r w:rsidRPr="007127E2">
        <w:rPr>
          <w:b/>
          <w:i/>
          <w:sz w:val="24"/>
          <w:szCs w:val="24"/>
          <w:lang w:eastAsia="pl-PL"/>
        </w:rPr>
        <w:t xml:space="preserve">Wytycznych </w:t>
      </w:r>
      <w:r w:rsidRPr="007127E2">
        <w:rPr>
          <w:b/>
          <w:i/>
          <w:sz w:val="24"/>
          <w:szCs w:val="24"/>
          <w:lang w:eastAsia="pl-PL"/>
        </w:rPr>
        <w:br/>
        <w:t>w zakresie zagadnień związanych z przygotowaniem projektów inwestycyjnych, w tym projektów generujących dochód i projektów hybrydowych na lata 2014-2020</w:t>
      </w:r>
      <w:r w:rsidRPr="007127E2">
        <w:rPr>
          <w:b/>
          <w:sz w:val="24"/>
          <w:szCs w:val="24"/>
          <w:lang w:eastAsia="pl-PL"/>
        </w:rPr>
        <w:t xml:space="preserve">, </w:t>
      </w:r>
      <w:r>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Pr>
          <w:b/>
          <w:sz w:val="24"/>
          <w:szCs w:val="24"/>
          <w:lang w:eastAsia="pl-PL"/>
        </w:rPr>
        <w:t>.</w:t>
      </w:r>
    </w:p>
    <w:p w14:paraId="4CE4C811" w14:textId="77777777" w:rsidR="00F9645B" w:rsidRPr="0080373F" w:rsidRDefault="00F9645B" w:rsidP="00F9645B">
      <w:pPr>
        <w:pStyle w:val="Nagwek2"/>
        <w:numPr>
          <w:ilvl w:val="1"/>
          <w:numId w:val="4"/>
        </w:numPr>
        <w:rPr>
          <w:i w:val="0"/>
        </w:rPr>
      </w:pPr>
      <w:bookmarkStart w:id="30" w:name="_Toc467054921"/>
      <w:r>
        <w:rPr>
          <w:i w:val="0"/>
        </w:rPr>
        <w:t xml:space="preserve">Wskaźniki efektywności </w:t>
      </w:r>
      <w:r w:rsidRPr="0080373F">
        <w:rPr>
          <w:i w:val="0"/>
        </w:rPr>
        <w:t>finansowej</w:t>
      </w:r>
      <w:bookmarkEnd w:id="30"/>
      <w:r w:rsidRPr="0080373F">
        <w:rPr>
          <w:i w:val="0"/>
        </w:rPr>
        <w:t xml:space="preserve"> </w:t>
      </w:r>
    </w:p>
    <w:p w14:paraId="7FDC0B9D" w14:textId="77777777" w:rsidR="00161F89" w:rsidRDefault="00161F89" w:rsidP="00B164C4">
      <w:pPr>
        <w:pStyle w:val="Bezodstpw"/>
      </w:pPr>
    </w:p>
    <w:p w14:paraId="37B68544" w14:textId="77777777" w:rsidR="00161F89" w:rsidRPr="00C62C66" w:rsidRDefault="00C62C66" w:rsidP="00837D2A">
      <w:pPr>
        <w:pStyle w:val="Bezodstpw"/>
        <w:spacing w:line="276" w:lineRule="auto"/>
        <w:jc w:val="both"/>
        <w:rPr>
          <w:sz w:val="24"/>
          <w:szCs w:val="24"/>
        </w:rPr>
      </w:pPr>
      <w:r>
        <w:rPr>
          <w:sz w:val="24"/>
          <w:szCs w:val="24"/>
        </w:rPr>
        <w:t xml:space="preserve">1. </w:t>
      </w:r>
      <w:r w:rsidR="00161F89" w:rsidRPr="00C62C66">
        <w:rPr>
          <w:sz w:val="24"/>
          <w:szCs w:val="24"/>
        </w:rPr>
        <w:t xml:space="preserve">Ustalenie wartości wskaźników finansowej efektywności projektu dokonywane jest na podstawie przepływów pieniężnych określonych przy zastosowaniu metody standardowej bądź złożonej. </w:t>
      </w:r>
    </w:p>
    <w:p w14:paraId="702345A9" w14:textId="77777777" w:rsidR="00161F89" w:rsidRPr="00C62C66" w:rsidRDefault="00C62C66" w:rsidP="00837D2A">
      <w:pPr>
        <w:pStyle w:val="Bezodstpw"/>
        <w:spacing w:line="276" w:lineRule="auto"/>
        <w:jc w:val="both"/>
        <w:rPr>
          <w:sz w:val="24"/>
          <w:szCs w:val="24"/>
        </w:rPr>
      </w:pPr>
      <w:r>
        <w:rPr>
          <w:sz w:val="24"/>
          <w:szCs w:val="24"/>
        </w:rPr>
        <w:t>2.</w:t>
      </w:r>
      <w:r w:rsidR="00161F89" w:rsidRPr="00C62C66">
        <w:rPr>
          <w:sz w:val="24"/>
          <w:szCs w:val="24"/>
        </w:rPr>
        <w:t xml:space="preserve"> Wskaźniki efektywności finansowej projektu to: </w:t>
      </w:r>
    </w:p>
    <w:p w14:paraId="14345AEF" w14:textId="77777777"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inwestycji (FNPV/C)</w:t>
      </w:r>
      <w:r w:rsidR="00837D2A">
        <w:rPr>
          <w:rFonts w:ascii="Calibri" w:hAnsi="Calibri"/>
        </w:rPr>
        <w:t xml:space="preserve"> – suma</w:t>
      </w:r>
      <w:r w:rsidR="00837D2A" w:rsidRPr="00837D2A">
        <w:rPr>
          <w:rFonts w:ascii="Calibri" w:hAnsi="Calibri"/>
        </w:rPr>
        <w:t xml:space="preserve"> zdyskontowanych strumieni pieniężnych ne</w:t>
      </w:r>
      <w:r w:rsidR="00837D2A">
        <w:rPr>
          <w:rFonts w:ascii="Calibri" w:hAnsi="Calibri"/>
        </w:rPr>
        <w:t>tto generowanych przez projekt,</w:t>
      </w:r>
      <w:r w:rsidRPr="00837D2A">
        <w:rPr>
          <w:rFonts w:ascii="Calibri" w:hAnsi="Calibri"/>
        </w:rPr>
        <w:t xml:space="preserve"> </w:t>
      </w:r>
    </w:p>
    <w:p w14:paraId="37914416" w14:textId="77777777"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inwestycji (FRR/C)</w:t>
      </w:r>
      <w:r w:rsidR="00837D2A">
        <w:rPr>
          <w:rFonts w:ascii="Calibri" w:hAnsi="Calibri"/>
        </w:rPr>
        <w:t xml:space="preserve"> – stopa dyskontowa</w:t>
      </w:r>
      <w:r w:rsidR="00837D2A" w:rsidRPr="00837D2A">
        <w:rPr>
          <w:rFonts w:ascii="Calibri" w:hAnsi="Calibri"/>
        </w:rPr>
        <w:t>, przy której wartość FNPV/C wynosi zero, tzn. bieżąca wartość przychodów jest równa bieżącej wartości kosztów projektu</w:t>
      </w:r>
      <w:r w:rsidR="00837D2A">
        <w:rPr>
          <w:rFonts w:ascii="Calibri" w:hAnsi="Calibri"/>
        </w:rPr>
        <w:t>,</w:t>
      </w:r>
      <w:r w:rsidR="00837D2A" w:rsidRPr="00837D2A">
        <w:rPr>
          <w:rFonts w:ascii="Calibri" w:hAnsi="Calibri"/>
        </w:rPr>
        <w:t xml:space="preserve"> </w:t>
      </w:r>
      <w:r w:rsidRPr="00837D2A">
        <w:rPr>
          <w:rFonts w:ascii="Calibri" w:hAnsi="Calibri"/>
        </w:rPr>
        <w:t xml:space="preserve"> </w:t>
      </w:r>
    </w:p>
    <w:p w14:paraId="5AEDE1D9" w14:textId="77777777"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kapitału krajowego (FNPV/K)</w:t>
      </w:r>
      <w:r w:rsidR="00837D2A">
        <w:rPr>
          <w:rFonts w:ascii="Calibri" w:hAnsi="Calibri"/>
        </w:rPr>
        <w:t xml:space="preserve"> – suma</w:t>
      </w:r>
      <w:r w:rsidR="00837D2A" w:rsidRPr="00837D2A">
        <w:rPr>
          <w:rFonts w:ascii="Calibri" w:hAnsi="Calibri"/>
        </w:rPr>
        <w:t xml:space="preserve"> zdyskontowanych strumieni pieniężnych netto wygenerowanych dla beneficjenta w wyniku realizacji rozważ</w:t>
      </w:r>
      <w:r w:rsidR="00837D2A">
        <w:rPr>
          <w:rFonts w:ascii="Calibri" w:hAnsi="Calibri"/>
        </w:rPr>
        <w:t>anej inwestycji,</w:t>
      </w:r>
      <w:r w:rsidR="00837D2A" w:rsidRPr="00837D2A">
        <w:rPr>
          <w:rFonts w:ascii="Calibri" w:hAnsi="Calibri"/>
        </w:rPr>
        <w:t xml:space="preserve"> </w:t>
      </w:r>
    </w:p>
    <w:p w14:paraId="72FE2436" w14:textId="77777777" w:rsidR="00161F89"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kapitału krajowego (FRR/K)</w:t>
      </w:r>
      <w:r w:rsidR="00837D2A">
        <w:rPr>
          <w:rFonts w:ascii="Calibri" w:hAnsi="Calibri"/>
        </w:rPr>
        <w:t xml:space="preserve"> – stopa dyskontowa</w:t>
      </w:r>
      <w:r w:rsidR="00837D2A" w:rsidRPr="00837D2A">
        <w:rPr>
          <w:rFonts w:ascii="Calibri" w:hAnsi="Calibri"/>
        </w:rPr>
        <w:t xml:space="preserve">, dla której wartość FNPV/K wynosi zero. </w:t>
      </w:r>
      <w:r w:rsidRPr="00837D2A">
        <w:rPr>
          <w:rFonts w:ascii="Calibri" w:hAnsi="Calibri"/>
        </w:rPr>
        <w:t xml:space="preserve"> </w:t>
      </w:r>
    </w:p>
    <w:p w14:paraId="1AC0186A" w14:textId="77777777" w:rsidR="00C62C66" w:rsidRDefault="00C62C66" w:rsidP="00837D2A">
      <w:pPr>
        <w:pStyle w:val="Bezodstpw"/>
        <w:spacing w:line="276" w:lineRule="auto"/>
        <w:jc w:val="both"/>
        <w:rPr>
          <w:sz w:val="24"/>
          <w:szCs w:val="24"/>
        </w:rPr>
      </w:pPr>
      <w:r>
        <w:rPr>
          <w:sz w:val="24"/>
          <w:szCs w:val="24"/>
        </w:rPr>
        <w:t xml:space="preserve">3. </w:t>
      </w:r>
      <w:r w:rsidR="00161F89" w:rsidRPr="00084053">
        <w:rPr>
          <w:b/>
          <w:sz w:val="24"/>
          <w:szCs w:val="24"/>
        </w:rPr>
        <w:t xml:space="preserve">Dla wszystkich projektów inwestycyjnych, niezależnie od wartości ich całkowitych kosztów kwalifikowalnych, należy wyliczyć </w:t>
      </w:r>
      <w:r w:rsidRPr="00084053">
        <w:rPr>
          <w:b/>
          <w:sz w:val="24"/>
          <w:szCs w:val="24"/>
        </w:rPr>
        <w:t>finansową bieżącą wartość netto inwestycji (FNPV/C)</w:t>
      </w:r>
      <w:r w:rsidR="00BF7D81">
        <w:rPr>
          <w:b/>
          <w:sz w:val="24"/>
          <w:szCs w:val="24"/>
        </w:rPr>
        <w:t xml:space="preserve"> oraz finansową wewnętrzną stopę</w:t>
      </w:r>
      <w:r w:rsidRPr="00084053">
        <w:rPr>
          <w:b/>
          <w:sz w:val="24"/>
          <w:szCs w:val="24"/>
        </w:rPr>
        <w:t xml:space="preserve"> zwrotu z inwestycji (FRR/C).</w:t>
      </w:r>
      <w:r>
        <w:rPr>
          <w:sz w:val="24"/>
          <w:szCs w:val="24"/>
        </w:rPr>
        <w:t xml:space="preserve"> </w:t>
      </w:r>
      <w:r w:rsidR="00161F89" w:rsidRPr="00C62C66">
        <w:rPr>
          <w:sz w:val="24"/>
          <w:szCs w:val="24"/>
        </w:rPr>
        <w:t>Natomiast wskaźnik</w:t>
      </w:r>
      <w:r>
        <w:rPr>
          <w:sz w:val="24"/>
          <w:szCs w:val="24"/>
        </w:rPr>
        <w:t>i</w:t>
      </w:r>
      <w:r w:rsidR="007D43E8">
        <w:rPr>
          <w:sz w:val="24"/>
          <w:szCs w:val="24"/>
        </w:rPr>
        <w:t xml:space="preserve"> FNPV/K i</w:t>
      </w:r>
      <w:r w:rsidR="00161F89" w:rsidRPr="00C62C66">
        <w:rPr>
          <w:sz w:val="24"/>
          <w:szCs w:val="24"/>
        </w:rPr>
        <w:t xml:space="preserve"> FRR/K – jedynie dla dużych projektów. </w:t>
      </w:r>
    </w:p>
    <w:p w14:paraId="56756A75" w14:textId="77777777" w:rsidR="00BC30B5" w:rsidRDefault="00C62C66" w:rsidP="009F3632">
      <w:pPr>
        <w:pStyle w:val="Bezodstpw"/>
        <w:spacing w:line="276" w:lineRule="auto"/>
        <w:jc w:val="both"/>
        <w:rPr>
          <w:sz w:val="24"/>
          <w:szCs w:val="24"/>
        </w:rPr>
      </w:pPr>
      <w:r>
        <w:rPr>
          <w:sz w:val="24"/>
          <w:szCs w:val="24"/>
        </w:rPr>
        <w:t>4.</w:t>
      </w:r>
      <w:r w:rsidR="00161F89" w:rsidRPr="00C62C66">
        <w:rPr>
          <w:sz w:val="24"/>
          <w:szCs w:val="24"/>
        </w:rPr>
        <w:t xml:space="preserve"> Efektywność finansowa inwestycji </w:t>
      </w:r>
      <w:r w:rsidR="007D43E8">
        <w:rPr>
          <w:sz w:val="24"/>
          <w:szCs w:val="24"/>
        </w:rPr>
        <w:t>będzie ocenio</w:t>
      </w:r>
      <w:r w:rsidR="00161F89" w:rsidRPr="00C62C66">
        <w:rPr>
          <w:sz w:val="24"/>
          <w:szCs w:val="24"/>
        </w:rPr>
        <w:t>na przez oszacowanie finansowej bieżącej wartości netto</w:t>
      </w:r>
      <w:r w:rsidR="007D43E8">
        <w:rPr>
          <w:sz w:val="24"/>
          <w:szCs w:val="24"/>
        </w:rPr>
        <w:t xml:space="preserve"> inwestycji – FNPV/C</w:t>
      </w:r>
      <w:r w:rsidR="00161F89" w:rsidRPr="00C62C66">
        <w:rPr>
          <w:sz w:val="24"/>
          <w:szCs w:val="24"/>
        </w:rPr>
        <w:t xml:space="preserve"> i finansowej stopy zwrotu z inwestycji</w:t>
      </w:r>
      <w:r w:rsidR="007D43E8">
        <w:rPr>
          <w:sz w:val="24"/>
          <w:szCs w:val="24"/>
        </w:rPr>
        <w:t xml:space="preserve"> – w</w:t>
      </w:r>
      <w:r w:rsidR="007D43E8" w:rsidRPr="007D43E8">
        <w:rPr>
          <w:sz w:val="24"/>
          <w:szCs w:val="24"/>
        </w:rPr>
        <w:t xml:space="preserve"> </w:t>
      </w:r>
      <w:r w:rsidR="007D43E8">
        <w:rPr>
          <w:sz w:val="24"/>
          <w:szCs w:val="24"/>
        </w:rPr>
        <w:t>FRR/C.</w:t>
      </w:r>
      <w:r w:rsidR="00161F89" w:rsidRPr="00C62C66">
        <w:rPr>
          <w:sz w:val="24"/>
          <w:szCs w:val="24"/>
        </w:rPr>
        <w:t xml:space="preserve"> Wskaźniki </w:t>
      </w:r>
      <w:r>
        <w:rPr>
          <w:sz w:val="24"/>
          <w:szCs w:val="24"/>
        </w:rPr>
        <w:t>FNPV/C i FRR/C</w:t>
      </w:r>
      <w:r w:rsidR="00161F89" w:rsidRPr="00C62C66">
        <w:rPr>
          <w:sz w:val="24"/>
          <w:szCs w:val="24"/>
        </w:rPr>
        <w:t xml:space="preserve"> obrazują zdolność wpływów z projektu do pokrycia wydatków z nim związanych. W tym celu jako wpływy projektu przyjmuje się wyłącznie przychody oraz wartość rezydualną. Pozostałe wpływy, np. dotacje </w:t>
      </w:r>
      <w:r w:rsidR="007D43E8">
        <w:rPr>
          <w:sz w:val="24"/>
          <w:szCs w:val="24"/>
        </w:rPr>
        <w:br/>
      </w:r>
      <w:r w:rsidR="00161F89" w:rsidRPr="00C62C66">
        <w:rPr>
          <w:sz w:val="24"/>
          <w:szCs w:val="24"/>
        </w:rPr>
        <w:t xml:space="preserve">o charakterze operacyjnym należy traktować jako jedno ze źródeł finansowania i uwzględnić we wpływach całkowitych w analizie trwałości finansowej projektu. </w:t>
      </w:r>
      <w:r w:rsidR="00BC30B5">
        <w:rPr>
          <w:sz w:val="24"/>
          <w:szCs w:val="24"/>
        </w:rPr>
        <w:t>W</w:t>
      </w:r>
      <w:r w:rsidR="00161F89" w:rsidRPr="00C62C66">
        <w:rPr>
          <w:sz w:val="24"/>
          <w:szCs w:val="24"/>
        </w:rPr>
        <w:t xml:space="preserve"> celu obliczenia przedmiotowych wskaźników należy wykorzystać prognozę przepływów finansowych projektu, której użyto przy określaniu luki </w:t>
      </w:r>
      <w:r w:rsidR="00BC30B5">
        <w:rPr>
          <w:sz w:val="24"/>
          <w:szCs w:val="24"/>
        </w:rPr>
        <w:br/>
      </w:r>
      <w:r w:rsidR="00161F89" w:rsidRPr="00C62C66">
        <w:rPr>
          <w:sz w:val="24"/>
          <w:szCs w:val="24"/>
        </w:rPr>
        <w:t>w finansowaniu. Podejście to stosuje się również w przypadku innych metod ustalania wysokości dofinansowania.</w:t>
      </w:r>
    </w:p>
    <w:p w14:paraId="7181DD12" w14:textId="77777777" w:rsidR="00BC30B5" w:rsidRDefault="00BC30B5" w:rsidP="009F3632">
      <w:pPr>
        <w:pStyle w:val="Bezodstpw"/>
        <w:spacing w:line="276" w:lineRule="auto"/>
        <w:jc w:val="both"/>
        <w:rPr>
          <w:sz w:val="24"/>
          <w:szCs w:val="24"/>
        </w:rPr>
      </w:pPr>
      <w:r>
        <w:rPr>
          <w:sz w:val="24"/>
          <w:szCs w:val="24"/>
        </w:rPr>
        <w:t xml:space="preserve">5. </w:t>
      </w:r>
      <w:r w:rsidR="00161F89" w:rsidRPr="00C62C66">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Pr>
          <w:sz w:val="24"/>
          <w:szCs w:val="24"/>
        </w:rPr>
        <w:t>projektach</w:t>
      </w:r>
      <w:r w:rsidRPr="00BC30B5">
        <w:rPr>
          <w:sz w:val="24"/>
          <w:szCs w:val="24"/>
        </w:rPr>
        <w:t xml:space="preserve"> objętych pomocą publiczną. </w:t>
      </w:r>
    </w:p>
    <w:p w14:paraId="1E0B0230" w14:textId="77777777" w:rsidR="009F3632" w:rsidRDefault="009F3632" w:rsidP="009F3632">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14:paraId="275FAEA6" w14:textId="77777777" w:rsidR="00161F89" w:rsidRDefault="009F3632" w:rsidP="009F3632">
      <w:pPr>
        <w:pStyle w:val="Bezodstpw"/>
        <w:spacing w:line="276" w:lineRule="auto"/>
        <w:jc w:val="both"/>
        <w:rPr>
          <w:sz w:val="24"/>
          <w:szCs w:val="24"/>
        </w:rPr>
      </w:pPr>
      <w:r>
        <w:rPr>
          <w:sz w:val="24"/>
          <w:szCs w:val="24"/>
        </w:rPr>
        <w:lastRenderedPageBreak/>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Wytycznych w zakresie zagadnień związanych z przygotowaniem projektów inwestycyjnych, w tym 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14:paraId="1CBBED86" w14:textId="77777777" w:rsidR="00BD6C1D" w:rsidRPr="00C62C66" w:rsidRDefault="00BD6C1D" w:rsidP="009F3632">
      <w:pPr>
        <w:pStyle w:val="Bezodstpw"/>
        <w:spacing w:line="276" w:lineRule="auto"/>
        <w:jc w:val="both"/>
        <w:rPr>
          <w:sz w:val="24"/>
          <w:szCs w:val="24"/>
        </w:rPr>
      </w:pPr>
    </w:p>
    <w:p w14:paraId="7093F1A3" w14:textId="77777777" w:rsidR="009F3632" w:rsidRPr="0080373F" w:rsidRDefault="009F3632" w:rsidP="009F3632">
      <w:pPr>
        <w:pStyle w:val="Nagwek2"/>
        <w:numPr>
          <w:ilvl w:val="1"/>
          <w:numId w:val="4"/>
        </w:numPr>
        <w:rPr>
          <w:i w:val="0"/>
        </w:rPr>
      </w:pPr>
      <w:bookmarkStart w:id="31" w:name="_Toc467054922"/>
      <w:r>
        <w:rPr>
          <w:i w:val="0"/>
        </w:rPr>
        <w:t xml:space="preserve">Analiza trwałości </w:t>
      </w:r>
      <w:r w:rsidRPr="0080373F">
        <w:rPr>
          <w:i w:val="0"/>
        </w:rPr>
        <w:t>finansowej</w:t>
      </w:r>
      <w:bookmarkEnd w:id="31"/>
      <w:r w:rsidRPr="0080373F">
        <w:rPr>
          <w:i w:val="0"/>
        </w:rPr>
        <w:t xml:space="preserve"> </w:t>
      </w:r>
    </w:p>
    <w:p w14:paraId="76A9F0C0" w14:textId="77777777" w:rsidR="009E7C36" w:rsidRPr="00B164C4" w:rsidRDefault="009E7C36" w:rsidP="00B164C4">
      <w:pPr>
        <w:pStyle w:val="Bezodstpw"/>
      </w:pPr>
    </w:p>
    <w:p w14:paraId="7085DD60" w14:textId="77777777" w:rsidR="006C76DD" w:rsidRPr="006C76DD" w:rsidRDefault="009E7C36" w:rsidP="009E7C36">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14:paraId="5A8A8DCE" w14:textId="77777777" w:rsidR="009E7C36" w:rsidRPr="009E7C36" w:rsidRDefault="009E7C36" w:rsidP="009E7C36">
      <w:pPr>
        <w:pStyle w:val="Bezodstpw"/>
        <w:spacing w:line="276" w:lineRule="auto"/>
        <w:jc w:val="both"/>
        <w:rPr>
          <w:sz w:val="24"/>
          <w:szCs w:val="24"/>
        </w:rPr>
      </w:pPr>
      <w:r w:rsidRPr="009E7C36">
        <w:rPr>
          <w:sz w:val="24"/>
          <w:szCs w:val="24"/>
        </w:rPr>
        <w:t xml:space="preserve"> </w:t>
      </w:r>
    </w:p>
    <w:p w14:paraId="106F0143" w14:textId="77777777" w:rsidR="006C76DD" w:rsidRDefault="009E7C36" w:rsidP="009E7C36">
      <w:pPr>
        <w:pStyle w:val="Bezodstpw"/>
        <w:spacing w:line="276" w:lineRule="auto"/>
        <w:jc w:val="both"/>
        <w:rPr>
          <w:sz w:val="24"/>
          <w:szCs w:val="24"/>
        </w:rPr>
      </w:pPr>
      <w:r w:rsidRPr="009E7C36">
        <w:rPr>
          <w:sz w:val="24"/>
          <w:szCs w:val="24"/>
        </w:rPr>
        <w:t xml:space="preserve">Analiza trwałości finansowej projektu powinna obejmować co najmniej następujące działania: </w:t>
      </w:r>
    </w:p>
    <w:p w14:paraId="0D9030A0" w14:textId="77777777" w:rsidR="006C76DD" w:rsidRDefault="006C76DD" w:rsidP="009E7C36">
      <w:pPr>
        <w:pStyle w:val="Bezodstpw"/>
        <w:spacing w:line="276" w:lineRule="auto"/>
        <w:jc w:val="both"/>
        <w:rPr>
          <w:sz w:val="24"/>
          <w:szCs w:val="24"/>
        </w:rPr>
      </w:pPr>
    </w:p>
    <w:p w14:paraId="6FA60FF6" w14:textId="77777777" w:rsidR="009E7C36" w:rsidRDefault="006C76DD" w:rsidP="009E7C36">
      <w:pPr>
        <w:pStyle w:val="Bezodstpw"/>
        <w:spacing w:line="276" w:lineRule="auto"/>
        <w:jc w:val="both"/>
        <w:rPr>
          <w:sz w:val="24"/>
          <w:szCs w:val="24"/>
        </w:rPr>
      </w:pPr>
      <w:r w:rsidRPr="00FB5796">
        <w:rPr>
          <w:b/>
          <w:sz w:val="24"/>
          <w:szCs w:val="24"/>
        </w:rPr>
        <w:t>1. A</w:t>
      </w:r>
      <w:r w:rsidR="009E7C36" w:rsidRPr="00FB5796">
        <w:rPr>
          <w:b/>
          <w:sz w:val="24"/>
          <w:szCs w:val="24"/>
        </w:rPr>
        <w:t>naliz</w:t>
      </w:r>
      <w:r w:rsidRPr="00FB5796">
        <w:rPr>
          <w:b/>
          <w:sz w:val="24"/>
          <w:szCs w:val="24"/>
        </w:rPr>
        <w:t>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14:paraId="50BF4627" w14:textId="77777777" w:rsidR="006C76DD" w:rsidRPr="009E7C36" w:rsidRDefault="006C76DD" w:rsidP="009E7C36">
      <w:pPr>
        <w:pStyle w:val="Bezodstpw"/>
        <w:spacing w:line="276" w:lineRule="auto"/>
        <w:jc w:val="both"/>
        <w:rPr>
          <w:sz w:val="24"/>
          <w:szCs w:val="24"/>
        </w:rPr>
      </w:pPr>
    </w:p>
    <w:p w14:paraId="54F334B0" w14:textId="77777777" w:rsidR="006C76DD" w:rsidRDefault="006C76DD" w:rsidP="009E7C36">
      <w:pPr>
        <w:pStyle w:val="Bezodstpw"/>
        <w:spacing w:line="276" w:lineRule="auto"/>
        <w:jc w:val="both"/>
        <w:rPr>
          <w:sz w:val="24"/>
          <w:szCs w:val="24"/>
        </w:rPr>
      </w:pPr>
      <w:r w:rsidRPr="00FB5796">
        <w:rPr>
          <w:b/>
          <w:sz w:val="24"/>
          <w:szCs w:val="24"/>
        </w:rPr>
        <w:t>2.</w:t>
      </w:r>
      <w:r>
        <w:rPr>
          <w:sz w:val="24"/>
          <w:szCs w:val="24"/>
        </w:rPr>
        <w:t xml:space="preserve"> </w:t>
      </w:r>
      <w:r w:rsidRPr="006C76DD">
        <w:rPr>
          <w:b/>
          <w:sz w:val="24"/>
          <w:szCs w:val="24"/>
        </w:rPr>
        <w:t>A</w:t>
      </w:r>
      <w:r w:rsidR="009E7C36" w:rsidRPr="006C76DD">
        <w:rPr>
          <w:b/>
          <w:sz w:val="24"/>
          <w:szCs w:val="24"/>
        </w:rPr>
        <w:t>nalizę sytuacji finansowej ben</w:t>
      </w:r>
      <w:r w:rsidRPr="006C76DD">
        <w:rPr>
          <w:b/>
          <w:sz w:val="24"/>
          <w:szCs w:val="24"/>
        </w:rPr>
        <w:t>eficjenta/operatora z projektem</w:t>
      </w:r>
      <w:r>
        <w:rPr>
          <w:sz w:val="24"/>
          <w:szCs w:val="24"/>
        </w:rPr>
        <w:t>, która</w:t>
      </w:r>
      <w:r w:rsidRPr="006C76DD">
        <w:rPr>
          <w:sz w:val="24"/>
          <w:szCs w:val="24"/>
        </w:rPr>
        <w:t xml:space="preserve"> </w:t>
      </w:r>
      <w:r w:rsidRPr="009E7C36">
        <w:rPr>
          <w:sz w:val="24"/>
          <w:szCs w:val="24"/>
        </w:rPr>
        <w:t>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14:paraId="11391AB5" w14:textId="77777777" w:rsidR="006C76DD" w:rsidRDefault="009E7C36" w:rsidP="009E7C36">
      <w:pPr>
        <w:pStyle w:val="Bezodstpw"/>
        <w:spacing w:line="276" w:lineRule="auto"/>
        <w:jc w:val="both"/>
        <w:rPr>
          <w:sz w:val="24"/>
          <w:szCs w:val="24"/>
        </w:rPr>
      </w:pPr>
      <w:r w:rsidRPr="009E7C36">
        <w:rPr>
          <w:sz w:val="24"/>
          <w:szCs w:val="24"/>
        </w:rPr>
        <w:t xml:space="preserve"> </w:t>
      </w:r>
    </w:p>
    <w:p w14:paraId="56C25244" w14:textId="77777777" w:rsidR="00100A23" w:rsidRPr="006143F5" w:rsidRDefault="009E7C36" w:rsidP="006143F5">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14:paraId="77DAE39A" w14:textId="77777777" w:rsidR="00FB6532" w:rsidRDefault="00FB6532" w:rsidP="00FB6532">
      <w:pPr>
        <w:pStyle w:val="Nagwek1"/>
        <w:numPr>
          <w:ilvl w:val="0"/>
          <w:numId w:val="4"/>
        </w:numPr>
      </w:pPr>
      <w:bookmarkStart w:id="32" w:name="_Toc467054923"/>
      <w:r>
        <w:t>Analiza kosztów i korzyści</w:t>
      </w:r>
      <w:bookmarkEnd w:id="32"/>
    </w:p>
    <w:p w14:paraId="235A702D" w14:textId="77777777" w:rsidR="0029545B" w:rsidRPr="0029545B" w:rsidRDefault="0029545B" w:rsidP="0029545B">
      <w:pPr>
        <w:pStyle w:val="Bezodstpw"/>
      </w:pPr>
    </w:p>
    <w:p w14:paraId="5F8E311B" w14:textId="77777777" w:rsidR="00983053" w:rsidRPr="00983053" w:rsidRDefault="0029545B" w:rsidP="00983053">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sidR="00983053">
        <w:rPr>
          <w:sz w:val="24"/>
          <w:szCs w:val="24"/>
        </w:rPr>
        <w:br/>
      </w:r>
      <w:r w:rsidRPr="0029545B">
        <w:rPr>
          <w:sz w:val="24"/>
          <w:szCs w:val="24"/>
        </w:rPr>
        <w:t>z punktu widzenia całej społeczności i w zależności od rodzaju projektu może przybrać formę analizy ekonomicznej bądź też analizy efektywności kosztowej</w:t>
      </w:r>
      <w:r w:rsidR="00983053">
        <w:rPr>
          <w:sz w:val="24"/>
          <w:szCs w:val="24"/>
        </w:rPr>
        <w:t>.</w:t>
      </w:r>
      <w:r w:rsidR="00983053" w:rsidRPr="00983053">
        <w:rPr>
          <w:rFonts w:ascii="Arial" w:hAnsi="Arial" w:cs="Arial"/>
          <w:color w:val="000000"/>
          <w:sz w:val="24"/>
          <w:szCs w:val="24"/>
          <w:lang w:eastAsia="pl-PL"/>
        </w:rPr>
        <w:t xml:space="preserve"> </w:t>
      </w:r>
    </w:p>
    <w:p w14:paraId="6CFED2F0" w14:textId="77777777" w:rsidR="00F2727E" w:rsidRPr="002C1B70" w:rsidRDefault="00F2727E" w:rsidP="00983053">
      <w:pPr>
        <w:pStyle w:val="Bezodstpw"/>
        <w:spacing w:line="276" w:lineRule="auto"/>
        <w:jc w:val="both"/>
        <w:rPr>
          <w:sz w:val="16"/>
          <w:szCs w:val="16"/>
        </w:rPr>
      </w:pPr>
    </w:p>
    <w:p w14:paraId="06EF443E" w14:textId="77777777" w:rsidR="00F2727E" w:rsidRDefault="00983053" w:rsidP="00983053">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Pr>
          <w:sz w:val="24"/>
          <w:szCs w:val="24"/>
        </w:rPr>
        <w:t xml:space="preserve">ecznych efektów projektu oraz jeśli to możliwe </w:t>
      </w:r>
      <w:r w:rsidRPr="00983053">
        <w:rPr>
          <w:sz w:val="24"/>
          <w:szCs w:val="24"/>
        </w:rPr>
        <w:t>zaprezentowanie ich w kategoriach ilościowych.</w:t>
      </w:r>
    </w:p>
    <w:p w14:paraId="2419A62A" w14:textId="77777777" w:rsidR="00F2727E" w:rsidRPr="002C1B70" w:rsidRDefault="00983053" w:rsidP="00F2727E">
      <w:pPr>
        <w:pStyle w:val="Bezodstpw"/>
        <w:jc w:val="both"/>
        <w:rPr>
          <w:sz w:val="16"/>
          <w:szCs w:val="16"/>
        </w:rPr>
      </w:pPr>
      <w:r w:rsidRPr="00983053">
        <w:rPr>
          <w:sz w:val="24"/>
          <w:szCs w:val="24"/>
        </w:rPr>
        <w:t xml:space="preserve"> </w:t>
      </w:r>
    </w:p>
    <w:p w14:paraId="0708501C" w14:textId="77777777" w:rsidR="00F2727E" w:rsidRPr="00F2727E" w:rsidRDefault="00F2727E" w:rsidP="00F2727E">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14:paraId="64F5F426" w14:textId="77777777" w:rsidR="00F2727E" w:rsidRPr="002C1B70" w:rsidRDefault="00F2727E" w:rsidP="00F2727E">
      <w:pPr>
        <w:pStyle w:val="Bezodstpw"/>
        <w:spacing w:line="276" w:lineRule="auto"/>
        <w:jc w:val="both"/>
        <w:rPr>
          <w:sz w:val="16"/>
          <w:szCs w:val="16"/>
        </w:rPr>
      </w:pPr>
    </w:p>
    <w:p w14:paraId="4AA43590" w14:textId="77777777" w:rsidR="00CA7B10" w:rsidRDefault="00F2727E" w:rsidP="00F2727E">
      <w:pPr>
        <w:pStyle w:val="Bezodstpw"/>
        <w:spacing w:line="276" w:lineRule="auto"/>
        <w:jc w:val="both"/>
        <w:rPr>
          <w:sz w:val="24"/>
          <w:szCs w:val="24"/>
        </w:rPr>
      </w:pPr>
      <w:r w:rsidRPr="00F2727E">
        <w:rPr>
          <w:sz w:val="24"/>
          <w:szCs w:val="24"/>
        </w:rPr>
        <w:lastRenderedPageBreak/>
        <w:t>Analiza ekonomiczna przeprowadzana jest w drodze skorygowania wyników analizy finansowej o efekty fiskalne, efekty zewnętrzne oraz ceny rozrachunkowe</w:t>
      </w:r>
      <w:r>
        <w:rPr>
          <w:rStyle w:val="Odwoanieprzypisudolnego"/>
          <w:sz w:val="24"/>
          <w:szCs w:val="24"/>
        </w:rPr>
        <w:footnoteReference w:id="24"/>
      </w:r>
      <w:r w:rsidRPr="00F2727E">
        <w:rPr>
          <w:sz w:val="24"/>
          <w:szCs w:val="24"/>
        </w:rPr>
        <w:t xml:space="preserve">. </w:t>
      </w:r>
    </w:p>
    <w:p w14:paraId="18A7B466" w14:textId="77777777" w:rsidR="00983053" w:rsidRPr="002C1B70" w:rsidRDefault="00983053" w:rsidP="00983053">
      <w:pPr>
        <w:pStyle w:val="Bezodstpw"/>
        <w:spacing w:line="276" w:lineRule="auto"/>
        <w:jc w:val="both"/>
        <w:rPr>
          <w:sz w:val="16"/>
          <w:szCs w:val="16"/>
        </w:rPr>
      </w:pPr>
    </w:p>
    <w:p w14:paraId="74C073C9" w14:textId="77777777" w:rsidR="00303CD4" w:rsidRPr="00303CD4" w:rsidRDefault="00303CD4" w:rsidP="00303CD4">
      <w:pPr>
        <w:pStyle w:val="Bezodstpw"/>
        <w:spacing w:line="276" w:lineRule="auto"/>
        <w:jc w:val="both"/>
        <w:rPr>
          <w:rFonts w:cs="Calibri,Italic"/>
          <w:iCs/>
          <w:sz w:val="24"/>
          <w:szCs w:val="24"/>
        </w:rPr>
      </w:pPr>
      <w:r w:rsidRPr="00C32B9C">
        <w:rPr>
          <w:rFonts w:cs="Calibri,Italic"/>
          <w:b/>
          <w:iCs/>
          <w:sz w:val="24"/>
          <w:szCs w:val="24"/>
        </w:rPr>
        <w:t xml:space="preserve">W przypadku projektów nie zaliczanych do projektów dużych </w:t>
      </w:r>
      <w:r w:rsidR="00B75C32" w:rsidRPr="00C32B9C">
        <w:rPr>
          <w:rFonts w:cs="Calibri,Italic"/>
          <w:b/>
          <w:iCs/>
          <w:sz w:val="24"/>
          <w:szCs w:val="24"/>
        </w:rPr>
        <w:t>analizę</w:t>
      </w:r>
      <w:r w:rsidR="002C64A0" w:rsidRPr="00C32B9C">
        <w:rPr>
          <w:rFonts w:cs="Calibri,Italic"/>
          <w:b/>
          <w:iCs/>
          <w:sz w:val="24"/>
          <w:szCs w:val="24"/>
        </w:rPr>
        <w:t xml:space="preserve"> ekonomiczną</w:t>
      </w:r>
      <w:r w:rsidRPr="00C32B9C">
        <w:rPr>
          <w:rFonts w:cs="Calibri,Italic"/>
          <w:b/>
          <w:iCs/>
          <w:sz w:val="24"/>
          <w:szCs w:val="24"/>
        </w:rPr>
        <w:t xml:space="preserve"> </w:t>
      </w:r>
      <w:r w:rsidR="00B75C32" w:rsidRPr="00C32B9C">
        <w:rPr>
          <w:rFonts w:cs="Calibri,Italic"/>
          <w:b/>
          <w:iCs/>
          <w:sz w:val="24"/>
          <w:szCs w:val="24"/>
        </w:rPr>
        <w:t>należy przeprowadzić</w:t>
      </w:r>
      <w:r w:rsidRPr="00C32B9C">
        <w:rPr>
          <w:rFonts w:cs="Calibri,Italic"/>
          <w:b/>
          <w:iCs/>
          <w:sz w:val="24"/>
          <w:szCs w:val="24"/>
        </w:rPr>
        <w:t xml:space="preserve"> </w:t>
      </w:r>
      <w:r w:rsidR="00B75C32" w:rsidRPr="00C32B9C">
        <w:rPr>
          <w:rFonts w:cs="Calibri,Italic"/>
          <w:b/>
          <w:iCs/>
          <w:sz w:val="24"/>
          <w:szCs w:val="24"/>
        </w:rPr>
        <w:br/>
      </w:r>
      <w:r w:rsidRPr="00C32B9C">
        <w:rPr>
          <w:rFonts w:cs="Calibri,Italic"/>
          <w:b/>
          <w:iCs/>
          <w:sz w:val="24"/>
          <w:szCs w:val="24"/>
        </w:rPr>
        <w:t xml:space="preserve">w </w:t>
      </w:r>
      <w:r w:rsidR="002C64A0" w:rsidRPr="00C32B9C">
        <w:rPr>
          <w:rFonts w:cs="Calibri,Italic"/>
          <w:b/>
          <w:iCs/>
          <w:sz w:val="24"/>
          <w:szCs w:val="24"/>
        </w:rPr>
        <w:t>formie uproszczonej, która opiera</w:t>
      </w:r>
      <w:r w:rsidRPr="00C32B9C">
        <w:rPr>
          <w:rFonts w:cs="Calibri,Italic"/>
          <w:b/>
          <w:iCs/>
          <w:sz w:val="24"/>
          <w:szCs w:val="24"/>
        </w:rPr>
        <w:t xml:space="preserve"> się na oszacowaniu ilościowych i jakościowych skutków realizacji projektu. </w:t>
      </w:r>
      <w:r w:rsidR="002C64A0" w:rsidRPr="00C32B9C">
        <w:rPr>
          <w:rFonts w:cs="Calibri,Italic"/>
          <w:b/>
          <w:iCs/>
          <w:sz w:val="24"/>
          <w:szCs w:val="24"/>
        </w:rPr>
        <w:t xml:space="preserve">W takim przypadku wnioskodawca zobowiązany jest wymienić i opisać wszystkie istotne środowiskowe, gospodarcze i społeczne efekty projektu oraz jeżeli to możliwe zaprezentować je </w:t>
      </w:r>
      <w:r w:rsidR="002C64A0" w:rsidRPr="00C32B9C">
        <w:rPr>
          <w:rFonts w:cs="Calibri,Italic"/>
          <w:b/>
          <w:iCs/>
          <w:sz w:val="24"/>
          <w:szCs w:val="24"/>
        </w:rPr>
        <w:br/>
        <w:t>w kategoriach ilościowych.</w:t>
      </w:r>
      <w:r w:rsidR="002C64A0" w:rsidRPr="002C64A0">
        <w:rPr>
          <w:rFonts w:cs="Calibri,Italic"/>
          <w:iCs/>
          <w:sz w:val="24"/>
          <w:szCs w:val="24"/>
        </w:rPr>
        <w:t xml:space="preserve"> </w:t>
      </w:r>
      <w:r>
        <w:rPr>
          <w:rFonts w:cs="Calibri,Italic"/>
          <w:iCs/>
          <w:sz w:val="24"/>
          <w:szCs w:val="24"/>
        </w:rPr>
        <w:t xml:space="preserve">Dodatkowo </w:t>
      </w:r>
      <w:r w:rsidR="002C64A0">
        <w:rPr>
          <w:rFonts w:cs="Calibri,Italic"/>
          <w:iCs/>
          <w:sz w:val="24"/>
          <w:szCs w:val="24"/>
        </w:rPr>
        <w:t>powinien</w:t>
      </w:r>
      <w:r w:rsidRPr="00303CD4">
        <w:rPr>
          <w:rFonts w:cs="Calibri,Italic"/>
          <w:iCs/>
          <w:sz w:val="24"/>
          <w:szCs w:val="24"/>
        </w:rPr>
        <w:t xml:space="preserve"> odnieść się do analizy efektywności kosztowej</w:t>
      </w:r>
      <w:r w:rsidR="002C1B70">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sidR="002C1B70">
        <w:rPr>
          <w:rFonts w:cs="Calibri,Italic"/>
          <w:iCs/>
          <w:sz w:val="24"/>
          <w:szCs w:val="24"/>
        </w:rPr>
        <w:t xml:space="preserve">połeczeństwa najtańszy wariant. </w:t>
      </w:r>
      <w:r w:rsidR="002E1051">
        <w:rPr>
          <w:rFonts w:cs="Calibri,Italic"/>
          <w:iCs/>
          <w:sz w:val="24"/>
          <w:szCs w:val="24"/>
        </w:rPr>
        <w:t>Sposób sporządzania AEK został opisany</w:t>
      </w:r>
      <w:r w:rsidR="002C1B70">
        <w:rPr>
          <w:rFonts w:cs="Calibri,Italic"/>
          <w:iCs/>
          <w:sz w:val="24"/>
          <w:szCs w:val="24"/>
        </w:rPr>
        <w:t xml:space="preserve"> szerzej </w:t>
      </w:r>
      <w:r w:rsidR="002C1B70">
        <w:rPr>
          <w:rFonts w:cs="Calibri,Italic"/>
          <w:iCs/>
          <w:sz w:val="24"/>
          <w:szCs w:val="24"/>
        </w:rPr>
        <w:br/>
        <w:t xml:space="preserve">w podrozdziale </w:t>
      </w:r>
      <w:r w:rsidR="002C1B70" w:rsidRPr="002C1B70">
        <w:rPr>
          <w:rFonts w:cs="Calibri,Italic"/>
          <w:i/>
          <w:iCs/>
          <w:sz w:val="24"/>
          <w:szCs w:val="24"/>
        </w:rPr>
        <w:t>5.3 Analiza opcji (rozwiązań alternatywnych)</w:t>
      </w:r>
      <w:r w:rsidR="002C1B70">
        <w:rPr>
          <w:rFonts w:cs="Calibri,Italic"/>
          <w:iCs/>
          <w:sz w:val="24"/>
          <w:szCs w:val="24"/>
        </w:rPr>
        <w:t xml:space="preserve"> niniejszej instrukcji.</w:t>
      </w:r>
    </w:p>
    <w:p w14:paraId="1626D1D8" w14:textId="77777777" w:rsidR="00303CD4" w:rsidRPr="002C1B70" w:rsidRDefault="00303CD4" w:rsidP="00303CD4">
      <w:pPr>
        <w:pStyle w:val="Bezodstpw"/>
        <w:spacing w:line="276" w:lineRule="auto"/>
        <w:jc w:val="both"/>
        <w:rPr>
          <w:rFonts w:cs="Calibri,Italic"/>
          <w:iCs/>
          <w:sz w:val="16"/>
          <w:szCs w:val="16"/>
        </w:rPr>
      </w:pPr>
    </w:p>
    <w:p w14:paraId="6A4D0DA1" w14:textId="77777777" w:rsidR="00EF3342" w:rsidRDefault="002C1B70" w:rsidP="00EF3342">
      <w:pPr>
        <w:autoSpaceDE w:val="0"/>
        <w:autoSpaceDN w:val="0"/>
        <w:adjustRightInd w:val="0"/>
        <w:spacing w:after="0"/>
        <w:jc w:val="both"/>
        <w:rPr>
          <w:b/>
          <w:sz w:val="24"/>
          <w:szCs w:val="24"/>
          <w:lang w:eastAsia="pl-PL"/>
        </w:rPr>
      </w:pPr>
      <w:r>
        <w:rPr>
          <w:b/>
          <w:sz w:val="24"/>
          <w:szCs w:val="24"/>
        </w:rPr>
        <w:t>Natomiast m</w:t>
      </w:r>
      <w:r w:rsidR="00C32B9C" w:rsidRPr="00CA7B10">
        <w:rPr>
          <w:b/>
          <w:sz w:val="24"/>
          <w:szCs w:val="24"/>
        </w:rPr>
        <w:t xml:space="preserve">etodykę przeprowadzania analizy ekonomicznej omówiono szczegółowo w podrozdziale </w:t>
      </w:r>
      <w:proofErr w:type="gramStart"/>
      <w:r w:rsidR="00C32B9C" w:rsidRPr="00CA7B10">
        <w:rPr>
          <w:b/>
          <w:sz w:val="24"/>
          <w:szCs w:val="24"/>
        </w:rPr>
        <w:t xml:space="preserve">8.1  </w:t>
      </w:r>
      <w:r w:rsidR="00C32B9C" w:rsidRPr="00CA7B10">
        <w:rPr>
          <w:b/>
          <w:i/>
          <w:sz w:val="24"/>
          <w:szCs w:val="24"/>
          <w:lang w:eastAsia="pl-PL"/>
        </w:rPr>
        <w:t>Wytycznych</w:t>
      </w:r>
      <w:proofErr w:type="gramEnd"/>
      <w:r w:rsidR="00C32B9C" w:rsidRPr="00CA7B10">
        <w:rPr>
          <w:b/>
          <w:i/>
          <w:sz w:val="24"/>
          <w:szCs w:val="24"/>
          <w:lang w:eastAsia="pl-PL"/>
        </w:rPr>
        <w:t xml:space="preserve"> w zakresie zagadnień związanych z przygotowaniem projektów inwestycyjnych, w tym projektów generujących dochód i projektów hybrydowych na lata 2014-2020</w:t>
      </w:r>
      <w:r w:rsidR="00EF3342">
        <w:rPr>
          <w:b/>
          <w:i/>
          <w:sz w:val="24"/>
          <w:szCs w:val="24"/>
          <w:lang w:eastAsia="pl-PL"/>
        </w:rPr>
        <w:t xml:space="preserve">, </w:t>
      </w:r>
      <w:r w:rsidR="00EF3342">
        <w:rPr>
          <w:b/>
          <w:sz w:val="24"/>
          <w:szCs w:val="24"/>
          <w:lang w:eastAsia="pl-PL"/>
        </w:rPr>
        <w:t xml:space="preserve">zatwierdzonych </w:t>
      </w:r>
      <w:r w:rsidR="00EF3342" w:rsidRPr="007127E2">
        <w:rPr>
          <w:b/>
          <w:sz w:val="24"/>
          <w:szCs w:val="24"/>
          <w:lang w:eastAsia="pl-PL"/>
        </w:rPr>
        <w:t xml:space="preserve">przez Ministra </w:t>
      </w:r>
      <w:r w:rsidR="003D59A2">
        <w:rPr>
          <w:b/>
          <w:sz w:val="24"/>
          <w:szCs w:val="24"/>
          <w:lang w:eastAsia="pl-PL"/>
        </w:rPr>
        <w:t>właściwego ds. r</w:t>
      </w:r>
      <w:r w:rsidR="00EF334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EF3342">
        <w:rPr>
          <w:b/>
          <w:sz w:val="24"/>
          <w:szCs w:val="24"/>
          <w:lang w:eastAsia="pl-PL"/>
        </w:rPr>
        <w:t>.</w:t>
      </w:r>
    </w:p>
    <w:p w14:paraId="2910C23D" w14:textId="77777777" w:rsidR="00C32B9C" w:rsidRPr="002C1B70" w:rsidRDefault="00C32B9C" w:rsidP="003D78EB">
      <w:pPr>
        <w:pStyle w:val="Bezodstpw"/>
        <w:spacing w:line="276" w:lineRule="auto"/>
        <w:jc w:val="both"/>
        <w:rPr>
          <w:rFonts w:cs="Calibri,Italic"/>
          <w:b/>
          <w:iCs/>
          <w:sz w:val="16"/>
          <w:szCs w:val="16"/>
        </w:rPr>
      </w:pPr>
    </w:p>
    <w:p w14:paraId="02F87575" w14:textId="77777777" w:rsidR="003D78EB" w:rsidRPr="00CA7B10" w:rsidRDefault="003D78EB" w:rsidP="003D78EB">
      <w:pPr>
        <w:pStyle w:val="Bezodstpw"/>
        <w:spacing w:line="276" w:lineRule="auto"/>
        <w:jc w:val="both"/>
        <w:rPr>
          <w:rFonts w:cs="Calibri,Italic"/>
          <w:b/>
          <w:iCs/>
          <w:sz w:val="24"/>
          <w:szCs w:val="24"/>
        </w:rPr>
      </w:pPr>
      <w:r w:rsidRPr="00CA7B10">
        <w:rPr>
          <w:rFonts w:cs="Calibri,Italic"/>
          <w:b/>
          <w:iCs/>
          <w:sz w:val="24"/>
          <w:szCs w:val="24"/>
        </w:rPr>
        <w:t>Należy jednak mieć na względzie, że Instytucja Zarządzająca RPOWŚ 2014-2020 może w regulaminie konkursu</w:t>
      </w:r>
      <w:r w:rsidR="00303CD4" w:rsidRPr="00CA7B10">
        <w:rPr>
          <w:rFonts w:cs="Calibri,Italic"/>
          <w:b/>
          <w:iCs/>
          <w:sz w:val="24"/>
          <w:szCs w:val="24"/>
        </w:rPr>
        <w:t xml:space="preserve"> zdecydować o konieczności przeprowadzenia analizy kosztó</w:t>
      </w:r>
      <w:r w:rsidRPr="00CA7B10">
        <w:rPr>
          <w:rFonts w:cs="Calibri,Italic"/>
          <w:b/>
          <w:iCs/>
          <w:sz w:val="24"/>
          <w:szCs w:val="24"/>
        </w:rPr>
        <w:t>w i korzyści w pełnym zakresie np. ze względu na konieczność spełnienia kryteriów wyboru projektów odnoszących się do wartości wskaźników ENPV, ERR lub B/C.</w:t>
      </w:r>
    </w:p>
    <w:p w14:paraId="10BEAE12" w14:textId="77777777" w:rsidR="00303CD4" w:rsidRPr="002C1B70" w:rsidRDefault="003B45C5" w:rsidP="002C1B70">
      <w:pPr>
        <w:pStyle w:val="Default"/>
        <w:spacing w:line="276" w:lineRule="auto"/>
        <w:jc w:val="both"/>
        <w:rPr>
          <w:rFonts w:ascii="Calibri" w:hAnsi="Calibri"/>
          <w:b/>
        </w:rPr>
      </w:pPr>
      <w:r>
        <w:rPr>
          <w:rFonts w:ascii="Calibri" w:hAnsi="Calibri"/>
          <w:b/>
        </w:rPr>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14:paraId="7E28B497" w14:textId="77777777" w:rsidR="00CA7B10" w:rsidRDefault="00CA7B10" w:rsidP="00CA7B10">
      <w:pPr>
        <w:pStyle w:val="Nagwek1"/>
        <w:numPr>
          <w:ilvl w:val="0"/>
          <w:numId w:val="4"/>
        </w:numPr>
      </w:pPr>
      <w:bookmarkStart w:id="33" w:name="_Toc467054924"/>
      <w:r>
        <w:t>Analiza wrażliwości i ryzyka</w:t>
      </w:r>
      <w:bookmarkEnd w:id="33"/>
    </w:p>
    <w:p w14:paraId="7AA503B5" w14:textId="77777777" w:rsidR="00DD3C25" w:rsidRDefault="00DD3C25" w:rsidP="00DD3C25">
      <w:pPr>
        <w:pStyle w:val="Bezodstpw"/>
        <w:rPr>
          <w:lang w:eastAsia="pl-PL"/>
        </w:rPr>
      </w:pPr>
    </w:p>
    <w:p w14:paraId="278C2487" w14:textId="77777777" w:rsidR="000B7359" w:rsidRPr="000B7359" w:rsidRDefault="000B7359" w:rsidP="000B7359">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w:t>
      </w:r>
      <w:proofErr w:type="gramStart"/>
      <w:r w:rsidRPr="000B7359">
        <w:rPr>
          <w:b/>
          <w:sz w:val="24"/>
          <w:szCs w:val="24"/>
        </w:rPr>
        <w:t>przypadku</w:t>
      </w:r>
      <w:proofErr w:type="gramEnd"/>
      <w:r w:rsidRPr="000B7359">
        <w:rPr>
          <w:b/>
          <w:sz w:val="24"/>
          <w:szCs w:val="24"/>
        </w:rPr>
        <w:t xml:space="preserve">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14:paraId="46620691" w14:textId="77777777" w:rsidR="000B7359" w:rsidRDefault="000B7359" w:rsidP="000B7359">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14:paraId="39A2B301" w14:textId="77777777" w:rsidR="000B7359" w:rsidRPr="00C522A0" w:rsidRDefault="000B7359" w:rsidP="000B7359">
      <w:pPr>
        <w:autoSpaceDE w:val="0"/>
        <w:autoSpaceDN w:val="0"/>
        <w:adjustRightInd w:val="0"/>
        <w:spacing w:after="0"/>
        <w:jc w:val="both"/>
        <w:rPr>
          <w:rFonts w:cs="Calibri"/>
          <w:sz w:val="24"/>
          <w:szCs w:val="24"/>
          <w:lang w:eastAsia="pl-PL"/>
        </w:rPr>
      </w:pPr>
      <w:r w:rsidRPr="00C522A0">
        <w:rPr>
          <w:rFonts w:cs="Calibri"/>
          <w:sz w:val="24"/>
          <w:szCs w:val="24"/>
          <w:lang w:eastAsia="pl-PL"/>
        </w:rPr>
        <w:t xml:space="preserve">Przeprowadzenie oceny ryzyka pozwala na oszacowanie trwałości finansowej inwestycji finansowanej </w:t>
      </w:r>
      <w:r>
        <w:rPr>
          <w:rFonts w:cs="Calibri"/>
          <w:sz w:val="24"/>
          <w:szCs w:val="24"/>
          <w:lang w:eastAsia="pl-PL"/>
        </w:rPr>
        <w:br/>
      </w:r>
      <w:r w:rsidRPr="00C522A0">
        <w:rPr>
          <w:rFonts w:cs="Calibri"/>
          <w:sz w:val="24"/>
          <w:szCs w:val="24"/>
          <w:lang w:eastAsia="pl-PL"/>
        </w:rPr>
        <w:t xml:space="preserve">z funduszy UE. Powinna ona wykazać, czy określone czynniki ryzyka nie spowodują utraty płynności finansowej. Ocena ryzyka wymaga przeprowadzenia jakościowej analizy ryzyka oraz analizy wrażliwości. </w:t>
      </w:r>
      <w:r w:rsidRPr="00C522A0">
        <w:rPr>
          <w:rFonts w:cs="Calibri"/>
          <w:sz w:val="24"/>
          <w:szCs w:val="24"/>
          <w:lang w:eastAsia="pl-PL"/>
        </w:rPr>
        <w:lastRenderedPageBreak/>
        <w:t xml:space="preserve">Dodatkowo, analiza ryzyka może być w uzasadnionych przypadkach (w zależności od skali projektu </w:t>
      </w:r>
      <w:r>
        <w:rPr>
          <w:rFonts w:cs="Calibri"/>
          <w:sz w:val="24"/>
          <w:szCs w:val="24"/>
          <w:lang w:eastAsia="pl-PL"/>
        </w:rPr>
        <w:br/>
      </w:r>
      <w:r w:rsidRPr="00C522A0">
        <w:rPr>
          <w:rFonts w:cs="Calibri"/>
          <w:sz w:val="24"/>
          <w:szCs w:val="24"/>
          <w:lang w:eastAsia="pl-PL"/>
        </w:rPr>
        <w:t xml:space="preserve">i dostępności danych) uzupełniona o ilościową analizę ryzyka. </w:t>
      </w:r>
    </w:p>
    <w:p w14:paraId="31BA0E66" w14:textId="77777777" w:rsidR="006C46B9" w:rsidRDefault="000B7359" w:rsidP="00C522A0">
      <w:pPr>
        <w:pStyle w:val="Bezodstpw"/>
        <w:spacing w:line="276" w:lineRule="auto"/>
        <w:jc w:val="both"/>
        <w:rPr>
          <w:rFonts w:cs="Calibri"/>
          <w:sz w:val="24"/>
          <w:szCs w:val="24"/>
          <w:lang w:eastAsia="pl-PL"/>
        </w:rPr>
      </w:pPr>
      <w:r w:rsidRPr="000B7359">
        <w:rPr>
          <w:rFonts w:cs="Calibri"/>
          <w:sz w:val="24"/>
          <w:szCs w:val="24"/>
          <w:lang w:eastAsia="pl-PL"/>
        </w:rPr>
        <w:t xml:space="preserve">Sposób przeprowadzenia analizy ryzyka i analizy wrażliwości dla projektu został szczegółowo opisany </w:t>
      </w:r>
      <w:r>
        <w:rPr>
          <w:rFonts w:cs="Calibri"/>
          <w:sz w:val="24"/>
          <w:szCs w:val="24"/>
          <w:lang w:eastAsia="pl-PL"/>
        </w:rPr>
        <w:br/>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Pr>
          <w:rFonts w:cs="Calibri"/>
          <w:sz w:val="24"/>
          <w:szCs w:val="24"/>
          <w:lang w:eastAsia="pl-PL"/>
        </w:rPr>
        <w:br/>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14:paraId="49C71B26" w14:textId="77777777" w:rsidR="00BD6C1D" w:rsidRPr="0061432B" w:rsidRDefault="00BD6C1D" w:rsidP="00C522A0">
      <w:pPr>
        <w:pStyle w:val="Bezodstpw"/>
        <w:spacing w:line="276" w:lineRule="auto"/>
        <w:jc w:val="both"/>
        <w:rPr>
          <w:sz w:val="24"/>
          <w:szCs w:val="24"/>
        </w:rPr>
      </w:pPr>
    </w:p>
    <w:p w14:paraId="76694E34" w14:textId="77777777" w:rsidR="00CA7B10" w:rsidRDefault="00CA7B10" w:rsidP="00CA7B10">
      <w:pPr>
        <w:pStyle w:val="Nagwek1"/>
        <w:numPr>
          <w:ilvl w:val="0"/>
          <w:numId w:val="4"/>
        </w:numPr>
      </w:pPr>
      <w:bookmarkStart w:id="34" w:name="_Toc467054925"/>
      <w:r>
        <w:t xml:space="preserve">Analizy </w:t>
      </w:r>
      <w:r w:rsidR="00CD0B49">
        <w:t xml:space="preserve">i informacje </w:t>
      </w:r>
      <w:r>
        <w:t xml:space="preserve">specyficzne dla danego rodzaju </w:t>
      </w:r>
      <w:r w:rsidR="0059311F">
        <w:t xml:space="preserve">projektu </w:t>
      </w:r>
      <w:r>
        <w:t>lub sektora</w:t>
      </w:r>
      <w:bookmarkEnd w:id="34"/>
    </w:p>
    <w:p w14:paraId="40EA1315" w14:textId="77777777" w:rsidR="000C105F" w:rsidRDefault="000C105F" w:rsidP="000C105F">
      <w:pPr>
        <w:autoSpaceDE w:val="0"/>
        <w:autoSpaceDN w:val="0"/>
        <w:adjustRightInd w:val="0"/>
        <w:spacing w:after="0" w:line="240" w:lineRule="auto"/>
        <w:rPr>
          <w:rFonts w:cs="Calibri"/>
          <w:color w:val="000000"/>
          <w:sz w:val="20"/>
          <w:szCs w:val="20"/>
          <w:lang w:eastAsia="pl-PL"/>
        </w:rPr>
      </w:pPr>
    </w:p>
    <w:p w14:paraId="6EEADF92" w14:textId="77777777" w:rsidR="000C105F" w:rsidRPr="000C105F" w:rsidRDefault="000C105F" w:rsidP="00376E85">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14:paraId="438FE72A" w14:textId="77777777" w:rsidR="00CB116F" w:rsidRDefault="000C105F" w:rsidP="00CD0B49">
      <w:pPr>
        <w:jc w:val="both"/>
        <w:rPr>
          <w:rFonts w:cs="Calibri"/>
          <w:color w:val="000000"/>
          <w:sz w:val="24"/>
          <w:szCs w:val="24"/>
          <w:lang w:eastAsia="pl-PL"/>
        </w:rPr>
      </w:pPr>
      <w:r w:rsidRPr="00376E85">
        <w:rPr>
          <w:rFonts w:cs="Calibri"/>
          <w:color w:val="000000"/>
          <w:sz w:val="24"/>
          <w:szCs w:val="24"/>
          <w:lang w:eastAsia="pl-PL"/>
        </w:rPr>
        <w:t xml:space="preserve">Zaprezentowane dane stanowić będą podstawę do oceny merytorycznej dokonywanej przez </w:t>
      </w:r>
      <w:r w:rsidR="00376E85">
        <w:rPr>
          <w:rFonts w:cs="Calibri"/>
          <w:color w:val="000000"/>
          <w:sz w:val="24"/>
          <w:szCs w:val="24"/>
          <w:lang w:eastAsia="pl-PL"/>
        </w:rPr>
        <w:t>osoby oceniające (ekspertów)</w:t>
      </w:r>
      <w:r w:rsidRPr="00376E85">
        <w:rPr>
          <w:rFonts w:cs="Calibri"/>
          <w:color w:val="000000"/>
          <w:sz w:val="24"/>
          <w:szCs w:val="24"/>
          <w:lang w:eastAsia="pl-PL"/>
        </w:rPr>
        <w:t xml:space="preserve"> z danej dziedziny. Wnioskodawca zobowiązany jest do przedstawienia specyficznych dla projektu danych w spo</w:t>
      </w:r>
      <w:r w:rsidR="00CD0B49">
        <w:rPr>
          <w:rFonts w:cs="Calibri"/>
          <w:color w:val="000000"/>
          <w:sz w:val="24"/>
          <w:szCs w:val="24"/>
          <w:lang w:eastAsia="pl-PL"/>
        </w:rPr>
        <w:t xml:space="preserve">sób umożliwiający dokonanie </w:t>
      </w:r>
      <w:r w:rsidRPr="00376E85">
        <w:rPr>
          <w:rFonts w:cs="Calibri"/>
          <w:color w:val="000000"/>
          <w:sz w:val="24"/>
          <w:szCs w:val="24"/>
          <w:lang w:eastAsia="pl-PL"/>
        </w:rPr>
        <w:t>oceny</w:t>
      </w:r>
      <w:r w:rsidR="00CB116F">
        <w:rPr>
          <w:rFonts w:cs="Calibri"/>
          <w:color w:val="000000"/>
          <w:sz w:val="24"/>
          <w:szCs w:val="24"/>
          <w:lang w:eastAsia="pl-PL"/>
        </w:rPr>
        <w:t xml:space="preserve">. </w:t>
      </w:r>
    </w:p>
    <w:p w14:paraId="02A40B4E" w14:textId="77777777" w:rsidR="00206135" w:rsidRDefault="00CD0B49" w:rsidP="00592190">
      <w:pPr>
        <w:jc w:val="both"/>
        <w:rPr>
          <w:b/>
          <w:sz w:val="24"/>
          <w:szCs w:val="24"/>
        </w:rPr>
      </w:pPr>
      <w:r w:rsidRPr="00CB116F">
        <w:rPr>
          <w:b/>
          <w:sz w:val="24"/>
          <w:szCs w:val="24"/>
        </w:rPr>
        <w:t>Przedstawione informacje i analizy muszą odnosić się do kryteriów oceny merytorycznej projektu – dopuszczających sektorowych oraz punktowych (</w:t>
      </w:r>
      <w:r w:rsidR="000B7359">
        <w:rPr>
          <w:b/>
          <w:sz w:val="24"/>
          <w:szCs w:val="24"/>
        </w:rPr>
        <w:t xml:space="preserve">jeśli </w:t>
      </w:r>
      <w:r w:rsidRPr="00CB116F">
        <w:rPr>
          <w:b/>
          <w:sz w:val="24"/>
          <w:szCs w:val="24"/>
        </w:rPr>
        <w:t xml:space="preserve">dotyczy) przedstawionych w załączniku do SZOOP RPOWŚ 2014-2020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14:paraId="6A526907" w14:textId="77777777" w:rsidR="0096366D" w:rsidRDefault="0096366D" w:rsidP="00206135">
      <w:pPr>
        <w:pStyle w:val="Nagwek2"/>
        <w:numPr>
          <w:ilvl w:val="1"/>
          <w:numId w:val="4"/>
        </w:numPr>
        <w:rPr>
          <w:i w:val="0"/>
        </w:rPr>
      </w:pPr>
      <w:bookmarkStart w:id="35" w:name="_Toc467054926"/>
      <w:r w:rsidRPr="006335E2">
        <w:rPr>
          <w:i w:val="0"/>
        </w:rPr>
        <w:t>Projekty hybrydowe</w:t>
      </w:r>
      <w:bookmarkEnd w:id="35"/>
    </w:p>
    <w:p w14:paraId="76942C80" w14:textId="77777777" w:rsidR="003B3E82" w:rsidRDefault="003B3E82" w:rsidP="00206135">
      <w:pPr>
        <w:pStyle w:val="Bezodstpw"/>
      </w:pPr>
    </w:p>
    <w:p w14:paraId="2D7C1E1E" w14:textId="77777777" w:rsidR="00C53CDA" w:rsidRPr="00C53CDA" w:rsidRDefault="003B3E82" w:rsidP="00387B8B">
      <w:pPr>
        <w:pStyle w:val="Default"/>
        <w:spacing w:after="142" w:line="276" w:lineRule="auto"/>
        <w:jc w:val="both"/>
        <w:rPr>
          <w:rFonts w:ascii="Calibri" w:hAnsi="Calibri"/>
        </w:rPr>
      </w:pPr>
      <w:r w:rsidRPr="00C53CDA">
        <w:rPr>
          <w:rFonts w:ascii="Calibri" w:hAnsi="Calibri"/>
        </w:rPr>
        <w:t>W celu uwzględnienia specyfiki projektów hybrydowych, czyli łączących dofinansowanie UE z formułą partnerstwa publiczno-prywatnego (</w:t>
      </w:r>
      <w:proofErr w:type="spellStart"/>
      <w:r w:rsidRPr="00C53CDA">
        <w:rPr>
          <w:rFonts w:ascii="Calibri" w:hAnsi="Calibri"/>
        </w:rPr>
        <w:t>ppp</w:t>
      </w:r>
      <w:proofErr w:type="spellEnd"/>
      <w:r w:rsidRPr="00C53CDA">
        <w:rPr>
          <w:rFonts w:ascii="Calibri" w:hAnsi="Calibri"/>
        </w:rPr>
        <w:t>), w rozporządzeniu nr 1303/2013 zawarto odrębny rozdział poświęcony tej tematy</w:t>
      </w:r>
      <w:r w:rsidR="00C53CDA" w:rsidRPr="00C53CDA">
        <w:rPr>
          <w:rFonts w:ascii="Calibri" w:hAnsi="Calibri"/>
        </w:rPr>
        <w:t>ce</w:t>
      </w:r>
      <w:r w:rsidR="00C53CDA" w:rsidRPr="00C53CDA">
        <w:rPr>
          <w:rStyle w:val="Odwoanieprzypisudolnego"/>
          <w:rFonts w:ascii="Calibri" w:hAnsi="Calibri"/>
        </w:rPr>
        <w:footnoteReference w:id="25"/>
      </w:r>
      <w:r w:rsidR="00E75D0D">
        <w:rPr>
          <w:rFonts w:ascii="Calibri" w:hAnsi="Calibri"/>
        </w:rPr>
        <w:t>.</w:t>
      </w:r>
    </w:p>
    <w:p w14:paraId="0D9C22DE" w14:textId="77777777" w:rsidR="003B3E82" w:rsidRPr="00C53CDA" w:rsidRDefault="003B3E82" w:rsidP="00387B8B">
      <w:pPr>
        <w:pStyle w:val="Default"/>
        <w:spacing w:after="142" w:line="276" w:lineRule="auto"/>
        <w:jc w:val="both"/>
        <w:rPr>
          <w:rFonts w:ascii="Calibri" w:hAnsi="Calibri"/>
        </w:rPr>
      </w:pPr>
      <w:r w:rsidRPr="00C53CDA">
        <w:rPr>
          <w:rFonts w:ascii="Calibri" w:hAnsi="Calibri"/>
        </w:rPr>
        <w:t xml:space="preserve">Na gruncie prawa krajowego projektami hybrydowymi w rozumieniu ustawy wdrożeniowej mogą być nie tylko projekty realizowane w oparciu o </w:t>
      </w:r>
      <w:r w:rsidRPr="00C53CDA">
        <w:rPr>
          <w:rFonts w:ascii="Calibri" w:hAnsi="Calibri"/>
          <w:i/>
        </w:rPr>
        <w:t>ustawę z dnia 19 grudnia 2008 r. o partnerstwie publiczno-prywatnym</w:t>
      </w:r>
      <w:r w:rsidRPr="00C53CDA">
        <w:rPr>
          <w:rFonts w:ascii="Calibri" w:hAnsi="Calibri"/>
        </w:rPr>
        <w:t xml:space="preserve"> (Dz. U. z 2009 r. nr 19, poz. 100, z </w:t>
      </w:r>
      <w:proofErr w:type="spellStart"/>
      <w:r w:rsidRPr="00C53CDA">
        <w:rPr>
          <w:rFonts w:ascii="Calibri" w:hAnsi="Calibri"/>
        </w:rPr>
        <w:t>późn</w:t>
      </w:r>
      <w:proofErr w:type="spellEnd"/>
      <w:r w:rsidRPr="00C53CDA">
        <w:rPr>
          <w:rFonts w:ascii="Calibri" w:hAnsi="Calibri"/>
        </w:rPr>
        <w:t xml:space="preserve">. zm.), ale również projekty, w których podstawą realizacji są inne akty prawne, m.in. </w:t>
      </w:r>
      <w:r w:rsidRPr="00C53CDA">
        <w:rPr>
          <w:rFonts w:ascii="Calibri" w:hAnsi="Calibri"/>
          <w:i/>
        </w:rPr>
        <w:t>ustawa z dnia 9 stycznia 2009 r. o koncesji na roboty budowlane lub usługi</w:t>
      </w:r>
      <w:r w:rsidRPr="00C53CDA">
        <w:rPr>
          <w:rFonts w:ascii="Calibri" w:hAnsi="Calibri"/>
        </w:rPr>
        <w:t xml:space="preserve"> (Dz. U. z 2015 r., poz. 113), o ile wpisują się w definicję partnerstwa publiczno-prywatnego zawartą w art. 2 pkt 24) rozporządzenia nr 1303/2013. </w:t>
      </w:r>
    </w:p>
    <w:p w14:paraId="39F25A71" w14:textId="77777777" w:rsidR="003B3E82" w:rsidRPr="00C53CDA" w:rsidRDefault="003B3E82" w:rsidP="00387B8B">
      <w:pPr>
        <w:pStyle w:val="Default"/>
        <w:spacing w:after="142" w:line="276" w:lineRule="auto"/>
        <w:jc w:val="both"/>
        <w:rPr>
          <w:rFonts w:ascii="Calibri" w:hAnsi="Calibri"/>
        </w:rPr>
      </w:pPr>
      <w:r w:rsidRPr="00C53CDA">
        <w:rPr>
          <w:rFonts w:ascii="Calibri" w:hAnsi="Calibri"/>
        </w:rPr>
        <w:t xml:space="preserve">Szczególny charakter projektów hybrydowych został także wzięty pod uwagę w rozporządzeniu </w:t>
      </w:r>
      <w:r w:rsidR="003E4B13">
        <w:rPr>
          <w:rFonts w:ascii="Calibri" w:hAnsi="Calibri"/>
        </w:rPr>
        <w:br/>
      </w:r>
      <w:r w:rsidRPr="00C53CDA">
        <w:rPr>
          <w:rFonts w:ascii="Calibri" w:hAnsi="Calibri"/>
        </w:rPr>
        <w:t>nr 2015/207, jak również w rozporządzeniu nr 480/2014 dotyczącym m.in. kalkulacji dochodu w projektach generujących d</w:t>
      </w:r>
      <w:r w:rsidR="00E75D0D">
        <w:rPr>
          <w:rFonts w:ascii="Calibri" w:hAnsi="Calibri"/>
        </w:rPr>
        <w:t>ochód</w:t>
      </w:r>
      <w:r w:rsidRPr="00C53CDA">
        <w:rPr>
          <w:rFonts w:ascii="Calibri" w:hAnsi="Calibri"/>
        </w:rPr>
        <w:t xml:space="preserve">. </w:t>
      </w:r>
    </w:p>
    <w:p w14:paraId="218478F2" w14:textId="77777777" w:rsidR="002050AE" w:rsidRDefault="00E75D0D" w:rsidP="006143F5">
      <w:pPr>
        <w:pStyle w:val="Default"/>
        <w:spacing w:line="276" w:lineRule="auto"/>
        <w:jc w:val="both"/>
        <w:rPr>
          <w:rFonts w:ascii="Calibri" w:hAnsi="Calibri"/>
        </w:rPr>
      </w:pPr>
      <w:r>
        <w:rPr>
          <w:rFonts w:ascii="Calibri" w:hAnsi="Calibri"/>
        </w:rPr>
        <w:lastRenderedPageBreak/>
        <w:t xml:space="preserve">Szczegółowe informacje dotyczące przygotowania i realizacji projektów hybrydowych </w:t>
      </w:r>
      <w:r w:rsidR="00387B8B">
        <w:rPr>
          <w:rFonts w:ascii="Calibri" w:hAnsi="Calibri"/>
        </w:rPr>
        <w:t>(dot. m.in. różnych form/modeli łąc</w:t>
      </w:r>
      <w:r w:rsidR="00BB2120">
        <w:rPr>
          <w:rFonts w:ascii="Calibri" w:hAnsi="Calibri"/>
        </w:rPr>
        <w:t xml:space="preserve">zenia dotacji UE z formułą </w:t>
      </w:r>
      <w:proofErr w:type="spellStart"/>
      <w:r w:rsidR="00BB2120">
        <w:rPr>
          <w:rFonts w:ascii="Calibri" w:hAnsi="Calibri"/>
        </w:rPr>
        <w:t>ppp</w:t>
      </w:r>
      <w:proofErr w:type="spellEnd"/>
      <w:r w:rsidR="00BB2120">
        <w:rPr>
          <w:rFonts w:ascii="Calibri" w:hAnsi="Calibri"/>
        </w:rPr>
        <w:t xml:space="preserve">, </w:t>
      </w:r>
      <w:r w:rsidR="00387B8B">
        <w:rPr>
          <w:rFonts w:ascii="Calibri" w:hAnsi="Calibri"/>
        </w:rPr>
        <w:t xml:space="preserve">analizy finansowej, wejścia partnera prywatnego w prawa </w:t>
      </w:r>
      <w:r w:rsidR="00387B8B">
        <w:rPr>
          <w:rFonts w:ascii="Calibri" w:hAnsi="Calibri"/>
        </w:rPr>
        <w:br/>
        <w:t>i obowiązki beneficjenta, itd.) zostały zawarte w rozdziale 12</w:t>
      </w:r>
      <w:r w:rsidR="00387B8B" w:rsidRPr="00387B8B">
        <w:rPr>
          <w:rFonts w:ascii="Calibri" w:hAnsi="Calibri"/>
        </w:rPr>
        <w:t xml:space="preserve"> </w:t>
      </w:r>
      <w:r w:rsidR="00387B8B" w:rsidRPr="00387B8B">
        <w:rPr>
          <w:rFonts w:ascii="Calibri" w:hAnsi="Calibri"/>
          <w:i/>
        </w:rPr>
        <w:t>Wytycznych w zakresie zagadnień związanych z przygotowaniem projektów inwestycyjnych, w tym projektów generujących dochód i projektów hybrydowych na lata 2014-2020</w:t>
      </w:r>
      <w:r w:rsidR="00387B8B">
        <w:rPr>
          <w:rFonts w:ascii="Calibri" w:hAnsi="Calibri"/>
        </w:rPr>
        <w:t>.</w:t>
      </w:r>
    </w:p>
    <w:p w14:paraId="722091DC" w14:textId="77777777" w:rsidR="00BD6C1D" w:rsidRDefault="00BD6C1D" w:rsidP="006143F5">
      <w:pPr>
        <w:pStyle w:val="Default"/>
        <w:spacing w:line="276" w:lineRule="auto"/>
        <w:jc w:val="both"/>
        <w:rPr>
          <w:rFonts w:ascii="Calibri" w:hAnsi="Calibri"/>
        </w:rPr>
      </w:pPr>
    </w:p>
    <w:p w14:paraId="66889CBB" w14:textId="77777777" w:rsidR="006105AC" w:rsidRDefault="006105AC" w:rsidP="006105AC">
      <w:pPr>
        <w:pStyle w:val="Nagwek2"/>
        <w:numPr>
          <w:ilvl w:val="1"/>
          <w:numId w:val="4"/>
        </w:numPr>
        <w:rPr>
          <w:i w:val="0"/>
        </w:rPr>
      </w:pPr>
      <w:bookmarkStart w:id="36" w:name="_Toc467054927"/>
      <w:r>
        <w:rPr>
          <w:i w:val="0"/>
        </w:rPr>
        <w:t>Kalkulacja rekompensaty</w:t>
      </w:r>
      <w:bookmarkEnd w:id="36"/>
    </w:p>
    <w:p w14:paraId="21F19CDC" w14:textId="77777777" w:rsidR="006105AC" w:rsidRDefault="006105AC" w:rsidP="006105AC">
      <w:pPr>
        <w:jc w:val="both"/>
      </w:pPr>
    </w:p>
    <w:p w14:paraId="4D1B5F1D" w14:textId="77777777" w:rsidR="003C43A4" w:rsidRPr="003C43A4" w:rsidRDefault="006105AC" w:rsidP="003C43A4">
      <w:pPr>
        <w:autoSpaceDE w:val="0"/>
        <w:autoSpaceDN w:val="0"/>
        <w:adjustRightInd w:val="0"/>
        <w:spacing w:after="0" w:line="240" w:lineRule="auto"/>
        <w:jc w:val="both"/>
        <w:rPr>
          <w:rFonts w:cs="Arial"/>
          <w:sz w:val="24"/>
          <w:szCs w:val="24"/>
        </w:rPr>
      </w:pPr>
      <w:r w:rsidRPr="003C43A4">
        <w:rPr>
          <w:sz w:val="24"/>
          <w:szCs w:val="24"/>
        </w:rPr>
        <w:t xml:space="preserve">W niniejszym rozdziale należy przedstawić kalkulację rekompensaty uwzględniającą środki RPOWŚ 2014-2020 i wyliczoną zgodnie z </w:t>
      </w:r>
      <w:r w:rsidRPr="003C43A4">
        <w:rPr>
          <w:b/>
          <w:i/>
          <w:sz w:val="24"/>
          <w:szCs w:val="24"/>
          <w:u w:val="single"/>
        </w:rPr>
        <w:t xml:space="preserve">Rozdziałem 8 Wytycznych Ministra Infrastruktury i Rozwoju z dnia 22 września 2015 r. w zakresie reguł dofinansowania z programów operacyjnych podmiotów realizujących obowiązek świadczenia usług w ogólnym interesie gospodarczym w ramach zadań własnych samorządu gminy </w:t>
      </w:r>
      <w:r w:rsidRPr="003C43A4">
        <w:rPr>
          <w:b/>
          <w:i/>
          <w:sz w:val="24"/>
          <w:szCs w:val="24"/>
          <w:u w:val="single"/>
        </w:rPr>
        <w:br/>
        <w:t>w gospodarce odpadami komunalnymi.</w:t>
      </w:r>
      <w:r w:rsidR="003C43A4" w:rsidRPr="003C43A4">
        <w:rPr>
          <w:rFonts w:cs="Arial"/>
          <w:sz w:val="24"/>
          <w:szCs w:val="24"/>
        </w:rPr>
        <w:t xml:space="preserve"> W celu zweryfikowania zasadności udzielenia dofinansowania ze środków funduszy UE oraz jego wielkości należy wykorzystywać metodę kalkulacji rekompensaty. Kalkulacja rekompensaty powinna wykazać, że w wyniku przyznania dofinansowania nie wystąpi nadmierne wynagrodzenie operatora (np. w sytuacji, gdy umowa o świadczenie usług w ogólnym interesie gospodarczym została już wcześniej zawarta). Oznacza to, że niezbędne jest wyliczenie wielkości rekompensaty dla całego okresu powierzenia z uwzględnieniem dofinansowania ze środków funduszy UE. W przypadku, gdy udzielenie dofinansowania na maksymalnym pułapie spowoduje, że może wystąpić nadmierna rekompensata, wówczas należy obniżyć wartość dofinansowania o wartość nadmiernej rekompensaty, która wystąpi w całym okresie umowy według wartości w ujęciu realnym. Alternatywnie można (o ile jest to wykonalne i zasadne) zmniejszyć wypłacaną operatorowi rekompensatę do dozwolonego poziomu. W przypadku, gdy wsparcie ze środków funduszy UE, o którym mowa </w:t>
      </w:r>
      <w:r w:rsidR="0036708C">
        <w:rPr>
          <w:rFonts w:cs="Arial"/>
          <w:sz w:val="24"/>
          <w:szCs w:val="24"/>
        </w:rPr>
        <w:br/>
      </w:r>
      <w:r w:rsidR="003C43A4" w:rsidRPr="003C43A4">
        <w:rPr>
          <w:rFonts w:cs="Arial"/>
          <w:sz w:val="24"/>
          <w:szCs w:val="24"/>
        </w:rPr>
        <w:t xml:space="preserve">w wytycznych, nie będzie spełniać kryteriów </w:t>
      </w:r>
      <w:proofErr w:type="spellStart"/>
      <w:r w:rsidR="003C43A4" w:rsidRPr="003C43A4">
        <w:rPr>
          <w:rFonts w:cs="Arial"/>
          <w:i/>
          <w:iCs/>
          <w:sz w:val="24"/>
          <w:szCs w:val="24"/>
        </w:rPr>
        <w:t>Altmark</w:t>
      </w:r>
      <w:proofErr w:type="spellEnd"/>
      <w:r w:rsidR="003C43A4" w:rsidRPr="003C43A4">
        <w:rPr>
          <w:rFonts w:cs="Arial"/>
          <w:i/>
          <w:iCs/>
          <w:sz w:val="24"/>
          <w:szCs w:val="24"/>
        </w:rPr>
        <w:t xml:space="preserve"> </w:t>
      </w:r>
      <w:r w:rsidR="003C43A4" w:rsidRPr="003C43A4">
        <w:rPr>
          <w:rFonts w:cs="Arial"/>
          <w:sz w:val="24"/>
          <w:szCs w:val="24"/>
        </w:rPr>
        <w:t xml:space="preserve">(będzie stanowić pomoc publiczną), zgodnie art. 61 ust. 8 rozporządzenia nr 1303/2013, nie ma konieczności stosowania tzw. „metodyki luki finansowej”. Pomoc udzielona zgodnie z zasadami opisanymi w Wytycznych stanowi </w:t>
      </w:r>
      <w:r w:rsidR="003C43A4" w:rsidRPr="008A7D5D">
        <w:rPr>
          <w:rFonts w:cs="Arial"/>
          <w:b/>
          <w:sz w:val="24"/>
          <w:szCs w:val="24"/>
        </w:rPr>
        <w:t xml:space="preserve">pomoc </w:t>
      </w:r>
      <w:r w:rsidR="003C43A4" w:rsidRPr="008A7D5D">
        <w:rPr>
          <w:rFonts w:cs="Arial"/>
          <w:b/>
          <w:i/>
          <w:iCs/>
          <w:sz w:val="24"/>
          <w:szCs w:val="24"/>
        </w:rPr>
        <w:t xml:space="preserve">de </w:t>
      </w:r>
      <w:proofErr w:type="spellStart"/>
      <w:r w:rsidR="003C43A4" w:rsidRPr="008A7D5D">
        <w:rPr>
          <w:rFonts w:cs="Arial"/>
          <w:b/>
          <w:i/>
          <w:iCs/>
          <w:sz w:val="24"/>
          <w:szCs w:val="24"/>
        </w:rPr>
        <w:t>minimis</w:t>
      </w:r>
      <w:proofErr w:type="spellEnd"/>
      <w:r w:rsidR="003C43A4" w:rsidRPr="003C43A4">
        <w:rPr>
          <w:rFonts w:cs="Arial"/>
          <w:i/>
          <w:iCs/>
          <w:sz w:val="24"/>
          <w:szCs w:val="24"/>
        </w:rPr>
        <w:t xml:space="preserve"> </w:t>
      </w:r>
      <w:r w:rsidR="003C43A4" w:rsidRPr="003C43A4">
        <w:rPr>
          <w:rFonts w:cs="Arial"/>
          <w:sz w:val="24"/>
          <w:szCs w:val="24"/>
        </w:rPr>
        <w:t xml:space="preserve">lub zgodną z rynkiem wewnętrznym pomoc w formie rekompensaty z tytułu świadczenie usług w ogólnym interesie gospodarczym (dofinansowanie ze środków funduszy UE uwzględnione w kwocie rekompensaty określonej dla całego okresu powierzenia – stosowne wyliczenie, potwierdzające, że rekompensata w całym okresie powierzenia, po uwzględnieniu dofinansowania ze środków funduszy UE, nie będzie przekraczać różnicy pomiędzy kosztami i przychodami związanymi z wykonywaniem usług w ogólnym interesie gospodarczym powiększonej o rozsądny zysk, należy uznać za indywidualną weryfikację potrzeb w zakresie finansowania w rozumieniu art. 61 ust. 8 lit. c rozporządzenia nr 1303/2013). W przypadku, gdy wsparcie ze środków funduszy UE ma stanowić element rekompensaty spełniającej kryteria </w:t>
      </w:r>
      <w:proofErr w:type="spellStart"/>
      <w:r w:rsidR="003C43A4" w:rsidRPr="003C43A4">
        <w:rPr>
          <w:rFonts w:cs="Arial"/>
          <w:i/>
          <w:iCs/>
          <w:sz w:val="24"/>
          <w:szCs w:val="24"/>
        </w:rPr>
        <w:t>Altmark</w:t>
      </w:r>
      <w:proofErr w:type="spellEnd"/>
      <w:r w:rsidR="003C43A4" w:rsidRPr="003C43A4">
        <w:rPr>
          <w:rFonts w:cs="Arial"/>
          <w:i/>
          <w:iCs/>
          <w:sz w:val="24"/>
          <w:szCs w:val="24"/>
        </w:rPr>
        <w:t xml:space="preserve"> </w:t>
      </w:r>
      <w:r w:rsidR="003C43A4" w:rsidRPr="003C43A4">
        <w:rPr>
          <w:rFonts w:cs="Arial"/>
          <w:sz w:val="24"/>
          <w:szCs w:val="24"/>
        </w:rPr>
        <w:t xml:space="preserve">(nie będzie stanowić pomocy publicznej) należy zastosować tzw. „metodykę luki finansowej”, o której mowa w art. 61 ust. 1-7 rozporządzenia nr 1303/2013. W takim wypadku niezależnie od obliczania rekompensaty wartość dofinansowania podlega limitom wynikającym z zastosowania art. 61 rozporządzenia nr 1303/2013. </w:t>
      </w:r>
      <w:r w:rsidR="001855AB">
        <w:rPr>
          <w:rFonts w:cs="Arial"/>
          <w:sz w:val="24"/>
          <w:szCs w:val="24"/>
        </w:rPr>
        <w:br/>
      </w:r>
      <w:r w:rsidR="003C43A4" w:rsidRPr="003C43A4">
        <w:rPr>
          <w:rFonts w:cs="Arial"/>
          <w:sz w:val="24"/>
          <w:szCs w:val="24"/>
        </w:rPr>
        <w:t xml:space="preserve">W przypadku zbiegu limitów należy przyjąć niższy poziom (kwotę) dofinansowania. </w:t>
      </w:r>
    </w:p>
    <w:p w14:paraId="2E1CC868" w14:textId="77777777" w:rsidR="006105AC" w:rsidRPr="00EA187F" w:rsidRDefault="00F7344A" w:rsidP="006105AC">
      <w:pPr>
        <w:jc w:val="both"/>
        <w:rPr>
          <w:bCs/>
          <w:iCs/>
          <w:sz w:val="24"/>
          <w:szCs w:val="24"/>
        </w:rPr>
      </w:pPr>
      <w:r w:rsidRPr="00EA187F">
        <w:rPr>
          <w:bCs/>
          <w:iCs/>
          <w:sz w:val="24"/>
          <w:szCs w:val="24"/>
        </w:rPr>
        <w:t xml:space="preserve">W zakresie dopuszczonym i na zasadach uregulowanych w Rozporządzeniu KE 360/2012 operator może otrzymywać rekompensatę w formie pomocy de </w:t>
      </w:r>
      <w:proofErr w:type="spellStart"/>
      <w:r w:rsidRPr="00EA187F">
        <w:rPr>
          <w:bCs/>
          <w:iCs/>
          <w:sz w:val="24"/>
          <w:szCs w:val="24"/>
        </w:rPr>
        <w:t>minimiso</w:t>
      </w:r>
      <w:proofErr w:type="spellEnd"/>
      <w:r w:rsidRPr="00EA187F">
        <w:rPr>
          <w:bCs/>
          <w:iCs/>
          <w:sz w:val="24"/>
          <w:szCs w:val="24"/>
        </w:rPr>
        <w:t xml:space="preserve"> charakterze „pomocy przejrzystej”, o wartości nieprzekraczającej</w:t>
      </w:r>
      <w:r w:rsidR="00EA187F">
        <w:rPr>
          <w:bCs/>
          <w:iCs/>
          <w:sz w:val="24"/>
          <w:szCs w:val="24"/>
        </w:rPr>
        <w:t xml:space="preserve"> </w:t>
      </w:r>
      <w:r w:rsidRPr="00EA187F">
        <w:rPr>
          <w:bCs/>
          <w:iCs/>
          <w:sz w:val="24"/>
          <w:szCs w:val="24"/>
        </w:rPr>
        <w:t>500</w:t>
      </w:r>
      <w:r w:rsidR="0036708C">
        <w:rPr>
          <w:bCs/>
          <w:iCs/>
          <w:sz w:val="24"/>
          <w:szCs w:val="24"/>
        </w:rPr>
        <w:t xml:space="preserve"> </w:t>
      </w:r>
      <w:r w:rsidRPr="00EA187F">
        <w:rPr>
          <w:bCs/>
          <w:iCs/>
          <w:sz w:val="24"/>
          <w:szCs w:val="24"/>
        </w:rPr>
        <w:t>000 Eur</w:t>
      </w:r>
      <w:r w:rsidR="00EA187F">
        <w:rPr>
          <w:bCs/>
          <w:iCs/>
          <w:sz w:val="24"/>
          <w:szCs w:val="24"/>
        </w:rPr>
        <w:t xml:space="preserve">o </w:t>
      </w:r>
      <w:r w:rsidRPr="00EA187F">
        <w:rPr>
          <w:bCs/>
          <w:iCs/>
          <w:sz w:val="24"/>
          <w:szCs w:val="24"/>
        </w:rPr>
        <w:t>w dowolnym okresie trzech lat podatkowych. Należy przy tym zaznaczyć, że za „pomoc przejrzystą” może być uznana jedynie pomoc w odniesieniu do której możliwe jest dokładne obliczenie na zasadzie ex</w:t>
      </w:r>
      <w:r w:rsidR="0036708C">
        <w:rPr>
          <w:bCs/>
          <w:iCs/>
          <w:sz w:val="24"/>
          <w:szCs w:val="24"/>
        </w:rPr>
        <w:t xml:space="preserve"> </w:t>
      </w:r>
      <w:proofErr w:type="spellStart"/>
      <w:r w:rsidRPr="00EA187F">
        <w:rPr>
          <w:bCs/>
          <w:iCs/>
          <w:sz w:val="24"/>
          <w:szCs w:val="24"/>
        </w:rPr>
        <w:t>ante</w:t>
      </w:r>
      <w:proofErr w:type="spellEnd"/>
      <w:r w:rsidR="00EA187F">
        <w:rPr>
          <w:bCs/>
          <w:iCs/>
          <w:sz w:val="24"/>
          <w:szCs w:val="24"/>
        </w:rPr>
        <w:t xml:space="preserve"> </w:t>
      </w:r>
      <w:r w:rsidRPr="00EA187F">
        <w:rPr>
          <w:bCs/>
          <w:iCs/>
          <w:sz w:val="24"/>
          <w:szCs w:val="24"/>
        </w:rPr>
        <w:t xml:space="preserve">ekwiwalentu dotacji brutto bez potrzeby przeprowadzania oceny ryzyka. Szczególnie istotne jest w tym przypadku przestrzeganie reguł kumulacji pomocy de </w:t>
      </w:r>
      <w:proofErr w:type="spellStart"/>
      <w:r w:rsidRPr="00EA187F">
        <w:rPr>
          <w:bCs/>
          <w:iCs/>
          <w:sz w:val="24"/>
          <w:szCs w:val="24"/>
        </w:rPr>
        <w:t>minimis</w:t>
      </w:r>
      <w:proofErr w:type="spellEnd"/>
      <w:r w:rsidR="00EA187F">
        <w:rPr>
          <w:bCs/>
          <w:iCs/>
          <w:sz w:val="24"/>
          <w:szCs w:val="24"/>
        </w:rPr>
        <w:t xml:space="preserve"> </w:t>
      </w:r>
      <w:r w:rsidRPr="00EA187F">
        <w:rPr>
          <w:bCs/>
          <w:iCs/>
          <w:sz w:val="24"/>
          <w:szCs w:val="24"/>
        </w:rPr>
        <w:t xml:space="preserve">(kumulacji pomocy dotyczącej tych samych kosztów kwalifikowanych, kumulacji pomocy dotyczącej tych samych usług </w:t>
      </w:r>
      <w:r w:rsidRPr="00EA187F">
        <w:rPr>
          <w:bCs/>
          <w:iCs/>
          <w:sz w:val="24"/>
          <w:szCs w:val="24"/>
        </w:rPr>
        <w:lastRenderedPageBreak/>
        <w:t>w ogólnym</w:t>
      </w:r>
      <w:r w:rsidR="00EA187F">
        <w:rPr>
          <w:bCs/>
          <w:iCs/>
          <w:sz w:val="24"/>
          <w:szCs w:val="24"/>
        </w:rPr>
        <w:t xml:space="preserve"> </w:t>
      </w:r>
      <w:r w:rsidRPr="00EA187F">
        <w:rPr>
          <w:bCs/>
          <w:iCs/>
          <w:sz w:val="24"/>
          <w:szCs w:val="24"/>
        </w:rPr>
        <w:t>interesie gospodarczym oraz</w:t>
      </w:r>
      <w:r w:rsidR="00EA187F">
        <w:rPr>
          <w:bCs/>
          <w:iCs/>
          <w:sz w:val="24"/>
          <w:szCs w:val="24"/>
        </w:rPr>
        <w:t xml:space="preserve"> </w:t>
      </w:r>
      <w:r w:rsidRPr="00EA187F">
        <w:rPr>
          <w:bCs/>
          <w:iCs/>
          <w:sz w:val="24"/>
          <w:szCs w:val="24"/>
        </w:rPr>
        <w:t xml:space="preserve">kumulacji pomocy dotyczącej tego samego przedsiębiorstwa). </w:t>
      </w:r>
      <w:r w:rsidR="0036708C">
        <w:rPr>
          <w:bCs/>
          <w:iCs/>
          <w:sz w:val="24"/>
          <w:szCs w:val="24"/>
        </w:rPr>
        <w:br/>
      </w:r>
      <w:r w:rsidRPr="00EA187F">
        <w:rPr>
          <w:bCs/>
          <w:iCs/>
          <w:sz w:val="24"/>
          <w:szCs w:val="24"/>
        </w:rPr>
        <w:t>W</w:t>
      </w:r>
      <w:r w:rsidR="00EA187F">
        <w:rPr>
          <w:bCs/>
          <w:iCs/>
          <w:sz w:val="24"/>
          <w:szCs w:val="24"/>
        </w:rPr>
        <w:t xml:space="preserve"> </w:t>
      </w:r>
      <w:r w:rsidRPr="00EA187F">
        <w:rPr>
          <w:bCs/>
          <w:iCs/>
          <w:sz w:val="24"/>
          <w:szCs w:val="24"/>
        </w:rPr>
        <w:t xml:space="preserve">szczególności pomoc de </w:t>
      </w:r>
      <w:proofErr w:type="spellStart"/>
      <w:r w:rsidRPr="00EA187F">
        <w:rPr>
          <w:bCs/>
          <w:iCs/>
          <w:sz w:val="24"/>
          <w:szCs w:val="24"/>
        </w:rPr>
        <w:t>minimis</w:t>
      </w:r>
      <w:proofErr w:type="spellEnd"/>
      <w:r w:rsidR="00EA187F">
        <w:rPr>
          <w:bCs/>
          <w:iCs/>
          <w:sz w:val="24"/>
          <w:szCs w:val="24"/>
        </w:rPr>
        <w:t xml:space="preserve"> </w:t>
      </w:r>
      <w:r w:rsidRPr="00EA187F">
        <w:rPr>
          <w:bCs/>
          <w:iCs/>
          <w:sz w:val="24"/>
          <w:szCs w:val="24"/>
        </w:rPr>
        <w:t>udzielona na podstawie</w:t>
      </w:r>
      <w:r w:rsidR="00EA187F">
        <w:rPr>
          <w:bCs/>
          <w:iCs/>
          <w:sz w:val="24"/>
          <w:szCs w:val="24"/>
        </w:rPr>
        <w:t xml:space="preserve"> </w:t>
      </w:r>
      <w:r w:rsidRPr="00EA187F">
        <w:rPr>
          <w:bCs/>
          <w:iCs/>
          <w:sz w:val="24"/>
          <w:szCs w:val="24"/>
        </w:rPr>
        <w:t>Rozporządzenia</w:t>
      </w:r>
      <w:r w:rsidR="00EA187F">
        <w:rPr>
          <w:bCs/>
          <w:iCs/>
          <w:sz w:val="24"/>
          <w:szCs w:val="24"/>
        </w:rPr>
        <w:t xml:space="preserve"> </w:t>
      </w:r>
      <w:r w:rsidRPr="00EA187F">
        <w:rPr>
          <w:bCs/>
          <w:iCs/>
          <w:sz w:val="24"/>
          <w:szCs w:val="24"/>
        </w:rPr>
        <w:t>KE 360/2012 nie może być kumulowana z jakąkolwiek inną rekompensatą (wynagrodzeniem) dotyczącą tych samych usług w ogólnym interesie gospodarczym, bez względu na to, czy rekompensata ta stanowi, czy też nie stanowi pomocy publicznej w</w:t>
      </w:r>
      <w:r w:rsidR="00EA187F">
        <w:rPr>
          <w:bCs/>
          <w:iCs/>
          <w:sz w:val="24"/>
          <w:szCs w:val="24"/>
        </w:rPr>
        <w:t xml:space="preserve"> </w:t>
      </w:r>
      <w:r w:rsidRPr="00EA187F">
        <w:rPr>
          <w:bCs/>
          <w:iCs/>
          <w:sz w:val="24"/>
          <w:szCs w:val="24"/>
        </w:rPr>
        <w:t xml:space="preserve">rozumieniu art. 107 ust. 1 </w:t>
      </w:r>
      <w:proofErr w:type="gramStart"/>
      <w:r w:rsidRPr="00EA187F">
        <w:rPr>
          <w:bCs/>
          <w:iCs/>
          <w:sz w:val="24"/>
          <w:szCs w:val="24"/>
        </w:rPr>
        <w:t>TFUE(</w:t>
      </w:r>
      <w:proofErr w:type="gramEnd"/>
      <w:r w:rsidRPr="00EA187F">
        <w:rPr>
          <w:bCs/>
          <w:iCs/>
          <w:sz w:val="24"/>
          <w:szCs w:val="24"/>
        </w:rPr>
        <w:t xml:space="preserve">np. ze względu na spełnienie kryteriów zawartych </w:t>
      </w:r>
      <w:r w:rsidR="00EA187F">
        <w:rPr>
          <w:bCs/>
          <w:iCs/>
          <w:sz w:val="24"/>
          <w:szCs w:val="24"/>
        </w:rPr>
        <w:br/>
      </w:r>
      <w:r w:rsidRPr="00EA187F">
        <w:rPr>
          <w:bCs/>
          <w:iCs/>
          <w:sz w:val="24"/>
          <w:szCs w:val="24"/>
        </w:rPr>
        <w:t xml:space="preserve">w orzeczeniu TSUE w sprawie </w:t>
      </w:r>
      <w:proofErr w:type="spellStart"/>
      <w:r w:rsidRPr="00EA187F">
        <w:rPr>
          <w:bCs/>
          <w:iCs/>
          <w:sz w:val="24"/>
          <w:szCs w:val="24"/>
        </w:rPr>
        <w:t>Altmark</w:t>
      </w:r>
      <w:proofErr w:type="spellEnd"/>
      <w:r w:rsidRPr="00EA187F">
        <w:rPr>
          <w:bCs/>
          <w:iCs/>
          <w:sz w:val="24"/>
          <w:szCs w:val="24"/>
        </w:rPr>
        <w:t>).</w:t>
      </w:r>
      <w:r w:rsidR="00EA187F" w:rsidRPr="00EA187F">
        <w:rPr>
          <w:bCs/>
          <w:iCs/>
          <w:sz w:val="24"/>
          <w:szCs w:val="24"/>
        </w:rPr>
        <w:t xml:space="preserve"> W przypadku pomocy de </w:t>
      </w:r>
      <w:proofErr w:type="spellStart"/>
      <w:r w:rsidR="00EA187F" w:rsidRPr="00EA187F">
        <w:rPr>
          <w:bCs/>
          <w:iCs/>
          <w:sz w:val="24"/>
          <w:szCs w:val="24"/>
        </w:rPr>
        <w:t>minimis</w:t>
      </w:r>
      <w:proofErr w:type="spellEnd"/>
      <w:r w:rsidR="00087E53">
        <w:rPr>
          <w:bCs/>
          <w:iCs/>
          <w:sz w:val="24"/>
          <w:szCs w:val="24"/>
        </w:rPr>
        <w:t xml:space="preserve"> na usługi świadczone w ogólnym interesie gospodarczym </w:t>
      </w:r>
      <w:r w:rsidR="00EA187F" w:rsidRPr="00EA187F">
        <w:rPr>
          <w:bCs/>
          <w:iCs/>
          <w:sz w:val="24"/>
          <w:szCs w:val="24"/>
        </w:rPr>
        <w:t xml:space="preserve">należy dostarczyć dokumenty potwierdzające zobowiązanie podmiotu do UOIG, nie </w:t>
      </w:r>
      <w:r w:rsidR="00087E53">
        <w:rPr>
          <w:bCs/>
          <w:iCs/>
          <w:sz w:val="24"/>
          <w:szCs w:val="24"/>
        </w:rPr>
        <w:t>jest wymagane natomiast przedłożenie</w:t>
      </w:r>
      <w:r w:rsidR="00EA187F" w:rsidRPr="00EA187F">
        <w:rPr>
          <w:bCs/>
          <w:iCs/>
          <w:sz w:val="24"/>
          <w:szCs w:val="24"/>
        </w:rPr>
        <w:t xml:space="preserve"> modelu finansowego potwierdzającego, że rekompensata nie będzie nadmierna. </w:t>
      </w:r>
    </w:p>
    <w:p w14:paraId="214114B3" w14:textId="77777777" w:rsidR="005F12CF" w:rsidRPr="000C0232" w:rsidRDefault="005F12CF" w:rsidP="005F12CF">
      <w:pPr>
        <w:pStyle w:val="Nagwek1"/>
        <w:numPr>
          <w:ilvl w:val="0"/>
          <w:numId w:val="4"/>
        </w:numPr>
      </w:pPr>
      <w:bookmarkStart w:id="37" w:name="_Toc467054928"/>
      <w:r w:rsidRPr="000C0232">
        <w:t>Analiza oddziaływania na środowisko</w:t>
      </w:r>
      <w:bookmarkEnd w:id="37"/>
    </w:p>
    <w:p w14:paraId="58C3E57A" w14:textId="77777777" w:rsidR="006E4C4C" w:rsidRDefault="006E4C4C" w:rsidP="006E4C4C">
      <w:pPr>
        <w:pStyle w:val="Bezodstpw"/>
      </w:pPr>
    </w:p>
    <w:p w14:paraId="6E4759FA" w14:textId="77777777" w:rsidR="006E4C4C" w:rsidRPr="006E4C4C" w:rsidRDefault="006E4C4C" w:rsidP="006E4C4C">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14:paraId="4253B1CC" w14:textId="77777777" w:rsidR="00A14BBB" w:rsidRPr="00A14BBB" w:rsidRDefault="00A14BBB" w:rsidP="00A14BBB">
      <w:pPr>
        <w:pStyle w:val="Nagwek2"/>
        <w:numPr>
          <w:ilvl w:val="1"/>
          <w:numId w:val="4"/>
        </w:numPr>
        <w:rPr>
          <w:i w:val="0"/>
        </w:rPr>
      </w:pPr>
      <w:bookmarkStart w:id="38" w:name="_Toc467054929"/>
      <w:r w:rsidRPr="00A2015A">
        <w:rPr>
          <w:i w:val="0"/>
        </w:rPr>
        <w:t>Ocena oddziaływania na środowisko</w:t>
      </w:r>
      <w:bookmarkEnd w:id="38"/>
      <w:r w:rsidRPr="00A2015A">
        <w:rPr>
          <w:i w:val="0"/>
        </w:rPr>
        <w:t xml:space="preserve"> </w:t>
      </w:r>
    </w:p>
    <w:p w14:paraId="1FD8C131" w14:textId="77777777" w:rsidR="00A14BBB" w:rsidRDefault="00A14BBB" w:rsidP="00A14BBB">
      <w:pPr>
        <w:pStyle w:val="Bezodstpw"/>
      </w:pPr>
    </w:p>
    <w:p w14:paraId="597845B9" w14:textId="77777777" w:rsidR="00A13BE0" w:rsidRPr="00D55ECA" w:rsidRDefault="003251C7" w:rsidP="00D55ECA">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Pr>
          <w:sz w:val="24"/>
          <w:szCs w:val="24"/>
        </w:rPr>
        <w:t xml:space="preserve">tekst </w:t>
      </w:r>
      <w:r w:rsidR="00D55ECA" w:rsidRPr="00D55ECA">
        <w:rPr>
          <w:sz w:val="24"/>
          <w:szCs w:val="24"/>
        </w:rPr>
        <w:t>j</w:t>
      </w:r>
      <w:r w:rsidR="00D55ECA">
        <w:rPr>
          <w:sz w:val="24"/>
          <w:szCs w:val="24"/>
        </w:rPr>
        <w:t>edn</w:t>
      </w:r>
      <w:r w:rsidR="00D55ECA" w:rsidRPr="00D55ECA">
        <w:rPr>
          <w:sz w:val="24"/>
          <w:szCs w:val="24"/>
        </w:rPr>
        <w:t>.</w:t>
      </w:r>
      <w:r w:rsidR="00D55ECA">
        <w:rPr>
          <w:sz w:val="24"/>
          <w:szCs w:val="24"/>
        </w:rPr>
        <w:t>:</w:t>
      </w:r>
      <w:r w:rsidR="00D55ECA" w:rsidRPr="00D55ECA">
        <w:rPr>
          <w:sz w:val="24"/>
          <w:szCs w:val="24"/>
        </w:rPr>
        <w:t xml:space="preserve"> Dz.U. z 2013</w:t>
      </w:r>
      <w:r w:rsidR="00D55ECA">
        <w:rPr>
          <w:sz w:val="24"/>
          <w:szCs w:val="24"/>
        </w:rPr>
        <w:t xml:space="preserve"> </w:t>
      </w:r>
      <w:r w:rsidR="00D55ECA" w:rsidRPr="00D55ECA">
        <w:rPr>
          <w:sz w:val="24"/>
          <w:szCs w:val="24"/>
        </w:rPr>
        <w:t xml:space="preserve">r. </w:t>
      </w:r>
      <w:proofErr w:type="spellStart"/>
      <w:r w:rsidR="00D55ECA" w:rsidRPr="00D55ECA">
        <w:rPr>
          <w:sz w:val="24"/>
          <w:szCs w:val="24"/>
        </w:rPr>
        <w:t>poz</w:t>
      </w:r>
      <w:proofErr w:type="spellEnd"/>
      <w:r w:rsidR="00D55ECA" w:rsidRPr="00D55ECA">
        <w:rPr>
          <w:sz w:val="24"/>
          <w:szCs w:val="24"/>
        </w:rPr>
        <w:t xml:space="preserve"> 1235 z </w:t>
      </w:r>
      <w:proofErr w:type="spellStart"/>
      <w:r w:rsidR="00D55ECA" w:rsidRPr="00D55ECA">
        <w:rPr>
          <w:sz w:val="24"/>
          <w:szCs w:val="24"/>
        </w:rPr>
        <w:t>późn</w:t>
      </w:r>
      <w:proofErr w:type="spellEnd"/>
      <w:r w:rsidR="00D55ECA" w:rsidRPr="00D55ECA">
        <w:rPr>
          <w:sz w:val="24"/>
          <w:szCs w:val="24"/>
        </w:rPr>
        <w:t>.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 xml:space="preserve">(Dz. U. 2010 Nr 213 poz. 1397 z </w:t>
      </w:r>
      <w:proofErr w:type="spellStart"/>
      <w:r w:rsidRPr="003251C7">
        <w:rPr>
          <w:sz w:val="24"/>
          <w:szCs w:val="24"/>
        </w:rPr>
        <w:t>póżn</w:t>
      </w:r>
      <w:proofErr w:type="spellEnd"/>
      <w:r w:rsidRPr="003251C7">
        <w:rPr>
          <w:sz w:val="24"/>
          <w:szCs w:val="24"/>
        </w:rPr>
        <w:t>. zm.)</w:t>
      </w:r>
      <w:r w:rsidR="00A13BE0">
        <w:rPr>
          <w:i/>
          <w:sz w:val="24"/>
          <w:szCs w:val="24"/>
        </w:rPr>
        <w:t xml:space="preserve">. </w:t>
      </w:r>
    </w:p>
    <w:p w14:paraId="7617AAA3" w14:textId="77777777" w:rsidR="003251C7" w:rsidRDefault="00A13BE0" w:rsidP="003251C7">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14:paraId="04FA26A8" w14:textId="77777777" w:rsidR="00113E17" w:rsidRDefault="00113E17" w:rsidP="003251C7">
      <w:pPr>
        <w:pStyle w:val="Akapitzlist"/>
        <w:ind w:left="0"/>
        <w:jc w:val="both"/>
        <w:rPr>
          <w:sz w:val="24"/>
          <w:szCs w:val="24"/>
        </w:rPr>
      </w:pPr>
    </w:p>
    <w:p w14:paraId="0BA99CD4" w14:textId="77777777" w:rsidR="00113E17" w:rsidRDefault="00C67A59" w:rsidP="00113E17">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14:paraId="04F2216C" w14:textId="77777777" w:rsidR="00113E17" w:rsidRDefault="00113E17" w:rsidP="00113E17">
      <w:pPr>
        <w:pStyle w:val="Akapitzlist"/>
        <w:ind w:left="0"/>
        <w:jc w:val="both"/>
        <w:rPr>
          <w:i/>
          <w:sz w:val="24"/>
          <w:szCs w:val="24"/>
        </w:rPr>
      </w:pPr>
    </w:p>
    <w:p w14:paraId="57F8ECBF" w14:textId="77777777" w:rsidR="0096366D" w:rsidRDefault="005F12CF" w:rsidP="00A14BBB">
      <w:pPr>
        <w:pStyle w:val="Akapitzlist"/>
        <w:ind w:left="0"/>
        <w:jc w:val="both"/>
        <w:rPr>
          <w:sz w:val="24"/>
          <w:szCs w:val="24"/>
        </w:rPr>
      </w:pPr>
      <w:r w:rsidRPr="005F12CF">
        <w:rPr>
          <w:sz w:val="24"/>
          <w:szCs w:val="24"/>
        </w:rPr>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p>
    <w:p w14:paraId="039F444A" w14:textId="77777777" w:rsidR="000C0232" w:rsidRDefault="000C0232" w:rsidP="00A14BBB">
      <w:pPr>
        <w:pStyle w:val="Akapitzlist"/>
        <w:ind w:left="0"/>
        <w:jc w:val="both"/>
        <w:rPr>
          <w:sz w:val="24"/>
          <w:szCs w:val="24"/>
        </w:rPr>
      </w:pPr>
    </w:p>
    <w:p w14:paraId="100B89C0" w14:textId="77777777" w:rsidR="000C0232" w:rsidRPr="00A14BBB" w:rsidRDefault="000C0232" w:rsidP="00A14BBB">
      <w:pPr>
        <w:pStyle w:val="Akapitzlist"/>
        <w:ind w:left="0"/>
        <w:jc w:val="both"/>
        <w:rPr>
          <w:sz w:val="24"/>
          <w:szCs w:val="24"/>
        </w:rPr>
      </w:pPr>
    </w:p>
    <w:p w14:paraId="25B04D70" w14:textId="77777777" w:rsidR="000F6A3D" w:rsidRPr="005520AB" w:rsidRDefault="000F6A3D" w:rsidP="000F6A3D">
      <w:pPr>
        <w:pStyle w:val="Nagwek2"/>
        <w:numPr>
          <w:ilvl w:val="1"/>
          <w:numId w:val="4"/>
        </w:numPr>
        <w:rPr>
          <w:i w:val="0"/>
        </w:rPr>
      </w:pPr>
      <w:bookmarkStart w:id="39" w:name="_Toc467054930"/>
      <w:bookmarkStart w:id="40" w:name="_Toc175029710"/>
      <w:bookmarkStart w:id="41" w:name="_Toc183823837"/>
      <w:bookmarkStart w:id="42" w:name="_Toc193878576"/>
      <w:r w:rsidRPr="005520AB">
        <w:rPr>
          <w:i w:val="0"/>
        </w:rPr>
        <w:lastRenderedPageBreak/>
        <w:t xml:space="preserve">Wpływ na </w:t>
      </w:r>
      <w:r w:rsidR="00554A9B">
        <w:rPr>
          <w:i w:val="0"/>
        </w:rPr>
        <w:t>obszary</w:t>
      </w:r>
      <w:r w:rsidRPr="005520AB">
        <w:rPr>
          <w:i w:val="0"/>
        </w:rPr>
        <w:t xml:space="preserve"> Natura 2000</w:t>
      </w:r>
      <w:bookmarkEnd w:id="39"/>
      <w:r w:rsidRPr="005520AB">
        <w:rPr>
          <w:i w:val="0"/>
        </w:rPr>
        <w:t xml:space="preserve"> </w:t>
      </w:r>
    </w:p>
    <w:p w14:paraId="77978E7C" w14:textId="77777777" w:rsidR="005520AB" w:rsidRDefault="005520AB" w:rsidP="005520AB">
      <w:pPr>
        <w:pStyle w:val="Bezodstpw"/>
      </w:pPr>
    </w:p>
    <w:p w14:paraId="0C423239" w14:textId="77777777" w:rsidR="005520AB" w:rsidRPr="005520AB" w:rsidRDefault="000F6A3D" w:rsidP="005520AB">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14:paraId="628D5BE5" w14:textId="77777777" w:rsidR="005520AB" w:rsidRPr="005520AB" w:rsidRDefault="000F6A3D" w:rsidP="005520AB">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14:paraId="640B39F4" w14:textId="77777777" w:rsidR="006335E2" w:rsidRDefault="000F6A3D" w:rsidP="005520AB">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14:paraId="1DBB36B6" w14:textId="77777777" w:rsidR="005520AB" w:rsidRPr="005520AB" w:rsidRDefault="000F6A3D" w:rsidP="005520AB">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14:paraId="322E9B44" w14:textId="77777777" w:rsidR="000F6A3D" w:rsidRPr="006E4C4C" w:rsidRDefault="005520AB" w:rsidP="006E4C4C">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w:t>
      </w:r>
      <w:proofErr w:type="gramStart"/>
      <w:r w:rsidR="000F6A3D" w:rsidRPr="005520AB">
        <w:rPr>
          <w:sz w:val="24"/>
          <w:szCs w:val="24"/>
        </w:rPr>
        <w:t>utworzenia  obszaru</w:t>
      </w:r>
      <w:proofErr w:type="gramEnd"/>
      <w:r w:rsidR="000F6A3D" w:rsidRPr="005520AB">
        <w:rPr>
          <w:sz w:val="24"/>
          <w:szCs w:val="24"/>
        </w:rPr>
        <w:t xml:space="preserve">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14:paraId="41074D8E" w14:textId="77777777" w:rsidR="00AB2127" w:rsidRPr="00AB2127" w:rsidRDefault="006E4C4C" w:rsidP="006E4C4C">
      <w:pPr>
        <w:pStyle w:val="Nagwek2"/>
        <w:numPr>
          <w:ilvl w:val="1"/>
          <w:numId w:val="4"/>
        </w:numPr>
        <w:rPr>
          <w:i w:val="0"/>
        </w:rPr>
      </w:pPr>
      <w:r w:rsidRPr="00AB2127">
        <w:rPr>
          <w:i w:val="0"/>
        </w:rPr>
        <w:t xml:space="preserve"> </w:t>
      </w:r>
      <w:bookmarkStart w:id="43" w:name="_Toc467054931"/>
      <w:r w:rsidR="00AB2127" w:rsidRPr="00AB2127">
        <w:rPr>
          <w:i w:val="0"/>
        </w:rPr>
        <w:t xml:space="preserve">Przystosowanie do zmiany klimatu, łagodzenie zmiany klimatu oraz </w:t>
      </w:r>
      <w:r w:rsidR="00554A9B">
        <w:rPr>
          <w:i w:val="0"/>
        </w:rPr>
        <w:t>odporność na klęski żywiołowe</w:t>
      </w:r>
      <w:bookmarkEnd w:id="43"/>
    </w:p>
    <w:p w14:paraId="50370FDC" w14:textId="77777777" w:rsidR="00AB2127" w:rsidRDefault="00AB2127" w:rsidP="00AB2127">
      <w:pPr>
        <w:pStyle w:val="Bezodstpw"/>
        <w:rPr>
          <w:lang w:eastAsia="pl-PL"/>
        </w:rPr>
      </w:pPr>
    </w:p>
    <w:p w14:paraId="6B684B81" w14:textId="77777777" w:rsidR="00473F9E" w:rsidRPr="00473F9E" w:rsidRDefault="00AB2127" w:rsidP="00473F9E">
      <w:pPr>
        <w:pStyle w:val="Bezodstpw"/>
        <w:spacing w:line="276" w:lineRule="auto"/>
        <w:jc w:val="both"/>
        <w:rPr>
          <w:sz w:val="24"/>
          <w:szCs w:val="24"/>
        </w:rPr>
      </w:pPr>
      <w:r w:rsidRPr="00473F9E">
        <w:rPr>
          <w:sz w:val="24"/>
          <w:szCs w:val="24"/>
        </w:rPr>
        <w:t xml:space="preserve">W podrozdziale tym </w:t>
      </w:r>
      <w:r w:rsidR="00663666" w:rsidRPr="00473F9E">
        <w:rPr>
          <w:sz w:val="24"/>
          <w:szCs w:val="24"/>
        </w:rPr>
        <w:t>należy wyjaśnić</w:t>
      </w:r>
      <w:r w:rsidRPr="00473F9E">
        <w:rPr>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473F9E">
        <w:rPr>
          <w:sz w:val="24"/>
          <w:szCs w:val="24"/>
        </w:rPr>
        <w:br/>
      </w:r>
      <w:r w:rsidRPr="00473F9E">
        <w:rPr>
          <w:sz w:val="24"/>
          <w:szCs w:val="24"/>
        </w:rPr>
        <w:t>nr 2</w:t>
      </w:r>
      <w:r w:rsidR="00663666" w:rsidRPr="00473F9E">
        <w:rPr>
          <w:sz w:val="24"/>
          <w:szCs w:val="24"/>
        </w:rPr>
        <w:t>15/2014.</w:t>
      </w:r>
      <w:r w:rsidR="00473F9E" w:rsidRPr="00473F9E">
        <w:rPr>
          <w:sz w:val="24"/>
          <w:szCs w:val="24"/>
        </w:rPr>
        <w:t xml:space="preserve"> </w:t>
      </w:r>
    </w:p>
    <w:p w14:paraId="1B2572E0" w14:textId="77777777" w:rsidR="00435F43" w:rsidRPr="00473F9E" w:rsidRDefault="00435F43" w:rsidP="00473F9E">
      <w:pPr>
        <w:pStyle w:val="Bezodstpw"/>
        <w:spacing w:line="276" w:lineRule="auto"/>
        <w:jc w:val="both"/>
        <w:rPr>
          <w:sz w:val="24"/>
          <w:szCs w:val="24"/>
        </w:rPr>
      </w:pPr>
      <w:r w:rsidRPr="00473F9E">
        <w:rPr>
          <w:rFonts w:eastAsia="Times New Roman" w:cs="Arial"/>
          <w:sz w:val="24"/>
          <w:szCs w:val="24"/>
          <w:lang w:eastAsia="pl-PL"/>
        </w:rPr>
        <w:t>P</w:t>
      </w:r>
      <w:r w:rsidR="00663666" w:rsidRPr="00473F9E">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14:paraId="06B4BB25" w14:textId="77777777" w:rsidR="00435F43" w:rsidRPr="00473F9E" w:rsidRDefault="00663666" w:rsidP="00473F9E">
      <w:pPr>
        <w:pStyle w:val="Bezodstpw"/>
        <w:spacing w:line="276" w:lineRule="auto"/>
        <w:jc w:val="both"/>
        <w:rPr>
          <w:rFonts w:cs="Calibri"/>
          <w:color w:val="000000"/>
          <w:sz w:val="24"/>
          <w:szCs w:val="24"/>
          <w:lang w:eastAsia="pl-PL"/>
        </w:rPr>
      </w:pPr>
      <w:r w:rsidRPr="00473F9E">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473F9E">
        <w:rPr>
          <w:rFonts w:eastAsia="Times New Roman" w:cs="Arial"/>
          <w:sz w:val="24"/>
          <w:szCs w:val="24"/>
          <w:lang w:eastAsia="pl-PL"/>
        </w:rPr>
        <w:t>) i oddziaływań (</w:t>
      </w:r>
      <w:r w:rsidR="00C07010" w:rsidRPr="00473F9E">
        <w:rPr>
          <w:rFonts w:eastAsia="Times New Roman" w:cs="Arial"/>
          <w:sz w:val="24"/>
          <w:szCs w:val="24"/>
          <w:lang w:eastAsia="pl-PL"/>
        </w:rPr>
        <w:t>m.in.</w:t>
      </w:r>
      <w:r w:rsidRPr="00473F9E">
        <w:rPr>
          <w:rFonts w:eastAsia="Times New Roman" w:cs="Arial"/>
          <w:sz w:val="24"/>
          <w:szCs w:val="24"/>
          <w:lang w:eastAsia="pl-PL"/>
        </w:rPr>
        <w:t xml:space="preserve"> fale upałów, drenaż</w:t>
      </w:r>
      <w:r w:rsidR="004A3AD6" w:rsidRPr="00473F9E">
        <w:rPr>
          <w:rStyle w:val="Odwoanieprzypisudolnego"/>
          <w:rFonts w:eastAsia="Times New Roman" w:cs="Arial"/>
          <w:sz w:val="24"/>
          <w:szCs w:val="24"/>
          <w:lang w:eastAsia="pl-PL"/>
        </w:rPr>
        <w:footnoteReference w:id="26"/>
      </w:r>
      <w:r w:rsidRPr="00473F9E">
        <w:rPr>
          <w:rFonts w:eastAsia="Times New Roman" w:cs="Arial"/>
          <w:sz w:val="24"/>
          <w:szCs w:val="24"/>
          <w:lang w:eastAsia="pl-PL"/>
        </w:rPr>
        <w:t>, zagrożenie powodziowe, jak również przedłużające się okresy suszy wpływające np. na właściwości gleby)</w:t>
      </w:r>
      <w:r w:rsidR="00435F43" w:rsidRPr="00473F9E">
        <w:rPr>
          <w:rFonts w:eastAsia="Times New Roman" w:cs="Arial"/>
          <w:sz w:val="24"/>
          <w:szCs w:val="24"/>
          <w:lang w:eastAsia="pl-PL"/>
        </w:rPr>
        <w:t>.</w:t>
      </w:r>
      <w:r w:rsidR="00435F43" w:rsidRPr="00473F9E">
        <w:rPr>
          <w:rFonts w:cs="Calibri"/>
          <w:color w:val="000000"/>
          <w:sz w:val="24"/>
          <w:szCs w:val="24"/>
          <w:lang w:eastAsia="pl-PL"/>
        </w:rPr>
        <w:t xml:space="preserve"> </w:t>
      </w:r>
    </w:p>
    <w:p w14:paraId="5E7C1DA8" w14:textId="77777777" w:rsidR="00435F43" w:rsidRPr="00473F9E" w:rsidRDefault="00435F43" w:rsidP="00473F9E">
      <w:pPr>
        <w:pStyle w:val="Bezodstpw"/>
        <w:spacing w:line="276" w:lineRule="auto"/>
        <w:jc w:val="both"/>
        <w:rPr>
          <w:rFonts w:eastAsia="Times New Roman" w:cs="Arial"/>
          <w:sz w:val="24"/>
          <w:szCs w:val="24"/>
          <w:lang w:eastAsia="pl-PL"/>
        </w:rPr>
      </w:pPr>
      <w:r w:rsidRPr="00473F9E">
        <w:rPr>
          <w:rFonts w:eastAsia="Times New Roman"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Pr>
          <w:rFonts w:eastAsia="Times New Roman" w:cs="Arial"/>
          <w:sz w:val="24"/>
          <w:szCs w:val="24"/>
          <w:lang w:eastAsia="pl-PL"/>
        </w:rPr>
        <w:br/>
      </w:r>
      <w:proofErr w:type="gramStart"/>
      <w:r w:rsidRPr="00473F9E">
        <w:rPr>
          <w:rFonts w:eastAsia="Times New Roman" w:cs="Arial"/>
          <w:sz w:val="24"/>
          <w:szCs w:val="24"/>
          <w:lang w:eastAsia="pl-PL"/>
        </w:rPr>
        <w:t>Tam</w:t>
      </w:r>
      <w:proofErr w:type="gramEnd"/>
      <w:r w:rsidRPr="00473F9E">
        <w:rPr>
          <w:rFonts w:eastAsia="Times New Roman" w:cs="Arial"/>
          <w:sz w:val="24"/>
          <w:szCs w:val="24"/>
          <w:lang w:eastAsia="pl-PL"/>
        </w:rPr>
        <w:t xml:space="preserve"> gdzie ma to uzasadnienie, należy zastosować rozwiązania zwiększające odporność infrastruktury </w:t>
      </w:r>
      <w:r w:rsidR="00C07010" w:rsidRPr="00473F9E">
        <w:rPr>
          <w:rFonts w:eastAsia="Times New Roman" w:cs="Arial"/>
          <w:sz w:val="24"/>
          <w:szCs w:val="24"/>
          <w:lang w:eastAsia="pl-PL"/>
        </w:rPr>
        <w:br/>
      </w:r>
      <w:r w:rsidRPr="00473F9E">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w:t>
      </w:r>
      <w:r w:rsidRPr="00473F9E">
        <w:rPr>
          <w:rFonts w:eastAsia="Times New Roman" w:cs="Arial"/>
          <w:sz w:val="24"/>
          <w:szCs w:val="24"/>
          <w:lang w:eastAsia="pl-PL"/>
        </w:rPr>
        <w:lastRenderedPageBreak/>
        <w:t xml:space="preserve">te powinny dotyczyć zarówno etapu realizacji przedsięwzięcia, jak też dalszego utrzymania wybudowanej infrastruktury. </w:t>
      </w:r>
    </w:p>
    <w:p w14:paraId="5A8A9E1B" w14:textId="77777777" w:rsidR="0096366D" w:rsidRPr="00C07010" w:rsidRDefault="00435F43" w:rsidP="00C07010">
      <w:pPr>
        <w:spacing w:after="0"/>
        <w:jc w:val="both"/>
        <w:rPr>
          <w:rFonts w:eastAsia="Times New Roman" w:cs="Arial"/>
          <w:sz w:val="24"/>
          <w:szCs w:val="24"/>
          <w:lang w:eastAsia="pl-PL"/>
        </w:rPr>
      </w:pPr>
      <w:r w:rsidRPr="00C07010">
        <w:rPr>
          <w:rFonts w:eastAsia="Times New Roman" w:cs="Arial"/>
          <w:b/>
          <w:sz w:val="24"/>
          <w:szCs w:val="24"/>
          <w:lang w:eastAsia="pl-PL"/>
        </w:rPr>
        <w:t>Koni</w:t>
      </w:r>
      <w:r w:rsidR="00BF7D81">
        <w:rPr>
          <w:rFonts w:eastAsia="Times New Roman" w:cs="Arial"/>
          <w:b/>
          <w:sz w:val="24"/>
          <w:szCs w:val="24"/>
          <w:lang w:eastAsia="pl-PL"/>
        </w:rPr>
        <w:t>ecznym jest udzielenie odpowiedzi</w:t>
      </w:r>
      <w:r w:rsidRPr="00C07010">
        <w:rPr>
          <w:rFonts w:eastAsia="Times New Roman" w:cs="Arial"/>
          <w:b/>
          <w:sz w:val="24"/>
          <w:szCs w:val="24"/>
          <w:lang w:eastAsia="pl-PL"/>
        </w:rPr>
        <w:t xml:space="preserve"> na pytanie, czy wszelkie elementy infrastruktury zlokalizowane na </w:t>
      </w:r>
      <w:r w:rsidR="00B154AF" w:rsidRPr="00C07010">
        <w:rPr>
          <w:rFonts w:eastAsia="Times New Roman" w:cs="Arial"/>
          <w:b/>
          <w:sz w:val="24"/>
          <w:szCs w:val="24"/>
          <w:lang w:eastAsia="pl-PL"/>
        </w:rPr>
        <w:t>obszarach zagrożonych powodzią</w:t>
      </w:r>
      <w:r w:rsidR="003146D8" w:rsidRPr="00C07010">
        <w:rPr>
          <w:rFonts w:eastAsia="Times New Roman" w:cs="Arial"/>
          <w:b/>
          <w:sz w:val="24"/>
          <w:szCs w:val="24"/>
          <w:lang w:eastAsia="pl-PL"/>
        </w:rPr>
        <w:t xml:space="preserve"> </w:t>
      </w:r>
      <w:r w:rsidRPr="00C07010">
        <w:rPr>
          <w:rFonts w:eastAsia="Times New Roman" w:cs="Arial"/>
          <w:b/>
          <w:sz w:val="24"/>
          <w:szCs w:val="24"/>
          <w:lang w:eastAsia="pl-PL"/>
        </w:rPr>
        <w:t xml:space="preserve">(oceniane zgodnie z dyrektywą 2007/60/WE), są zaprojektowane </w:t>
      </w:r>
      <w:r w:rsidR="003146D8" w:rsidRPr="00C07010">
        <w:rPr>
          <w:rFonts w:eastAsia="Times New Roman" w:cs="Arial"/>
          <w:b/>
          <w:sz w:val="24"/>
          <w:szCs w:val="24"/>
          <w:lang w:eastAsia="pl-PL"/>
        </w:rPr>
        <w:br/>
      </w:r>
      <w:r w:rsidRPr="00C07010">
        <w:rPr>
          <w:rFonts w:eastAsia="Times New Roman" w:cs="Arial"/>
          <w:b/>
          <w:sz w:val="24"/>
          <w:szCs w:val="24"/>
          <w:lang w:eastAsia="pl-PL"/>
        </w:rPr>
        <w:t>w sposób, który uwzględnia to ryzyko</w:t>
      </w:r>
      <w:r w:rsidR="003146D8" w:rsidRPr="00C07010">
        <w:rPr>
          <w:rFonts w:eastAsia="Times New Roman" w:cs="Arial"/>
          <w:b/>
          <w:sz w:val="24"/>
          <w:szCs w:val="24"/>
          <w:lang w:eastAsia="pl-PL"/>
        </w:rPr>
        <w:t>.</w:t>
      </w:r>
      <w:r w:rsidR="003146D8" w:rsidRPr="00C07010">
        <w:rPr>
          <w:rFonts w:eastAsia="Times New Roman" w:cs="Arial"/>
          <w:sz w:val="24"/>
          <w:szCs w:val="24"/>
          <w:lang w:eastAsia="pl-PL"/>
        </w:rPr>
        <w:t xml:space="preserve"> </w:t>
      </w:r>
      <w:r w:rsidR="001A6862" w:rsidRPr="00C07010">
        <w:rPr>
          <w:rFonts w:eastAsia="Times New Roman" w:cs="Arial"/>
          <w:sz w:val="24"/>
          <w:szCs w:val="24"/>
          <w:lang w:eastAsia="pl-PL"/>
        </w:rPr>
        <w:t>N</w:t>
      </w:r>
      <w:r w:rsidR="003146D8" w:rsidRPr="00C07010">
        <w:rPr>
          <w:rFonts w:eastAsia="Times New Roman" w:cs="Arial"/>
          <w:sz w:val="24"/>
          <w:szCs w:val="24"/>
          <w:lang w:eastAsia="pl-PL"/>
        </w:rPr>
        <w:t xml:space="preserve">a </w:t>
      </w:r>
      <w:proofErr w:type="spellStart"/>
      <w:r w:rsidR="003146D8" w:rsidRPr="00C07010">
        <w:rPr>
          <w:rFonts w:eastAsia="Times New Roman" w:cs="Arial"/>
          <w:sz w:val="24"/>
          <w:szCs w:val="24"/>
          <w:lang w:eastAsia="pl-PL"/>
        </w:rPr>
        <w:t>Hydroportalu</w:t>
      </w:r>
      <w:proofErr w:type="spellEnd"/>
      <w:r w:rsidR="003146D8" w:rsidRPr="00C07010">
        <w:rPr>
          <w:rFonts w:eastAsia="Times New Roman" w:cs="Arial"/>
          <w:sz w:val="24"/>
          <w:szCs w:val="24"/>
          <w:lang w:eastAsia="pl-PL"/>
        </w:rPr>
        <w:t xml:space="preserve"> (</w:t>
      </w:r>
      <w:hyperlink r:id="rId18" w:history="1">
        <w:r w:rsidR="003146D8" w:rsidRPr="00C07010">
          <w:rPr>
            <w:rStyle w:val="Hipercze"/>
            <w:rFonts w:eastAsia="Times New Roman" w:cs="Arial"/>
            <w:sz w:val="24"/>
            <w:szCs w:val="24"/>
            <w:lang w:eastAsia="pl-PL"/>
          </w:rPr>
          <w:t>http://mapy.isok.gov.pl/imap/</w:t>
        </w:r>
      </w:hyperlink>
      <w:r w:rsidR="003146D8" w:rsidRPr="00C07010">
        <w:rPr>
          <w:rFonts w:eastAsia="Times New Roman" w:cs="Arial"/>
          <w:sz w:val="24"/>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C07010">
        <w:rPr>
          <w:rFonts w:eastAsia="Times New Roman" w:cs="Arial"/>
          <w:sz w:val="24"/>
          <w:szCs w:val="24"/>
          <w:lang w:eastAsia="pl-PL"/>
        </w:rPr>
        <w:t xml:space="preserve"> jakie rozwiązania zostały lub zostaną zastosowane uwzględniające zagrożenie lub ryzyko powodziowe.</w:t>
      </w:r>
      <w:bookmarkEnd w:id="40"/>
      <w:bookmarkEnd w:id="41"/>
      <w:bookmarkEnd w:id="42"/>
    </w:p>
    <w:p w14:paraId="12E0571D" w14:textId="77777777" w:rsidR="0096366D" w:rsidRPr="00A2015A" w:rsidRDefault="000F6A3D" w:rsidP="006E4C4C">
      <w:pPr>
        <w:pStyle w:val="Nagwek2"/>
        <w:numPr>
          <w:ilvl w:val="1"/>
          <w:numId w:val="4"/>
        </w:numPr>
        <w:rPr>
          <w:i w:val="0"/>
        </w:rPr>
      </w:pPr>
      <w:bookmarkStart w:id="44" w:name="_Toc467054932"/>
      <w:r>
        <w:rPr>
          <w:i w:val="0"/>
        </w:rPr>
        <w:t>Wpływ</w:t>
      </w:r>
      <w:r w:rsidR="0096366D" w:rsidRPr="00A2015A">
        <w:rPr>
          <w:i w:val="0"/>
        </w:rPr>
        <w:t xml:space="preserve"> na efektywne i racjonalne wykorzystywanie zasobów naturalnych oraz stosowanie rozwiązań przyjaznych środowisku</w:t>
      </w:r>
      <w:bookmarkEnd w:id="44"/>
    </w:p>
    <w:p w14:paraId="437ABD31" w14:textId="77777777" w:rsidR="006E4C4C" w:rsidRDefault="006E4C4C" w:rsidP="007F7064">
      <w:pPr>
        <w:pStyle w:val="Bezodstpw"/>
      </w:pPr>
    </w:p>
    <w:p w14:paraId="56B8C97B" w14:textId="77777777" w:rsidR="00FD6DD2" w:rsidRDefault="007F7064" w:rsidP="008C5498">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w:t>
      </w:r>
      <w:proofErr w:type="gramStart"/>
      <w:r w:rsidR="0096366D" w:rsidRPr="006E4C4C">
        <w:rPr>
          <w:sz w:val="24"/>
          <w:szCs w:val="24"/>
        </w:rPr>
        <w:t>oraz</w:t>
      </w:r>
      <w:r w:rsidR="00E930D1">
        <w:rPr>
          <w:sz w:val="24"/>
          <w:szCs w:val="24"/>
        </w:rPr>
        <w:t>,</w:t>
      </w:r>
      <w:proofErr w:type="gramEnd"/>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14:paraId="0A1654DF" w14:textId="77777777" w:rsidR="00F35422" w:rsidRDefault="00F35422" w:rsidP="00F35422">
      <w:pPr>
        <w:pStyle w:val="Nagwek1"/>
        <w:numPr>
          <w:ilvl w:val="0"/>
          <w:numId w:val="4"/>
        </w:numPr>
      </w:pPr>
      <w:bookmarkStart w:id="45" w:name="_Toc467054933"/>
      <w:r>
        <w:t>Promocja projektu</w:t>
      </w:r>
      <w:bookmarkEnd w:id="45"/>
    </w:p>
    <w:p w14:paraId="15C292AE" w14:textId="77777777" w:rsidR="000B1483" w:rsidRDefault="000B1483" w:rsidP="000B1483">
      <w:pPr>
        <w:pStyle w:val="Bezodstpw"/>
      </w:pPr>
    </w:p>
    <w:p w14:paraId="6481E25E" w14:textId="77777777" w:rsidR="005B2F0A" w:rsidRPr="00184527" w:rsidRDefault="00F35422" w:rsidP="00004B93">
      <w:pPr>
        <w:jc w:val="both"/>
        <w:rPr>
          <w:rFonts w:eastAsia="Times New Roman" w:cs="Arial"/>
          <w:sz w:val="24"/>
          <w:szCs w:val="24"/>
          <w:lang w:eastAsia="pl-PL"/>
        </w:rPr>
      </w:pPr>
      <w:r w:rsidRPr="008C5498">
        <w:rPr>
          <w:sz w:val="24"/>
          <w:szCs w:val="24"/>
        </w:rPr>
        <w:t>Należy opisać promocję projektu</w:t>
      </w:r>
      <w:r w:rsidR="00C441B9" w:rsidRPr="008C5498">
        <w:rPr>
          <w:sz w:val="24"/>
          <w:szCs w:val="24"/>
        </w:rPr>
        <w:t xml:space="preserve"> oraz</w:t>
      </w:r>
      <w:r w:rsidRPr="008C5498">
        <w:rPr>
          <w:sz w:val="24"/>
          <w:szCs w:val="24"/>
        </w:rPr>
        <w:t xml:space="preserve"> przedstaw</w:t>
      </w:r>
      <w:r w:rsidR="00C441B9" w:rsidRPr="008C5498">
        <w:rPr>
          <w:sz w:val="24"/>
          <w:szCs w:val="24"/>
        </w:rPr>
        <w:t xml:space="preserve">ić formę działań promocyjnych </w:t>
      </w:r>
      <w:r w:rsidRPr="008C5498">
        <w:rPr>
          <w:sz w:val="24"/>
          <w:szCs w:val="24"/>
        </w:rPr>
        <w:t xml:space="preserve">zgodnie </w:t>
      </w:r>
      <w:r w:rsidR="000B1483" w:rsidRPr="008C5498">
        <w:rPr>
          <w:sz w:val="24"/>
          <w:szCs w:val="24"/>
        </w:rPr>
        <w:t xml:space="preserve">z </w:t>
      </w:r>
      <w:r w:rsidR="006202C2">
        <w:rPr>
          <w:sz w:val="24"/>
          <w:szCs w:val="24"/>
        </w:rPr>
        <w:t xml:space="preserve">obowiązującymi </w:t>
      </w:r>
      <w:r w:rsidR="000B1483" w:rsidRPr="008C5498">
        <w:rPr>
          <w:i/>
          <w:sz w:val="24"/>
          <w:szCs w:val="24"/>
        </w:rPr>
        <w:t>W</w:t>
      </w:r>
      <w:r w:rsidRPr="008C5498">
        <w:rPr>
          <w:i/>
          <w:sz w:val="24"/>
          <w:szCs w:val="24"/>
        </w:rPr>
        <w:t xml:space="preserve">ytycznymi </w:t>
      </w:r>
      <w:r w:rsidR="006202C2">
        <w:rPr>
          <w:i/>
          <w:sz w:val="24"/>
          <w:szCs w:val="24"/>
        </w:rPr>
        <w:t xml:space="preserve">Ministra właściwego ds. rozwoju regionalnego </w:t>
      </w:r>
      <w:r w:rsidRPr="008C5498">
        <w:rPr>
          <w:i/>
          <w:sz w:val="24"/>
          <w:szCs w:val="24"/>
        </w:rPr>
        <w:t>w zakresie infor</w:t>
      </w:r>
      <w:r w:rsidR="000B1483" w:rsidRPr="008C5498">
        <w:rPr>
          <w:i/>
          <w:sz w:val="24"/>
          <w:szCs w:val="24"/>
        </w:rPr>
        <w:t>macji i promocji</w:t>
      </w:r>
      <w:r w:rsidR="000B1483" w:rsidRPr="008C5498">
        <w:rPr>
          <w:rFonts w:eastAsia="Times New Roman" w:cs="Arial"/>
          <w:i/>
          <w:sz w:val="24"/>
          <w:szCs w:val="24"/>
          <w:lang w:eastAsia="pl-PL"/>
        </w:rPr>
        <w:t xml:space="preserve"> programów operacyjnych polityki spójności na lata 2014-2020 </w:t>
      </w:r>
      <w:r w:rsidR="000B1483" w:rsidRPr="008C5498">
        <w:rPr>
          <w:rFonts w:eastAsia="Times New Roman" w:cs="Arial"/>
          <w:sz w:val="24"/>
          <w:szCs w:val="24"/>
          <w:lang w:eastAsia="pl-PL"/>
        </w:rPr>
        <w:t xml:space="preserve">dostępnymi na stronie internetowej: </w:t>
      </w:r>
      <w:hyperlink r:id="rId19" w:anchor="/strona=2" w:history="1">
        <w:r w:rsidR="00184527" w:rsidRPr="006935B1">
          <w:rPr>
            <w:rStyle w:val="Hipercze"/>
            <w:rFonts w:eastAsia="Times New Roman" w:cs="Arial"/>
            <w:sz w:val="24"/>
            <w:szCs w:val="24"/>
            <w:lang w:eastAsia="pl-PL"/>
          </w:rPr>
          <w:t>http://www.mr.gov.pl/strony/zadania/fundusze-europejskie/wytyczne/wytyczne-na-lata-2014-2020/#/strona=2</w:t>
        </w:r>
      </w:hyperlink>
      <w:r w:rsidR="000B1483" w:rsidRPr="008C5498">
        <w:rPr>
          <w:rFonts w:eastAsia="Times New Roman" w:cs="Arial"/>
          <w:sz w:val="24"/>
          <w:szCs w:val="24"/>
          <w:lang w:eastAsia="pl-PL"/>
        </w:rPr>
        <w:t>oraz zgodnie</w:t>
      </w:r>
      <w:r w:rsidR="000B1483" w:rsidRPr="008C5498">
        <w:rPr>
          <w:rFonts w:eastAsia="Times New Roman" w:cs="Arial"/>
          <w:i/>
          <w:sz w:val="24"/>
          <w:szCs w:val="24"/>
          <w:lang w:eastAsia="pl-PL"/>
        </w:rPr>
        <w:t xml:space="preserve"> </w:t>
      </w:r>
      <w:r w:rsidR="000B1483" w:rsidRPr="008C5498">
        <w:rPr>
          <w:rFonts w:eastAsia="Times New Roman" w:cs="Arial"/>
          <w:sz w:val="24"/>
          <w:szCs w:val="24"/>
          <w:lang w:eastAsia="pl-PL"/>
        </w:rPr>
        <w:t>z</w:t>
      </w:r>
      <w:r w:rsidR="000B1483" w:rsidRPr="008C5498">
        <w:rPr>
          <w:rFonts w:eastAsia="Times New Roman" w:cs="Arial"/>
          <w:i/>
          <w:sz w:val="24"/>
          <w:szCs w:val="24"/>
          <w:lang w:eastAsia="pl-PL"/>
        </w:rPr>
        <w:t xml:space="preserve"> </w:t>
      </w:r>
      <w:r w:rsidR="000B1483" w:rsidRPr="008C5498">
        <w:rPr>
          <w:rFonts w:cs="Arial"/>
          <w:bCs/>
          <w:i/>
          <w:sz w:val="24"/>
          <w:szCs w:val="24"/>
          <w:lang w:eastAsia="pl-PL"/>
        </w:rPr>
        <w:t>Podręcznikiem wnioskodawcy i beneficjenta programów polityki spójności 2014-2020 w zakresie informacji i promocji</w:t>
      </w:r>
      <w:r w:rsidR="0035042A" w:rsidRPr="008C5498">
        <w:rPr>
          <w:rFonts w:cs="Arial"/>
          <w:bCs/>
          <w:i/>
          <w:sz w:val="24"/>
          <w:szCs w:val="24"/>
          <w:lang w:eastAsia="pl-PL"/>
        </w:rPr>
        <w:t xml:space="preserve"> </w:t>
      </w:r>
      <w:r w:rsidR="0035042A" w:rsidRPr="008C5498">
        <w:rPr>
          <w:rFonts w:cs="Arial"/>
          <w:bCs/>
          <w:sz w:val="24"/>
          <w:szCs w:val="24"/>
          <w:lang w:eastAsia="pl-PL"/>
        </w:rPr>
        <w:t>dostępnym na stronie internetowej:</w:t>
      </w:r>
      <w:r w:rsidR="0035042A" w:rsidRPr="008C5498">
        <w:rPr>
          <w:sz w:val="24"/>
          <w:szCs w:val="24"/>
        </w:rPr>
        <w:t xml:space="preserve"> </w:t>
      </w:r>
      <w:hyperlink r:id="rId20" w:history="1">
        <w:r w:rsidR="009125F9" w:rsidRPr="008C5498">
          <w:rPr>
            <w:rStyle w:val="Hipercze"/>
            <w:sz w:val="24"/>
            <w:szCs w:val="24"/>
          </w:rPr>
          <w:t>http://www.2014-2020.rpo-swietokrzyskie.pl/</w:t>
        </w:r>
      </w:hyperlink>
      <w:r w:rsidR="009125F9" w:rsidRPr="008C5498">
        <w:rPr>
          <w:sz w:val="24"/>
          <w:szCs w:val="24"/>
        </w:rPr>
        <w:t xml:space="preserve"> w zakładce </w:t>
      </w:r>
      <w:r w:rsidR="009125F9" w:rsidRPr="008C5498">
        <w:rPr>
          <w:i/>
          <w:sz w:val="24"/>
          <w:szCs w:val="24"/>
        </w:rPr>
        <w:t>„Poznaj obowiązki przy realizacji projektów”</w:t>
      </w:r>
      <w:r w:rsidR="009125F9" w:rsidRPr="008C5498">
        <w:rPr>
          <w:sz w:val="24"/>
          <w:szCs w:val="24"/>
        </w:rPr>
        <w:t xml:space="preserve"> → </w:t>
      </w:r>
      <w:r w:rsidR="009125F9" w:rsidRPr="008C5498">
        <w:rPr>
          <w:i/>
          <w:sz w:val="24"/>
          <w:szCs w:val="24"/>
        </w:rPr>
        <w:t>„Poznaj zasady promowania projektów”</w:t>
      </w:r>
      <w:r w:rsidR="008C5498">
        <w:rPr>
          <w:sz w:val="24"/>
          <w:szCs w:val="24"/>
        </w:rPr>
        <w:t xml:space="preserve"> oraz na stronie:</w:t>
      </w:r>
      <w:r w:rsidR="00004B93">
        <w:rPr>
          <w:sz w:val="24"/>
          <w:szCs w:val="24"/>
        </w:rPr>
        <w:t xml:space="preserve"> </w:t>
      </w:r>
      <w:hyperlink w:history="1">
        <w:r w:rsidR="00004B93" w:rsidRPr="006935B1">
          <w:rPr>
            <w:rStyle w:val="Hipercze"/>
            <w:rFonts w:cs="Arial"/>
            <w:bCs/>
            <w:sz w:val="24"/>
            <w:szCs w:val="24"/>
            <w:lang w:eastAsia="pl-PL"/>
          </w:rPr>
          <w:t>https:// www.funduszeeuropejskie.gov.pl/strony/ofunduszach /dokumenty/podrecznik-wnioskodawcy-i-beneficjenta-programow-polityki-spojnosci-2014-2020-w-zakresie-informacji-i-promocji/</w:t>
        </w:r>
      </w:hyperlink>
      <w:r w:rsidR="00004B93">
        <w:rPr>
          <w:rFonts w:cs="Arial"/>
          <w:bCs/>
          <w:sz w:val="24"/>
          <w:szCs w:val="24"/>
          <w:lang w:eastAsia="pl-PL"/>
        </w:rPr>
        <w:t xml:space="preserve">. </w:t>
      </w:r>
      <w:r w:rsidR="00EB705B" w:rsidRPr="00EB705B">
        <w:rPr>
          <w:rFonts w:cs="Arial"/>
          <w:b/>
          <w:bCs/>
          <w:sz w:val="24"/>
          <w:szCs w:val="24"/>
          <w:lang w:eastAsia="pl-PL"/>
        </w:rPr>
        <w:t>Należy pamiętać o dopuszczalnych limitach wydatków k</w:t>
      </w:r>
      <w:r w:rsidR="001B05B4">
        <w:rPr>
          <w:rFonts w:cs="Arial"/>
          <w:b/>
          <w:bCs/>
          <w:sz w:val="24"/>
          <w:szCs w:val="24"/>
          <w:lang w:eastAsia="pl-PL"/>
        </w:rPr>
        <w:t>w</w:t>
      </w:r>
      <w:r w:rsidR="00EB705B" w:rsidRPr="00EB705B">
        <w:rPr>
          <w:rFonts w:cs="Arial"/>
          <w:b/>
          <w:bCs/>
          <w:sz w:val="24"/>
          <w:szCs w:val="24"/>
          <w:lang w:eastAsia="pl-PL"/>
        </w:rPr>
        <w:t>alifikowalnych dot. informacji i promocji projektów</w:t>
      </w:r>
      <w:r w:rsidR="001B05B4">
        <w:rPr>
          <w:rFonts w:cs="Arial"/>
          <w:b/>
          <w:bCs/>
          <w:sz w:val="24"/>
          <w:szCs w:val="24"/>
          <w:lang w:eastAsia="pl-PL"/>
        </w:rPr>
        <w:t>,</w:t>
      </w:r>
      <w:r w:rsidR="00EB705B" w:rsidRPr="00EB705B">
        <w:rPr>
          <w:rFonts w:cs="Arial"/>
          <w:b/>
          <w:bCs/>
          <w:sz w:val="24"/>
          <w:szCs w:val="24"/>
          <w:lang w:eastAsia="pl-PL"/>
        </w:rPr>
        <w:t xml:space="preserve"> określonych w regulaminach poszczególnych konkursów.</w:t>
      </w:r>
    </w:p>
    <w:p w14:paraId="65D62316" w14:textId="77777777" w:rsidR="005B2F0A" w:rsidRDefault="005B2F0A" w:rsidP="005B2F0A">
      <w:pPr>
        <w:pStyle w:val="Nagwek1"/>
        <w:numPr>
          <w:ilvl w:val="0"/>
          <w:numId w:val="4"/>
        </w:numPr>
      </w:pPr>
      <w:bookmarkStart w:id="46" w:name="_Toc467054934"/>
      <w:r>
        <w:t>Wnioski i podsumowanie</w:t>
      </w:r>
      <w:bookmarkEnd w:id="46"/>
    </w:p>
    <w:p w14:paraId="630CF542" w14:textId="77777777" w:rsidR="005B2F0A" w:rsidRDefault="005B2F0A" w:rsidP="005B2F0A">
      <w:pPr>
        <w:pStyle w:val="Bezodstpw"/>
      </w:pPr>
    </w:p>
    <w:p w14:paraId="0329BEE5" w14:textId="77777777" w:rsidR="005B2F0A" w:rsidRPr="003B0E8A" w:rsidRDefault="005B2F0A" w:rsidP="003B0E8A">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14:paraId="738D0977" w14:textId="77777777" w:rsidR="005B2F0A" w:rsidRPr="003B0E8A" w:rsidRDefault="00CE4254" w:rsidP="003B0E8A">
      <w:pPr>
        <w:pStyle w:val="Bezodstpw"/>
        <w:spacing w:line="276" w:lineRule="auto"/>
        <w:jc w:val="both"/>
        <w:rPr>
          <w:sz w:val="24"/>
          <w:szCs w:val="24"/>
        </w:rPr>
      </w:pPr>
      <w:r w:rsidRPr="003B0E8A">
        <w:rPr>
          <w:sz w:val="24"/>
          <w:szCs w:val="24"/>
        </w:rPr>
        <w:t>a) bezpośrednich i pośrednich celów projektu,</w:t>
      </w:r>
    </w:p>
    <w:p w14:paraId="04B115DE" w14:textId="77777777" w:rsidR="00CE4254" w:rsidRPr="003B0E8A" w:rsidRDefault="00CE4254" w:rsidP="003B0E8A">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14:paraId="18A0A4F7" w14:textId="77777777" w:rsidR="00CE4254" w:rsidRPr="003B0E8A" w:rsidRDefault="00CE4254" w:rsidP="003B0E8A">
      <w:pPr>
        <w:pStyle w:val="Bezodstpw"/>
        <w:spacing w:line="276" w:lineRule="auto"/>
        <w:jc w:val="both"/>
        <w:rPr>
          <w:sz w:val="24"/>
          <w:szCs w:val="24"/>
        </w:rPr>
      </w:pPr>
      <w:r w:rsidRPr="003B0E8A">
        <w:rPr>
          <w:sz w:val="24"/>
          <w:szCs w:val="24"/>
        </w:rPr>
        <w:lastRenderedPageBreak/>
        <w:t>c) instytucjonalnej i prawnej wykonalności</w:t>
      </w:r>
      <w:r w:rsidR="003B0E8A" w:rsidRPr="003B0E8A">
        <w:rPr>
          <w:sz w:val="24"/>
          <w:szCs w:val="24"/>
        </w:rPr>
        <w:t>,</w:t>
      </w:r>
    </w:p>
    <w:p w14:paraId="65E55DDD" w14:textId="77777777" w:rsidR="003B0E8A" w:rsidRPr="003B0E8A" w:rsidRDefault="003B0E8A" w:rsidP="003B0E8A">
      <w:pPr>
        <w:pStyle w:val="Bezodstpw"/>
        <w:spacing w:line="276" w:lineRule="auto"/>
        <w:jc w:val="both"/>
        <w:rPr>
          <w:sz w:val="24"/>
          <w:szCs w:val="24"/>
        </w:rPr>
      </w:pPr>
      <w:r w:rsidRPr="003B0E8A">
        <w:rPr>
          <w:sz w:val="24"/>
          <w:szCs w:val="24"/>
        </w:rPr>
        <w:t>d) zastosowanego rozwiązania/wariantu</w:t>
      </w:r>
      <w:r>
        <w:rPr>
          <w:sz w:val="24"/>
          <w:szCs w:val="24"/>
        </w:rPr>
        <w:t>,</w:t>
      </w:r>
    </w:p>
    <w:p w14:paraId="2B4EC1BA" w14:textId="77777777" w:rsidR="003B0E8A" w:rsidRPr="003B0E8A" w:rsidRDefault="003B0E8A" w:rsidP="003B0E8A">
      <w:pPr>
        <w:pStyle w:val="Bezodstpw"/>
        <w:spacing w:line="276" w:lineRule="auto"/>
        <w:jc w:val="both"/>
        <w:rPr>
          <w:sz w:val="24"/>
          <w:szCs w:val="24"/>
        </w:rPr>
      </w:pPr>
      <w:r w:rsidRPr="003B0E8A">
        <w:rPr>
          <w:sz w:val="24"/>
          <w:szCs w:val="24"/>
        </w:rPr>
        <w:t>e) analizy finansowej i ekonomicznej</w:t>
      </w:r>
      <w:r>
        <w:rPr>
          <w:sz w:val="24"/>
          <w:szCs w:val="24"/>
        </w:rPr>
        <w:t>,</w:t>
      </w:r>
    </w:p>
    <w:p w14:paraId="076AB944" w14:textId="77777777" w:rsidR="003B0E8A" w:rsidRPr="003B0E8A" w:rsidRDefault="003B0E8A" w:rsidP="003B0E8A">
      <w:pPr>
        <w:pStyle w:val="Bezodstpw"/>
        <w:spacing w:line="276" w:lineRule="auto"/>
        <w:jc w:val="both"/>
        <w:rPr>
          <w:sz w:val="24"/>
          <w:szCs w:val="24"/>
        </w:rPr>
      </w:pPr>
      <w:r w:rsidRPr="003B0E8A">
        <w:rPr>
          <w:sz w:val="24"/>
          <w:szCs w:val="24"/>
        </w:rPr>
        <w:t>f) analizy OOŚ</w:t>
      </w:r>
      <w:r>
        <w:rPr>
          <w:sz w:val="24"/>
          <w:szCs w:val="24"/>
        </w:rPr>
        <w:t>,</w:t>
      </w:r>
    </w:p>
    <w:p w14:paraId="24521E20" w14:textId="77777777" w:rsidR="00C30EE2" w:rsidRDefault="003B0E8A" w:rsidP="00837D2A">
      <w:pPr>
        <w:pStyle w:val="Bezodstpw"/>
        <w:spacing w:line="276" w:lineRule="auto"/>
        <w:jc w:val="both"/>
        <w:rPr>
          <w:sz w:val="24"/>
          <w:szCs w:val="24"/>
        </w:rPr>
      </w:pPr>
      <w:r w:rsidRPr="003B0E8A">
        <w:rPr>
          <w:sz w:val="24"/>
          <w:szCs w:val="24"/>
        </w:rPr>
        <w:t>g) kryteriów oceny</w:t>
      </w:r>
      <w:r w:rsidR="0067722A">
        <w:rPr>
          <w:sz w:val="24"/>
          <w:szCs w:val="24"/>
        </w:rPr>
        <w:t xml:space="preserve"> merytorycznej</w:t>
      </w:r>
      <w:r>
        <w:rPr>
          <w:sz w:val="24"/>
          <w:szCs w:val="24"/>
        </w:rPr>
        <w:t>.</w:t>
      </w:r>
    </w:p>
    <w:p w14:paraId="7D5A82D8" w14:textId="77777777" w:rsidR="00147C54" w:rsidRDefault="00147C54" w:rsidP="00147C54">
      <w:pPr>
        <w:pStyle w:val="Nagwek1"/>
        <w:numPr>
          <w:ilvl w:val="0"/>
          <w:numId w:val="4"/>
        </w:numPr>
      </w:pPr>
      <w:bookmarkStart w:id="47" w:name="_Toc433636337"/>
      <w:bookmarkStart w:id="48" w:name="_Toc467054935"/>
      <w:r>
        <w:t>Oświadczenie</w:t>
      </w:r>
      <w:bookmarkEnd w:id="47"/>
      <w:bookmarkEnd w:id="48"/>
    </w:p>
    <w:p w14:paraId="145A94C7" w14:textId="77777777" w:rsidR="00147C54" w:rsidRPr="00147C54" w:rsidRDefault="00147C54" w:rsidP="00147C54">
      <w:pPr>
        <w:pStyle w:val="Bezodstpw"/>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Oświadczenie Wnioskodawcy."/>
      </w:tblPr>
      <w:tblGrid>
        <w:gridCol w:w="10608"/>
      </w:tblGrid>
      <w:tr w:rsidR="00147C54" w:rsidRPr="004B283C" w14:paraId="11B6C57B" w14:textId="77777777" w:rsidTr="00147C54">
        <w:trPr>
          <w:trHeight w:val="434"/>
        </w:trPr>
        <w:tc>
          <w:tcPr>
            <w:tcW w:w="10608" w:type="dxa"/>
            <w:shd w:val="clear" w:color="auto" w:fill="BFBFBF"/>
            <w:noWrap/>
            <w:vAlign w:val="center"/>
            <w:hideMark/>
          </w:tcPr>
          <w:p w14:paraId="720A56F4" w14:textId="77777777"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14:paraId="5CA9B041" w14:textId="77777777" w:rsidTr="00C46495">
        <w:trPr>
          <w:trHeight w:val="1290"/>
        </w:trPr>
        <w:tc>
          <w:tcPr>
            <w:tcW w:w="10608" w:type="dxa"/>
            <w:shd w:val="clear" w:color="auto" w:fill="auto"/>
            <w:vAlign w:val="center"/>
            <w:hideMark/>
          </w:tcPr>
          <w:p w14:paraId="2BC2B675" w14:textId="77777777"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14:paraId="67DE77E0" w14:textId="77777777" w:rsidR="00147C54" w:rsidRPr="004B283C" w:rsidRDefault="00147C54" w:rsidP="00184527">
            <w:pPr>
              <w:spacing w:after="0" w:line="240" w:lineRule="auto"/>
              <w:jc w:val="both"/>
              <w:rPr>
                <w:rFonts w:eastAsia="Times New Roman" w:cs="Arial"/>
                <w:sz w:val="20"/>
                <w:szCs w:val="20"/>
                <w:lang w:eastAsia="pl-PL"/>
              </w:rPr>
            </w:pPr>
            <w:r>
              <w:rPr>
                <w:rFonts w:eastAsia="Times New Roman" w:cs="Arial"/>
                <w:sz w:val="20"/>
                <w:szCs w:val="20"/>
                <w:lang w:eastAsia="pl-PL"/>
              </w:rPr>
              <w:t xml:space="preserve">Jestem </w:t>
            </w:r>
            <w:proofErr w:type="gramStart"/>
            <w:r>
              <w:rPr>
                <w:rFonts w:eastAsia="Times New Roman" w:cs="Arial"/>
                <w:sz w:val="20"/>
                <w:szCs w:val="20"/>
                <w:lang w:eastAsia="pl-PL"/>
              </w:rPr>
              <w:t xml:space="preserve">świadomy, </w:t>
            </w:r>
            <w:r w:rsidRPr="004B283C">
              <w:rPr>
                <w:rFonts w:eastAsia="Times New Roman" w:cs="Arial"/>
                <w:sz w:val="20"/>
                <w:szCs w:val="20"/>
                <w:lang w:eastAsia="pl-PL"/>
              </w:rPr>
              <w:t xml:space="preserve"> </w:t>
            </w:r>
            <w:r>
              <w:rPr>
                <w:rFonts w:eastAsia="Times New Roman" w:cs="Arial"/>
                <w:sz w:val="20"/>
                <w:szCs w:val="20"/>
                <w:lang w:eastAsia="pl-PL"/>
              </w:rPr>
              <w:t>iż</w:t>
            </w:r>
            <w:proofErr w:type="gramEnd"/>
            <w:r>
              <w:rPr>
                <w:rFonts w:eastAsia="Times New Roman" w:cs="Arial"/>
                <w:sz w:val="20"/>
                <w:szCs w:val="20"/>
                <w:lang w:eastAsia="pl-PL"/>
              </w:rPr>
              <w:t xml:space="preserve"> </w:t>
            </w:r>
            <w:r w:rsidRPr="004B283C">
              <w:rPr>
                <w:rFonts w:eastAsia="Times New Roman" w:cs="Arial"/>
                <w:sz w:val="20"/>
                <w:szCs w:val="20"/>
                <w:lang w:eastAsia="pl-PL"/>
              </w:rPr>
              <w:t>niedoszacowanie dochodu generowanego przez projekt w fazie operacyjnej lub celowe przeszacowanie kosztów inwestycyjnych projektu w celu zmaksymalizowania dotacji UE, może zostać potraktowane jako nieprawidłowość, do której zastosowanie będą miały art.</w:t>
            </w:r>
            <w:r>
              <w:rPr>
                <w:rFonts w:eastAsia="Times New Roman" w:cs="Arial"/>
                <w:sz w:val="20"/>
                <w:szCs w:val="20"/>
                <w:lang w:eastAsia="pl-PL"/>
              </w:rPr>
              <w:t xml:space="preserve"> </w:t>
            </w:r>
            <w:r w:rsidRPr="004B283C">
              <w:rPr>
                <w:rFonts w:eastAsia="Times New Roman" w:cs="Arial"/>
                <w:sz w:val="20"/>
                <w:szCs w:val="20"/>
                <w:lang w:eastAsia="pl-PL"/>
              </w:rPr>
              <w:t xml:space="preserve">143 i nast. Rozporządzenia Parlamentu Europejskiego i Rady (UE) nr 1303/2013 z dnia 17 grudnia 2013 r. (Dz. Urz. UE L 347 z 20.12.2013, str. 320, z </w:t>
            </w:r>
            <w:proofErr w:type="spellStart"/>
            <w:r w:rsidRPr="004B283C">
              <w:rPr>
                <w:rFonts w:eastAsia="Times New Roman" w:cs="Arial"/>
                <w:sz w:val="20"/>
                <w:szCs w:val="20"/>
                <w:lang w:eastAsia="pl-PL"/>
              </w:rPr>
              <w:t>późn</w:t>
            </w:r>
            <w:proofErr w:type="spellEnd"/>
            <w:r w:rsidRPr="004B283C">
              <w:rPr>
                <w:rFonts w:eastAsia="Times New Roman" w:cs="Arial"/>
                <w:sz w:val="20"/>
                <w:szCs w:val="20"/>
                <w:lang w:eastAsia="pl-PL"/>
              </w:rPr>
              <w:t>. zm.)</w:t>
            </w:r>
            <w:r w:rsidR="00473F9E">
              <w:rPr>
                <w:rFonts w:eastAsia="Times New Roman" w:cs="Arial"/>
                <w:sz w:val="20"/>
                <w:szCs w:val="20"/>
                <w:lang w:eastAsia="pl-PL"/>
              </w:rPr>
              <w:t>.</w:t>
            </w:r>
          </w:p>
        </w:tc>
      </w:tr>
      <w:tr w:rsidR="00147C54" w:rsidRPr="004B283C" w14:paraId="25A31669" w14:textId="77777777" w:rsidTr="00C46495">
        <w:trPr>
          <w:trHeight w:val="465"/>
        </w:trPr>
        <w:tc>
          <w:tcPr>
            <w:tcW w:w="10608" w:type="dxa"/>
            <w:shd w:val="clear" w:color="auto" w:fill="auto"/>
            <w:noWrap/>
            <w:vAlign w:val="center"/>
            <w:hideMark/>
          </w:tcPr>
          <w:p w14:paraId="74DB8C52"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14:paraId="0B48BDEB" w14:textId="77777777" w:rsidTr="00184527">
        <w:trPr>
          <w:trHeight w:val="543"/>
        </w:trPr>
        <w:tc>
          <w:tcPr>
            <w:tcW w:w="10608" w:type="dxa"/>
            <w:shd w:val="clear" w:color="auto" w:fill="auto"/>
            <w:noWrap/>
            <w:vAlign w:val="center"/>
            <w:hideMark/>
          </w:tcPr>
          <w:p w14:paraId="7C9F6DEB"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14:paraId="2E329842" w14:textId="77777777" w:rsidTr="00184527">
        <w:trPr>
          <w:trHeight w:val="565"/>
        </w:trPr>
        <w:tc>
          <w:tcPr>
            <w:tcW w:w="10608" w:type="dxa"/>
            <w:shd w:val="clear" w:color="auto" w:fill="auto"/>
            <w:noWrap/>
            <w:vAlign w:val="center"/>
            <w:hideMark/>
          </w:tcPr>
          <w:p w14:paraId="00AAA96E"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14:paraId="5AB8ECBC" w14:textId="77777777" w:rsidTr="00184527">
        <w:trPr>
          <w:trHeight w:val="559"/>
        </w:trPr>
        <w:tc>
          <w:tcPr>
            <w:tcW w:w="10608" w:type="dxa"/>
            <w:shd w:val="clear" w:color="auto" w:fill="auto"/>
            <w:noWrap/>
            <w:vAlign w:val="center"/>
            <w:hideMark/>
          </w:tcPr>
          <w:p w14:paraId="6607F7C3"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14:paraId="689A843C" w14:textId="77777777" w:rsidTr="00184527">
        <w:trPr>
          <w:trHeight w:val="567"/>
        </w:trPr>
        <w:tc>
          <w:tcPr>
            <w:tcW w:w="10608" w:type="dxa"/>
            <w:shd w:val="clear" w:color="auto" w:fill="auto"/>
            <w:noWrap/>
            <w:vAlign w:val="center"/>
            <w:hideMark/>
          </w:tcPr>
          <w:p w14:paraId="035ED83E"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14:paraId="627BCA19" w14:textId="77777777" w:rsidTr="00C46495">
        <w:trPr>
          <w:trHeight w:val="412"/>
        </w:trPr>
        <w:tc>
          <w:tcPr>
            <w:tcW w:w="10608" w:type="dxa"/>
            <w:shd w:val="clear" w:color="auto" w:fill="BFBFBF"/>
            <w:noWrap/>
            <w:vAlign w:val="center"/>
            <w:hideMark/>
          </w:tcPr>
          <w:p w14:paraId="0ACFD71A" w14:textId="77777777" w:rsidR="00147C54" w:rsidRPr="004B283C" w:rsidRDefault="00147C54" w:rsidP="00C46495">
            <w:pPr>
              <w:spacing w:after="0" w:line="240" w:lineRule="auto"/>
              <w:rPr>
                <w:rFonts w:eastAsia="Times New Roman" w:cs="Arial"/>
                <w:sz w:val="20"/>
                <w:szCs w:val="20"/>
                <w:lang w:eastAsia="pl-PL"/>
              </w:rPr>
            </w:pPr>
          </w:p>
        </w:tc>
      </w:tr>
      <w:tr w:rsidR="00147C54" w:rsidRPr="004B283C" w14:paraId="57487CCE" w14:textId="77777777" w:rsidTr="00184527">
        <w:trPr>
          <w:trHeight w:val="540"/>
        </w:trPr>
        <w:tc>
          <w:tcPr>
            <w:tcW w:w="10608" w:type="dxa"/>
            <w:shd w:val="clear" w:color="auto" w:fill="auto"/>
            <w:noWrap/>
            <w:vAlign w:val="center"/>
            <w:hideMark/>
          </w:tcPr>
          <w:p w14:paraId="42051020"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14:paraId="0A2F2B99" w14:textId="77777777" w:rsidTr="00184527">
        <w:trPr>
          <w:trHeight w:val="561"/>
        </w:trPr>
        <w:tc>
          <w:tcPr>
            <w:tcW w:w="10608" w:type="dxa"/>
            <w:shd w:val="clear" w:color="auto" w:fill="auto"/>
            <w:noWrap/>
            <w:vAlign w:val="center"/>
            <w:hideMark/>
          </w:tcPr>
          <w:p w14:paraId="12E8DB3B"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14:paraId="25B18803" w14:textId="77777777" w:rsidTr="00184527">
        <w:trPr>
          <w:trHeight w:val="556"/>
        </w:trPr>
        <w:tc>
          <w:tcPr>
            <w:tcW w:w="10608" w:type="dxa"/>
            <w:shd w:val="clear" w:color="auto" w:fill="auto"/>
            <w:noWrap/>
            <w:vAlign w:val="center"/>
            <w:hideMark/>
          </w:tcPr>
          <w:p w14:paraId="4EA832CB"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14:paraId="0A1BC002" w14:textId="77777777" w:rsidTr="00184527">
        <w:trPr>
          <w:trHeight w:val="564"/>
        </w:trPr>
        <w:tc>
          <w:tcPr>
            <w:tcW w:w="10608" w:type="dxa"/>
            <w:shd w:val="clear" w:color="auto" w:fill="auto"/>
            <w:noWrap/>
            <w:vAlign w:val="center"/>
            <w:hideMark/>
          </w:tcPr>
          <w:p w14:paraId="26BBB501"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14:paraId="65A1BBA1" w14:textId="77777777" w:rsidR="00147C54" w:rsidRPr="003B0E8A" w:rsidRDefault="00147C54" w:rsidP="00837D2A">
      <w:pPr>
        <w:pStyle w:val="Bezodstpw"/>
        <w:spacing w:line="276" w:lineRule="auto"/>
        <w:jc w:val="both"/>
        <w:rPr>
          <w:sz w:val="24"/>
          <w:szCs w:val="24"/>
        </w:rPr>
      </w:pPr>
    </w:p>
    <w:sectPr w:rsidR="00147C54" w:rsidRPr="003B0E8A" w:rsidSect="00701918">
      <w:footerReference w:type="default" r:id="rId21"/>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0651" w14:textId="77777777" w:rsidR="0022360B" w:rsidRDefault="0022360B" w:rsidP="00701918">
      <w:pPr>
        <w:spacing w:after="0" w:line="240" w:lineRule="auto"/>
      </w:pPr>
      <w:r>
        <w:separator/>
      </w:r>
    </w:p>
  </w:endnote>
  <w:endnote w:type="continuationSeparator" w:id="0">
    <w:p w14:paraId="23D8081B" w14:textId="77777777" w:rsidR="0022360B" w:rsidRDefault="0022360B"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CA63" w14:textId="77777777" w:rsidR="00275590" w:rsidRDefault="00275590">
    <w:pPr>
      <w:pStyle w:val="Stopka"/>
      <w:jc w:val="right"/>
    </w:pPr>
    <w:r>
      <w:fldChar w:fldCharType="begin"/>
    </w:r>
    <w:r>
      <w:instrText xml:space="preserve"> PAGE   \* MERGEFORMAT </w:instrText>
    </w:r>
    <w:r>
      <w:fldChar w:fldCharType="separate"/>
    </w:r>
    <w:r w:rsidR="00FF7349">
      <w:rPr>
        <w:noProof/>
      </w:rPr>
      <w:t>33</w:t>
    </w:r>
    <w:r>
      <w:fldChar w:fldCharType="end"/>
    </w:r>
  </w:p>
  <w:p w14:paraId="190C14A7" w14:textId="77777777" w:rsidR="00275590" w:rsidRDefault="002755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8EDC" w14:textId="77777777" w:rsidR="0022360B" w:rsidRDefault="0022360B" w:rsidP="00701918">
      <w:pPr>
        <w:spacing w:after="0" w:line="240" w:lineRule="auto"/>
      </w:pPr>
      <w:r>
        <w:separator/>
      </w:r>
    </w:p>
  </w:footnote>
  <w:footnote w:type="continuationSeparator" w:id="0">
    <w:p w14:paraId="01DC5546" w14:textId="77777777" w:rsidR="0022360B" w:rsidRDefault="0022360B" w:rsidP="00701918">
      <w:pPr>
        <w:spacing w:after="0" w:line="240" w:lineRule="auto"/>
      </w:pPr>
      <w:r>
        <w:continuationSeparator/>
      </w:r>
    </w:p>
  </w:footnote>
  <w:footnote w:id="1">
    <w:p w14:paraId="13706C68" w14:textId="77777777" w:rsidR="00275590" w:rsidRPr="0077546F" w:rsidRDefault="00275590"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  </w:t>
      </w:r>
    </w:p>
  </w:footnote>
  <w:footnote w:id="2">
    <w:p w14:paraId="5AFB91C5" w14:textId="77777777" w:rsidR="00275590" w:rsidRPr="0077546F" w:rsidRDefault="00275590"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14:paraId="0014110E" w14:textId="77777777" w:rsidR="00275590" w:rsidRPr="0077546F" w:rsidRDefault="00275590"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  </w:t>
      </w:r>
    </w:p>
  </w:footnote>
  <w:footnote w:id="4">
    <w:p w14:paraId="1CDEFB70" w14:textId="77777777" w:rsidR="00275590" w:rsidRPr="0077546F" w:rsidRDefault="00275590"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sidRPr="0077546F">
        <w:rPr>
          <w:sz w:val="20"/>
          <w:szCs w:val="20"/>
        </w:rPr>
        <w:br/>
        <w:t xml:space="preserve">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  </w:t>
      </w:r>
    </w:p>
  </w:footnote>
  <w:footnote w:id="5">
    <w:p w14:paraId="3160B7C1" w14:textId="77777777" w:rsidR="00275590" w:rsidRPr="0077546F" w:rsidRDefault="00275590"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6">
    <w:p w14:paraId="667633D6" w14:textId="77777777" w:rsidR="00275590" w:rsidRPr="0077546F" w:rsidRDefault="00275590"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14:paraId="5FAF98F1" w14:textId="77777777" w:rsidR="00275590" w:rsidRDefault="00275590">
      <w:pPr>
        <w:pStyle w:val="Tekstprzypisudolnego"/>
      </w:pPr>
      <w:r>
        <w:rPr>
          <w:rStyle w:val="Odwoanieprzypisudolnego"/>
        </w:rPr>
        <w:footnoteRef/>
      </w:r>
      <w:r>
        <w:t xml:space="preserve"> Patrz przypis 2</w:t>
      </w:r>
    </w:p>
  </w:footnote>
  <w:footnote w:id="8">
    <w:p w14:paraId="6E8B4D95" w14:textId="77777777" w:rsidR="00275590" w:rsidRDefault="00275590">
      <w:pPr>
        <w:pStyle w:val="Tekstprzypisudolnego"/>
      </w:pPr>
      <w:r>
        <w:rPr>
          <w:rStyle w:val="Odwoanieprzypisudolnego"/>
        </w:rPr>
        <w:footnoteRef/>
      </w:r>
      <w:r>
        <w:t xml:space="preserve"> Patrz przypis 1</w:t>
      </w:r>
    </w:p>
  </w:footnote>
  <w:footnote w:id="9">
    <w:p w14:paraId="712C4CE1" w14:textId="77777777" w:rsidR="00275590" w:rsidRPr="0077546F" w:rsidRDefault="00275590"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Exemption Regulation – ogólne rozporządzenie w sprawie wyłączeń blokowych.</w:t>
      </w:r>
    </w:p>
  </w:footnote>
  <w:footnote w:id="10">
    <w:p w14:paraId="4B8E4867" w14:textId="77777777" w:rsidR="00275590" w:rsidRPr="001E5578" w:rsidRDefault="00275590" w:rsidP="001E5578">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r w:rsidRPr="0077546F">
        <w:rPr>
          <w:rFonts w:cs="Calibri,Italic"/>
          <w:i/>
          <w:iCs/>
          <w:sz w:val="20"/>
          <w:szCs w:val="20"/>
        </w:rPr>
        <w:t>Ambulanz Glöckner</w:t>
      </w:r>
      <w:r w:rsidRPr="0077546F">
        <w:rPr>
          <w:rFonts w:cs="Calibri,Italic"/>
          <w:iCs/>
          <w:sz w:val="20"/>
          <w:szCs w:val="20"/>
        </w:rPr>
        <w:t xml:space="preserve">, [2001] ECR I-8089 oraz pkt 75 połączonych spraw </w:t>
      </w:r>
      <w:r w:rsidRPr="0077546F">
        <w:rPr>
          <w:rFonts w:cs="Calibri,Italic"/>
          <w:iCs/>
          <w:sz w:val="20"/>
          <w:szCs w:val="20"/>
        </w:rPr>
        <w:br/>
        <w:t xml:space="preserve">C-180/98 do C-184/98, </w:t>
      </w:r>
      <w:r w:rsidRPr="0077546F">
        <w:rPr>
          <w:rFonts w:cs="Calibri,Italic"/>
          <w:i/>
          <w:iCs/>
          <w:sz w:val="20"/>
          <w:szCs w:val="20"/>
        </w:rPr>
        <w:t>Pavlov and Others</w:t>
      </w:r>
      <w:r>
        <w:rPr>
          <w:rFonts w:cs="Calibri,Italic"/>
          <w:iCs/>
          <w:sz w:val="20"/>
          <w:szCs w:val="20"/>
        </w:rPr>
        <w:t>, [2000] ECR I-6451.</w:t>
      </w:r>
    </w:p>
  </w:footnote>
  <w:footnote w:id="11">
    <w:p w14:paraId="2C7C6A37" w14:textId="77777777" w:rsidR="00275590" w:rsidRPr="001E5578" w:rsidRDefault="00275590" w:rsidP="00B00CFB">
      <w:pPr>
        <w:pStyle w:val="Tekstprzypisudolnego"/>
        <w:jc w:val="both"/>
      </w:pPr>
      <w:r w:rsidRPr="001E5578">
        <w:rPr>
          <w:rStyle w:val="Odwoanieprzypisudolnego"/>
        </w:rPr>
        <w:footnoteRef/>
      </w:r>
      <w:r w:rsidRPr="001E5578">
        <w:t xml:space="preserve"> m.in. </w:t>
      </w:r>
      <w:r w:rsidRPr="001E5578">
        <w:rPr>
          <w:rStyle w:val="Uwydatnienie"/>
          <w:i w:val="0"/>
        </w:rPr>
        <w:t>Rozporządzenie Komisji (UE) nr 651/2014</w:t>
      </w:r>
      <w:r w:rsidRPr="001E5578">
        <w:rPr>
          <w:rStyle w:val="Uwydatnienie"/>
        </w:rPr>
        <w:t xml:space="preserve"> </w:t>
      </w:r>
      <w:r w:rsidRPr="001E5578">
        <w:rPr>
          <w:bCs/>
          <w:iCs/>
        </w:rPr>
        <w:t xml:space="preserve">z dnia 17 czerwca 2014 r. uznające niektóre rodzaje pomocy za zgodne </w:t>
      </w:r>
      <w:r>
        <w:rPr>
          <w:bCs/>
          <w:iCs/>
        </w:rPr>
        <w:br/>
      </w:r>
      <w:r w:rsidRPr="001E5578">
        <w:rPr>
          <w:bCs/>
          <w:iCs/>
        </w:rPr>
        <w:t>z rynkiem wewnętrznym w zastosowaniu art. 107 i 108 Traktatu</w:t>
      </w:r>
    </w:p>
  </w:footnote>
  <w:footnote w:id="12">
    <w:p w14:paraId="3C038ECE" w14:textId="77777777" w:rsidR="00275590" w:rsidRPr="007234E0" w:rsidRDefault="00275590"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3">
    <w:p w14:paraId="6F8A51F8" w14:textId="77777777" w:rsidR="00275590" w:rsidRDefault="00275590"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 xml:space="preserve">E w sprawie środków mających na celu zmniejszenie kosztów realizacji szybkich sieci łączności elektronicznej  </w:t>
      </w:r>
    </w:p>
  </w:footnote>
  <w:footnote w:id="14">
    <w:p w14:paraId="28778ED5" w14:textId="77777777" w:rsidR="00275590" w:rsidRPr="00E755BA" w:rsidRDefault="00275590"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  </w:t>
      </w:r>
    </w:p>
  </w:footnote>
  <w:footnote w:id="15">
    <w:p w14:paraId="0DAF3F0C" w14:textId="77777777" w:rsidR="00275590" w:rsidRPr="00E755BA" w:rsidRDefault="00275590"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14:paraId="171275A5" w14:textId="77777777" w:rsidR="00275590" w:rsidRPr="000802E2" w:rsidRDefault="00275590"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6">
    <w:p w14:paraId="3A37FCF4" w14:textId="77777777" w:rsidR="00275590" w:rsidRPr="0077546F" w:rsidRDefault="00275590"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17">
    <w:p w14:paraId="10EFF775" w14:textId="77777777" w:rsidR="00275590" w:rsidRPr="0077546F" w:rsidRDefault="00275590"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8">
    <w:p w14:paraId="60F4FCAC" w14:textId="77777777" w:rsidR="00275590" w:rsidRPr="0077546F" w:rsidRDefault="00275590"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9">
    <w:p w14:paraId="318E4307" w14:textId="77777777" w:rsidR="00275590" w:rsidRDefault="00275590"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20">
    <w:p w14:paraId="39AE36A4" w14:textId="77777777" w:rsidR="00275590" w:rsidRPr="00D523F8" w:rsidRDefault="00275590"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21">
    <w:p w14:paraId="6B72F5E9" w14:textId="77777777" w:rsidR="00275590" w:rsidRDefault="00275590" w:rsidP="00224B0F">
      <w:pPr>
        <w:pStyle w:val="Bezodstpw"/>
      </w:pPr>
      <w:r w:rsidRPr="00D523F8">
        <w:rPr>
          <w:rStyle w:val="Odwoanieprzypisudolnego"/>
          <w:sz w:val="20"/>
          <w:szCs w:val="20"/>
        </w:rPr>
        <w:footnoteRef/>
      </w:r>
      <w:r w:rsidRPr="00D523F8">
        <w:rPr>
          <w:sz w:val="20"/>
          <w:szCs w:val="20"/>
        </w:rPr>
        <w:t xml:space="preserve"> Patrz przypis 1</w:t>
      </w:r>
    </w:p>
  </w:footnote>
  <w:footnote w:id="22">
    <w:p w14:paraId="3450DEA9" w14:textId="77777777" w:rsidR="00275590" w:rsidRDefault="00275590">
      <w:pPr>
        <w:pStyle w:val="Tekstprzypisudolnego"/>
      </w:pPr>
      <w:r>
        <w:rPr>
          <w:rStyle w:val="Odwoanieprzypisudolnego"/>
        </w:rPr>
        <w:footnoteRef/>
      </w:r>
      <w:r>
        <w:t xml:space="preserve"> Patrz przypis 1</w:t>
      </w:r>
    </w:p>
  </w:footnote>
  <w:footnote w:id="23">
    <w:p w14:paraId="1D7ACC58" w14:textId="77777777" w:rsidR="00275590" w:rsidRDefault="00275590">
      <w:pPr>
        <w:pStyle w:val="Tekstprzypisudolnego"/>
      </w:pPr>
      <w:r>
        <w:rPr>
          <w:rStyle w:val="Odwoanieprzypisudolnego"/>
        </w:rPr>
        <w:footnoteRef/>
      </w:r>
      <w:r>
        <w:t xml:space="preserve"> Patrz przypis 13</w:t>
      </w:r>
    </w:p>
  </w:footnote>
  <w:footnote w:id="24">
    <w:p w14:paraId="0AFE025F" w14:textId="77777777" w:rsidR="00275590" w:rsidRDefault="00275590"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25">
    <w:p w14:paraId="4DADA50B" w14:textId="77777777" w:rsidR="00275590" w:rsidRPr="00C53CDA" w:rsidRDefault="00275590" w:rsidP="00C53CDA">
      <w:pPr>
        <w:pStyle w:val="Bezodstpw"/>
        <w:jc w:val="both"/>
        <w:rPr>
          <w:sz w:val="20"/>
          <w:szCs w:val="20"/>
        </w:rPr>
      </w:pPr>
      <w:r w:rsidRPr="00C53CDA">
        <w:rPr>
          <w:rStyle w:val="Odwoanieprzypisudolnego"/>
          <w:sz w:val="20"/>
          <w:szCs w:val="20"/>
        </w:rPr>
        <w:footnoteRef/>
      </w:r>
      <w:r w:rsidRPr="00C53CDA">
        <w:rPr>
          <w:sz w:val="20"/>
          <w:szCs w:val="20"/>
        </w:rPr>
        <w:t xml:space="preserve"> Szerzej patrz: Partnerstwo publiczno-prywatne w nowym okresie programowania (2014-2020). Komentarz do przepisów Rozporządzenia Ogólnego na lata 2014-2020 w zakresie partnerstwa publiczno-prywatnego, publikacja MIiR, grudzień 2013, dostępny na stronie www.ppp.gov.pl.  </w:t>
      </w:r>
    </w:p>
  </w:footnote>
  <w:footnote w:id="26">
    <w:p w14:paraId="19A1691F" w14:textId="77777777" w:rsidR="00275590" w:rsidRDefault="00275590"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713A9"/>
    <w:multiLevelType w:val="hybridMultilevel"/>
    <w:tmpl w:val="3BD83B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F217A6"/>
    <w:multiLevelType w:val="hybridMultilevel"/>
    <w:tmpl w:val="DF820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8" w15:restartNumberingAfterBreak="0">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701E09"/>
    <w:multiLevelType w:val="hybridMultilevel"/>
    <w:tmpl w:val="65200D72"/>
    <w:lvl w:ilvl="0" w:tplc="8F981C7E">
      <w:start w:val="5"/>
      <w:numFmt w:val="bullet"/>
      <w:lvlText w:val=""/>
      <w:lvlJc w:val="left"/>
      <w:pPr>
        <w:ind w:left="1068" w:hanging="360"/>
      </w:pPr>
      <w:rPr>
        <w:rFonts w:ascii="Symbol" w:eastAsia="Times New Roman"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7"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2F1DE5"/>
    <w:multiLevelType w:val="multilevel"/>
    <w:tmpl w:val="30266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32"/>
  </w:num>
  <w:num w:numId="3">
    <w:abstractNumId w:val="2"/>
  </w:num>
  <w:num w:numId="4">
    <w:abstractNumId w:val="28"/>
  </w:num>
  <w:num w:numId="5">
    <w:abstractNumId w:val="31"/>
  </w:num>
  <w:num w:numId="6">
    <w:abstractNumId w:val="1"/>
  </w:num>
  <w:num w:numId="7">
    <w:abstractNumId w:val="26"/>
  </w:num>
  <w:num w:numId="8">
    <w:abstractNumId w:val="12"/>
  </w:num>
  <w:num w:numId="9">
    <w:abstractNumId w:val="3"/>
  </w:num>
  <w:num w:numId="10">
    <w:abstractNumId w:val="6"/>
  </w:num>
  <w:num w:numId="11">
    <w:abstractNumId w:val="22"/>
  </w:num>
  <w:num w:numId="12">
    <w:abstractNumId w:val="23"/>
  </w:num>
  <w:num w:numId="13">
    <w:abstractNumId w:val="25"/>
  </w:num>
  <w:num w:numId="14">
    <w:abstractNumId w:val="18"/>
  </w:num>
  <w:num w:numId="15">
    <w:abstractNumId w:val="16"/>
  </w:num>
  <w:num w:numId="16">
    <w:abstractNumId w:val="24"/>
  </w:num>
  <w:num w:numId="17">
    <w:abstractNumId w:val="9"/>
  </w:num>
  <w:num w:numId="18">
    <w:abstractNumId w:val="10"/>
  </w:num>
  <w:num w:numId="19">
    <w:abstractNumId w:val="11"/>
  </w:num>
  <w:num w:numId="20">
    <w:abstractNumId w:val="17"/>
  </w:num>
  <w:num w:numId="21">
    <w:abstractNumId w:val="29"/>
  </w:num>
  <w:num w:numId="22">
    <w:abstractNumId w:val="20"/>
  </w:num>
  <w:num w:numId="23">
    <w:abstractNumId w:val="21"/>
  </w:num>
  <w:num w:numId="24">
    <w:abstractNumId w:val="27"/>
  </w:num>
  <w:num w:numId="25">
    <w:abstractNumId w:val="13"/>
  </w:num>
  <w:num w:numId="26">
    <w:abstractNumId w:val="0"/>
  </w:num>
  <w:num w:numId="27">
    <w:abstractNumId w:val="19"/>
  </w:num>
  <w:num w:numId="28">
    <w:abstractNumId w:val="15"/>
  </w:num>
  <w:num w:numId="29">
    <w:abstractNumId w:val="5"/>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66F"/>
    <w:rsid w:val="000010D7"/>
    <w:rsid w:val="00004B93"/>
    <w:rsid w:val="0000700C"/>
    <w:rsid w:val="000072A9"/>
    <w:rsid w:val="000168EE"/>
    <w:rsid w:val="0002044C"/>
    <w:rsid w:val="000224DF"/>
    <w:rsid w:val="000251C6"/>
    <w:rsid w:val="0002522E"/>
    <w:rsid w:val="000268FE"/>
    <w:rsid w:val="00030291"/>
    <w:rsid w:val="00040F69"/>
    <w:rsid w:val="00041F80"/>
    <w:rsid w:val="00043312"/>
    <w:rsid w:val="00045DB7"/>
    <w:rsid w:val="00050FF2"/>
    <w:rsid w:val="000528E5"/>
    <w:rsid w:val="00052A1E"/>
    <w:rsid w:val="0005321B"/>
    <w:rsid w:val="00055119"/>
    <w:rsid w:val="000567D1"/>
    <w:rsid w:val="00060F76"/>
    <w:rsid w:val="00061612"/>
    <w:rsid w:val="0006218A"/>
    <w:rsid w:val="00067FCE"/>
    <w:rsid w:val="0007481C"/>
    <w:rsid w:val="000802E2"/>
    <w:rsid w:val="0008254A"/>
    <w:rsid w:val="00084053"/>
    <w:rsid w:val="00084475"/>
    <w:rsid w:val="000855C6"/>
    <w:rsid w:val="00086A4C"/>
    <w:rsid w:val="00087E53"/>
    <w:rsid w:val="00092C3E"/>
    <w:rsid w:val="00096BE1"/>
    <w:rsid w:val="000971C6"/>
    <w:rsid w:val="000A19CD"/>
    <w:rsid w:val="000A1CF7"/>
    <w:rsid w:val="000B1483"/>
    <w:rsid w:val="000B7359"/>
    <w:rsid w:val="000C0232"/>
    <w:rsid w:val="000C105F"/>
    <w:rsid w:val="000C2B2F"/>
    <w:rsid w:val="000C47D4"/>
    <w:rsid w:val="000C63E9"/>
    <w:rsid w:val="000D1E18"/>
    <w:rsid w:val="000D221D"/>
    <w:rsid w:val="000D333A"/>
    <w:rsid w:val="000D5F65"/>
    <w:rsid w:val="000E0BAD"/>
    <w:rsid w:val="000E303D"/>
    <w:rsid w:val="000F0375"/>
    <w:rsid w:val="000F2089"/>
    <w:rsid w:val="000F2341"/>
    <w:rsid w:val="000F6A3D"/>
    <w:rsid w:val="00100A23"/>
    <w:rsid w:val="00101445"/>
    <w:rsid w:val="00102F8D"/>
    <w:rsid w:val="0011345D"/>
    <w:rsid w:val="0011368F"/>
    <w:rsid w:val="001136CB"/>
    <w:rsid w:val="0011370D"/>
    <w:rsid w:val="00113E17"/>
    <w:rsid w:val="00126A33"/>
    <w:rsid w:val="001273CC"/>
    <w:rsid w:val="001434BE"/>
    <w:rsid w:val="00143870"/>
    <w:rsid w:val="0014521B"/>
    <w:rsid w:val="00145FA3"/>
    <w:rsid w:val="00147BB0"/>
    <w:rsid w:val="00147C54"/>
    <w:rsid w:val="001530B7"/>
    <w:rsid w:val="00157A2A"/>
    <w:rsid w:val="00161F89"/>
    <w:rsid w:val="00164610"/>
    <w:rsid w:val="00167613"/>
    <w:rsid w:val="001717CD"/>
    <w:rsid w:val="00174786"/>
    <w:rsid w:val="001769C3"/>
    <w:rsid w:val="00177246"/>
    <w:rsid w:val="00184527"/>
    <w:rsid w:val="001855AB"/>
    <w:rsid w:val="0019223A"/>
    <w:rsid w:val="001A1607"/>
    <w:rsid w:val="001A3535"/>
    <w:rsid w:val="001A40FC"/>
    <w:rsid w:val="001A653F"/>
    <w:rsid w:val="001A6862"/>
    <w:rsid w:val="001B05B4"/>
    <w:rsid w:val="001B6127"/>
    <w:rsid w:val="001B7FBC"/>
    <w:rsid w:val="001C09AE"/>
    <w:rsid w:val="001D15C4"/>
    <w:rsid w:val="001E336C"/>
    <w:rsid w:val="001E5578"/>
    <w:rsid w:val="001F4C64"/>
    <w:rsid w:val="001F69F1"/>
    <w:rsid w:val="001F78CF"/>
    <w:rsid w:val="001F7EE5"/>
    <w:rsid w:val="00200595"/>
    <w:rsid w:val="002050AE"/>
    <w:rsid w:val="00206135"/>
    <w:rsid w:val="00211BFC"/>
    <w:rsid w:val="0022360B"/>
    <w:rsid w:val="00224B0F"/>
    <w:rsid w:val="00225387"/>
    <w:rsid w:val="00226957"/>
    <w:rsid w:val="00232DCB"/>
    <w:rsid w:val="00234A67"/>
    <w:rsid w:val="0024270F"/>
    <w:rsid w:val="002469D6"/>
    <w:rsid w:val="00246C10"/>
    <w:rsid w:val="00246F1C"/>
    <w:rsid w:val="002503DC"/>
    <w:rsid w:val="002517D7"/>
    <w:rsid w:val="00252A66"/>
    <w:rsid w:val="00253611"/>
    <w:rsid w:val="002571A5"/>
    <w:rsid w:val="00263168"/>
    <w:rsid w:val="0026478B"/>
    <w:rsid w:val="00264D87"/>
    <w:rsid w:val="0027223D"/>
    <w:rsid w:val="002751BE"/>
    <w:rsid w:val="00275590"/>
    <w:rsid w:val="00281277"/>
    <w:rsid w:val="0028357C"/>
    <w:rsid w:val="00283FF6"/>
    <w:rsid w:val="002843B7"/>
    <w:rsid w:val="002853EE"/>
    <w:rsid w:val="0028552E"/>
    <w:rsid w:val="002903D4"/>
    <w:rsid w:val="0029545B"/>
    <w:rsid w:val="00296641"/>
    <w:rsid w:val="00296DC1"/>
    <w:rsid w:val="002A00BE"/>
    <w:rsid w:val="002B1795"/>
    <w:rsid w:val="002B4947"/>
    <w:rsid w:val="002B4F35"/>
    <w:rsid w:val="002B73A1"/>
    <w:rsid w:val="002C1B70"/>
    <w:rsid w:val="002C2E9D"/>
    <w:rsid w:val="002C64A0"/>
    <w:rsid w:val="002D100C"/>
    <w:rsid w:val="002D3BC2"/>
    <w:rsid w:val="002D66F8"/>
    <w:rsid w:val="002E1051"/>
    <w:rsid w:val="002F36EB"/>
    <w:rsid w:val="002F6BF2"/>
    <w:rsid w:val="00301FE9"/>
    <w:rsid w:val="00302A87"/>
    <w:rsid w:val="00303639"/>
    <w:rsid w:val="00303CD4"/>
    <w:rsid w:val="00307089"/>
    <w:rsid w:val="003072DD"/>
    <w:rsid w:val="00307B38"/>
    <w:rsid w:val="003146D8"/>
    <w:rsid w:val="0031757F"/>
    <w:rsid w:val="00320354"/>
    <w:rsid w:val="003251C7"/>
    <w:rsid w:val="00325711"/>
    <w:rsid w:val="003321E1"/>
    <w:rsid w:val="00332AB1"/>
    <w:rsid w:val="00333700"/>
    <w:rsid w:val="0033476B"/>
    <w:rsid w:val="00334EA8"/>
    <w:rsid w:val="00335AD4"/>
    <w:rsid w:val="00345DE2"/>
    <w:rsid w:val="0035042A"/>
    <w:rsid w:val="00361643"/>
    <w:rsid w:val="0036193A"/>
    <w:rsid w:val="00365085"/>
    <w:rsid w:val="0036554E"/>
    <w:rsid w:val="00366B7B"/>
    <w:rsid w:val="0036708C"/>
    <w:rsid w:val="00376E85"/>
    <w:rsid w:val="003820AC"/>
    <w:rsid w:val="0038225A"/>
    <w:rsid w:val="00387B8B"/>
    <w:rsid w:val="00395C2D"/>
    <w:rsid w:val="00397E62"/>
    <w:rsid w:val="003A4AC8"/>
    <w:rsid w:val="003A6516"/>
    <w:rsid w:val="003A68DF"/>
    <w:rsid w:val="003B0E8A"/>
    <w:rsid w:val="003B3E82"/>
    <w:rsid w:val="003B45C5"/>
    <w:rsid w:val="003B5B22"/>
    <w:rsid w:val="003B73D8"/>
    <w:rsid w:val="003C2A99"/>
    <w:rsid w:val="003C43A4"/>
    <w:rsid w:val="003C5D73"/>
    <w:rsid w:val="003D25B4"/>
    <w:rsid w:val="003D2E9C"/>
    <w:rsid w:val="003D3A5D"/>
    <w:rsid w:val="003D3BCC"/>
    <w:rsid w:val="003D59A2"/>
    <w:rsid w:val="003D74BF"/>
    <w:rsid w:val="003D78EB"/>
    <w:rsid w:val="003E4A13"/>
    <w:rsid w:val="003E4B13"/>
    <w:rsid w:val="003E4C7E"/>
    <w:rsid w:val="003E5C19"/>
    <w:rsid w:val="003E7EC3"/>
    <w:rsid w:val="003F13B8"/>
    <w:rsid w:val="003F258C"/>
    <w:rsid w:val="003F3906"/>
    <w:rsid w:val="003F39C2"/>
    <w:rsid w:val="003F3A90"/>
    <w:rsid w:val="003F7B7E"/>
    <w:rsid w:val="00404786"/>
    <w:rsid w:val="004056EB"/>
    <w:rsid w:val="00410675"/>
    <w:rsid w:val="004149BB"/>
    <w:rsid w:val="00426A5B"/>
    <w:rsid w:val="00427CEE"/>
    <w:rsid w:val="00430277"/>
    <w:rsid w:val="004334A8"/>
    <w:rsid w:val="00435F43"/>
    <w:rsid w:val="004435D2"/>
    <w:rsid w:val="00452354"/>
    <w:rsid w:val="00453BD3"/>
    <w:rsid w:val="004620AF"/>
    <w:rsid w:val="00466AD9"/>
    <w:rsid w:val="004672CC"/>
    <w:rsid w:val="00473240"/>
    <w:rsid w:val="00473F9E"/>
    <w:rsid w:val="00474BAC"/>
    <w:rsid w:val="00477A36"/>
    <w:rsid w:val="00480653"/>
    <w:rsid w:val="004870D5"/>
    <w:rsid w:val="0049175E"/>
    <w:rsid w:val="00497031"/>
    <w:rsid w:val="004971AA"/>
    <w:rsid w:val="00497EC7"/>
    <w:rsid w:val="004A1380"/>
    <w:rsid w:val="004A3AD6"/>
    <w:rsid w:val="004A3C21"/>
    <w:rsid w:val="004A4CA3"/>
    <w:rsid w:val="004B30BA"/>
    <w:rsid w:val="004B792F"/>
    <w:rsid w:val="004C6027"/>
    <w:rsid w:val="004D6A3D"/>
    <w:rsid w:val="004E6FEC"/>
    <w:rsid w:val="004F21A4"/>
    <w:rsid w:val="005012BE"/>
    <w:rsid w:val="00503ABE"/>
    <w:rsid w:val="0050702F"/>
    <w:rsid w:val="0050788D"/>
    <w:rsid w:val="005166BE"/>
    <w:rsid w:val="00516AF8"/>
    <w:rsid w:val="00521CB2"/>
    <w:rsid w:val="005334D4"/>
    <w:rsid w:val="00534ECF"/>
    <w:rsid w:val="005421A5"/>
    <w:rsid w:val="00542C16"/>
    <w:rsid w:val="00543693"/>
    <w:rsid w:val="00550942"/>
    <w:rsid w:val="00550D78"/>
    <w:rsid w:val="005520AB"/>
    <w:rsid w:val="00554A9B"/>
    <w:rsid w:val="00554EF1"/>
    <w:rsid w:val="00556A2F"/>
    <w:rsid w:val="0056093D"/>
    <w:rsid w:val="00560B60"/>
    <w:rsid w:val="00561225"/>
    <w:rsid w:val="00566A32"/>
    <w:rsid w:val="00572CF5"/>
    <w:rsid w:val="00576CF2"/>
    <w:rsid w:val="00576E61"/>
    <w:rsid w:val="00581E11"/>
    <w:rsid w:val="0058507B"/>
    <w:rsid w:val="00586720"/>
    <w:rsid w:val="00590009"/>
    <w:rsid w:val="00592190"/>
    <w:rsid w:val="0059311F"/>
    <w:rsid w:val="005A2D12"/>
    <w:rsid w:val="005A2E96"/>
    <w:rsid w:val="005A304D"/>
    <w:rsid w:val="005A50FA"/>
    <w:rsid w:val="005B00F9"/>
    <w:rsid w:val="005B1087"/>
    <w:rsid w:val="005B2F0A"/>
    <w:rsid w:val="005B2F5D"/>
    <w:rsid w:val="005B50A4"/>
    <w:rsid w:val="005B5249"/>
    <w:rsid w:val="005B6BA0"/>
    <w:rsid w:val="005C0085"/>
    <w:rsid w:val="005C00E5"/>
    <w:rsid w:val="005C2F17"/>
    <w:rsid w:val="005D6687"/>
    <w:rsid w:val="005E1856"/>
    <w:rsid w:val="005E419B"/>
    <w:rsid w:val="005F12CF"/>
    <w:rsid w:val="005F7666"/>
    <w:rsid w:val="00602A83"/>
    <w:rsid w:val="00604F9D"/>
    <w:rsid w:val="006105AC"/>
    <w:rsid w:val="006117C2"/>
    <w:rsid w:val="006131D3"/>
    <w:rsid w:val="0061432B"/>
    <w:rsid w:val="006143F5"/>
    <w:rsid w:val="006202C2"/>
    <w:rsid w:val="006219BB"/>
    <w:rsid w:val="00621C70"/>
    <w:rsid w:val="00622AAB"/>
    <w:rsid w:val="006335E2"/>
    <w:rsid w:val="00637C98"/>
    <w:rsid w:val="00644F54"/>
    <w:rsid w:val="00646CF9"/>
    <w:rsid w:val="00646E62"/>
    <w:rsid w:val="0065052A"/>
    <w:rsid w:val="00650EA3"/>
    <w:rsid w:val="00663666"/>
    <w:rsid w:val="00665A82"/>
    <w:rsid w:val="006747E7"/>
    <w:rsid w:val="00676B45"/>
    <w:rsid w:val="0067722A"/>
    <w:rsid w:val="006804C0"/>
    <w:rsid w:val="00680FA3"/>
    <w:rsid w:val="0068290E"/>
    <w:rsid w:val="00685B9C"/>
    <w:rsid w:val="00691021"/>
    <w:rsid w:val="00692AAF"/>
    <w:rsid w:val="0069520A"/>
    <w:rsid w:val="006A2C79"/>
    <w:rsid w:val="006A340F"/>
    <w:rsid w:val="006A3667"/>
    <w:rsid w:val="006A4628"/>
    <w:rsid w:val="006A6990"/>
    <w:rsid w:val="006B09ED"/>
    <w:rsid w:val="006B1620"/>
    <w:rsid w:val="006C46B9"/>
    <w:rsid w:val="006C76DD"/>
    <w:rsid w:val="006D2652"/>
    <w:rsid w:val="006D31AF"/>
    <w:rsid w:val="006D62C4"/>
    <w:rsid w:val="006D7820"/>
    <w:rsid w:val="006E4C4C"/>
    <w:rsid w:val="006E4DE7"/>
    <w:rsid w:val="006E7510"/>
    <w:rsid w:val="006F1D0F"/>
    <w:rsid w:val="007016DF"/>
    <w:rsid w:val="0070183D"/>
    <w:rsid w:val="00701918"/>
    <w:rsid w:val="007127E2"/>
    <w:rsid w:val="0071423C"/>
    <w:rsid w:val="0071557C"/>
    <w:rsid w:val="0071712F"/>
    <w:rsid w:val="007234E0"/>
    <w:rsid w:val="007268FA"/>
    <w:rsid w:val="00733BC1"/>
    <w:rsid w:val="0073642F"/>
    <w:rsid w:val="00754EDE"/>
    <w:rsid w:val="00761246"/>
    <w:rsid w:val="007635BE"/>
    <w:rsid w:val="00767543"/>
    <w:rsid w:val="007678D4"/>
    <w:rsid w:val="00774251"/>
    <w:rsid w:val="0077546F"/>
    <w:rsid w:val="007754E4"/>
    <w:rsid w:val="00777D2E"/>
    <w:rsid w:val="0078151E"/>
    <w:rsid w:val="00791C20"/>
    <w:rsid w:val="007A528A"/>
    <w:rsid w:val="007B1169"/>
    <w:rsid w:val="007B21DD"/>
    <w:rsid w:val="007B66CC"/>
    <w:rsid w:val="007B6F99"/>
    <w:rsid w:val="007C4A0E"/>
    <w:rsid w:val="007C5D58"/>
    <w:rsid w:val="007C7432"/>
    <w:rsid w:val="007D43E8"/>
    <w:rsid w:val="007D50AA"/>
    <w:rsid w:val="007E72A6"/>
    <w:rsid w:val="007F46BF"/>
    <w:rsid w:val="007F7064"/>
    <w:rsid w:val="007F72B0"/>
    <w:rsid w:val="0080373F"/>
    <w:rsid w:val="00810E15"/>
    <w:rsid w:val="008141CD"/>
    <w:rsid w:val="00814B94"/>
    <w:rsid w:val="00820A51"/>
    <w:rsid w:val="00820AA4"/>
    <w:rsid w:val="0082674D"/>
    <w:rsid w:val="00827554"/>
    <w:rsid w:val="00833AFE"/>
    <w:rsid w:val="0083650C"/>
    <w:rsid w:val="00837D2A"/>
    <w:rsid w:val="00840728"/>
    <w:rsid w:val="0084076B"/>
    <w:rsid w:val="00845491"/>
    <w:rsid w:val="0085490C"/>
    <w:rsid w:val="008553E4"/>
    <w:rsid w:val="008634BD"/>
    <w:rsid w:val="00865F90"/>
    <w:rsid w:val="00875862"/>
    <w:rsid w:val="008831D3"/>
    <w:rsid w:val="00891C1F"/>
    <w:rsid w:val="0089335E"/>
    <w:rsid w:val="00896BFB"/>
    <w:rsid w:val="008A02D2"/>
    <w:rsid w:val="008A7D5D"/>
    <w:rsid w:val="008B083E"/>
    <w:rsid w:val="008B2B9D"/>
    <w:rsid w:val="008B3111"/>
    <w:rsid w:val="008B566F"/>
    <w:rsid w:val="008C5155"/>
    <w:rsid w:val="008C5498"/>
    <w:rsid w:val="008C78E1"/>
    <w:rsid w:val="008D02E8"/>
    <w:rsid w:val="008D1748"/>
    <w:rsid w:val="008E5EA2"/>
    <w:rsid w:val="008F10CC"/>
    <w:rsid w:val="008F4418"/>
    <w:rsid w:val="008F4C11"/>
    <w:rsid w:val="008F740D"/>
    <w:rsid w:val="00903BB6"/>
    <w:rsid w:val="00905F67"/>
    <w:rsid w:val="00910F09"/>
    <w:rsid w:val="00911E45"/>
    <w:rsid w:val="009125F9"/>
    <w:rsid w:val="00917451"/>
    <w:rsid w:val="0092569D"/>
    <w:rsid w:val="00926142"/>
    <w:rsid w:val="00926ED6"/>
    <w:rsid w:val="00927C90"/>
    <w:rsid w:val="00930BEC"/>
    <w:rsid w:val="00933D17"/>
    <w:rsid w:val="009356A8"/>
    <w:rsid w:val="00936812"/>
    <w:rsid w:val="0093792E"/>
    <w:rsid w:val="00941BE7"/>
    <w:rsid w:val="009421A9"/>
    <w:rsid w:val="0094244F"/>
    <w:rsid w:val="0094491B"/>
    <w:rsid w:val="0096366D"/>
    <w:rsid w:val="00966398"/>
    <w:rsid w:val="0096695A"/>
    <w:rsid w:val="0096756C"/>
    <w:rsid w:val="00967798"/>
    <w:rsid w:val="0097460E"/>
    <w:rsid w:val="00983053"/>
    <w:rsid w:val="0098341B"/>
    <w:rsid w:val="00987713"/>
    <w:rsid w:val="00997DAC"/>
    <w:rsid w:val="009A1417"/>
    <w:rsid w:val="009B3AC8"/>
    <w:rsid w:val="009B3F56"/>
    <w:rsid w:val="009B4C6C"/>
    <w:rsid w:val="009B7B74"/>
    <w:rsid w:val="009C03B2"/>
    <w:rsid w:val="009C2B8D"/>
    <w:rsid w:val="009C593A"/>
    <w:rsid w:val="009D6B96"/>
    <w:rsid w:val="009E6A1B"/>
    <w:rsid w:val="009E7C36"/>
    <w:rsid w:val="009F3632"/>
    <w:rsid w:val="00A02516"/>
    <w:rsid w:val="00A10751"/>
    <w:rsid w:val="00A13BE0"/>
    <w:rsid w:val="00A14BBB"/>
    <w:rsid w:val="00A16B03"/>
    <w:rsid w:val="00A16CF7"/>
    <w:rsid w:val="00A1781C"/>
    <w:rsid w:val="00A26561"/>
    <w:rsid w:val="00A27F12"/>
    <w:rsid w:val="00A302D2"/>
    <w:rsid w:val="00A3420C"/>
    <w:rsid w:val="00A36582"/>
    <w:rsid w:val="00A4309A"/>
    <w:rsid w:val="00A43CA2"/>
    <w:rsid w:val="00A627F8"/>
    <w:rsid w:val="00A64177"/>
    <w:rsid w:val="00A655D6"/>
    <w:rsid w:val="00A674DD"/>
    <w:rsid w:val="00A7162A"/>
    <w:rsid w:val="00A71D18"/>
    <w:rsid w:val="00A75E47"/>
    <w:rsid w:val="00A775EB"/>
    <w:rsid w:val="00A7789E"/>
    <w:rsid w:val="00A80450"/>
    <w:rsid w:val="00A82500"/>
    <w:rsid w:val="00A85294"/>
    <w:rsid w:val="00A9386B"/>
    <w:rsid w:val="00AB2127"/>
    <w:rsid w:val="00AB2174"/>
    <w:rsid w:val="00AB32CA"/>
    <w:rsid w:val="00AC03CC"/>
    <w:rsid w:val="00AD113F"/>
    <w:rsid w:val="00AD602C"/>
    <w:rsid w:val="00AE0B87"/>
    <w:rsid w:val="00AE4135"/>
    <w:rsid w:val="00AE5A0F"/>
    <w:rsid w:val="00AF1079"/>
    <w:rsid w:val="00AF58B9"/>
    <w:rsid w:val="00AF790E"/>
    <w:rsid w:val="00B00CFB"/>
    <w:rsid w:val="00B01886"/>
    <w:rsid w:val="00B06379"/>
    <w:rsid w:val="00B06A4B"/>
    <w:rsid w:val="00B07119"/>
    <w:rsid w:val="00B10E31"/>
    <w:rsid w:val="00B11B07"/>
    <w:rsid w:val="00B154AF"/>
    <w:rsid w:val="00B15D24"/>
    <w:rsid w:val="00B164C4"/>
    <w:rsid w:val="00B2260A"/>
    <w:rsid w:val="00B23530"/>
    <w:rsid w:val="00B23E7E"/>
    <w:rsid w:val="00B24B32"/>
    <w:rsid w:val="00B3301F"/>
    <w:rsid w:val="00B4104E"/>
    <w:rsid w:val="00B41FBA"/>
    <w:rsid w:val="00B42D3B"/>
    <w:rsid w:val="00B430DC"/>
    <w:rsid w:val="00B43CB2"/>
    <w:rsid w:val="00B520ED"/>
    <w:rsid w:val="00B54E3C"/>
    <w:rsid w:val="00B63580"/>
    <w:rsid w:val="00B65756"/>
    <w:rsid w:val="00B66EF8"/>
    <w:rsid w:val="00B75526"/>
    <w:rsid w:val="00B75C32"/>
    <w:rsid w:val="00B87900"/>
    <w:rsid w:val="00B90374"/>
    <w:rsid w:val="00B92AF0"/>
    <w:rsid w:val="00B94195"/>
    <w:rsid w:val="00B941EF"/>
    <w:rsid w:val="00B94F29"/>
    <w:rsid w:val="00B97187"/>
    <w:rsid w:val="00BA1725"/>
    <w:rsid w:val="00BB2120"/>
    <w:rsid w:val="00BB542B"/>
    <w:rsid w:val="00BB5D39"/>
    <w:rsid w:val="00BB5E04"/>
    <w:rsid w:val="00BB5FE0"/>
    <w:rsid w:val="00BC1219"/>
    <w:rsid w:val="00BC30B5"/>
    <w:rsid w:val="00BD3E5E"/>
    <w:rsid w:val="00BD505D"/>
    <w:rsid w:val="00BD6C1D"/>
    <w:rsid w:val="00BE57B0"/>
    <w:rsid w:val="00BE5B41"/>
    <w:rsid w:val="00BF7D81"/>
    <w:rsid w:val="00C07010"/>
    <w:rsid w:val="00C11BA3"/>
    <w:rsid w:val="00C22E68"/>
    <w:rsid w:val="00C24219"/>
    <w:rsid w:val="00C26C8E"/>
    <w:rsid w:val="00C30E32"/>
    <w:rsid w:val="00C30EE2"/>
    <w:rsid w:val="00C32B9C"/>
    <w:rsid w:val="00C3322E"/>
    <w:rsid w:val="00C43842"/>
    <w:rsid w:val="00C441B9"/>
    <w:rsid w:val="00C46495"/>
    <w:rsid w:val="00C50010"/>
    <w:rsid w:val="00C50F64"/>
    <w:rsid w:val="00C51187"/>
    <w:rsid w:val="00C522A0"/>
    <w:rsid w:val="00C53911"/>
    <w:rsid w:val="00C53CDA"/>
    <w:rsid w:val="00C5705D"/>
    <w:rsid w:val="00C5757B"/>
    <w:rsid w:val="00C57E5E"/>
    <w:rsid w:val="00C62C66"/>
    <w:rsid w:val="00C65052"/>
    <w:rsid w:val="00C67A59"/>
    <w:rsid w:val="00C70B2B"/>
    <w:rsid w:val="00C72055"/>
    <w:rsid w:val="00C76DBF"/>
    <w:rsid w:val="00C80C6B"/>
    <w:rsid w:val="00C82926"/>
    <w:rsid w:val="00C8599B"/>
    <w:rsid w:val="00C9319A"/>
    <w:rsid w:val="00C93C31"/>
    <w:rsid w:val="00C97013"/>
    <w:rsid w:val="00CA7B10"/>
    <w:rsid w:val="00CB116F"/>
    <w:rsid w:val="00CB19D1"/>
    <w:rsid w:val="00CD0B49"/>
    <w:rsid w:val="00CE4254"/>
    <w:rsid w:val="00CE685B"/>
    <w:rsid w:val="00CF45C2"/>
    <w:rsid w:val="00D1289F"/>
    <w:rsid w:val="00D21C28"/>
    <w:rsid w:val="00D222FF"/>
    <w:rsid w:val="00D223EE"/>
    <w:rsid w:val="00D23D73"/>
    <w:rsid w:val="00D2778D"/>
    <w:rsid w:val="00D326D4"/>
    <w:rsid w:val="00D36B81"/>
    <w:rsid w:val="00D40160"/>
    <w:rsid w:val="00D403FB"/>
    <w:rsid w:val="00D45382"/>
    <w:rsid w:val="00D45F09"/>
    <w:rsid w:val="00D4633F"/>
    <w:rsid w:val="00D517F1"/>
    <w:rsid w:val="00D523F8"/>
    <w:rsid w:val="00D556EB"/>
    <w:rsid w:val="00D55AE8"/>
    <w:rsid w:val="00D55ECA"/>
    <w:rsid w:val="00D60946"/>
    <w:rsid w:val="00D609FE"/>
    <w:rsid w:val="00D618C0"/>
    <w:rsid w:val="00D65520"/>
    <w:rsid w:val="00D67FA1"/>
    <w:rsid w:val="00D74004"/>
    <w:rsid w:val="00D75A39"/>
    <w:rsid w:val="00D75B2C"/>
    <w:rsid w:val="00D763C5"/>
    <w:rsid w:val="00D81DC1"/>
    <w:rsid w:val="00D82561"/>
    <w:rsid w:val="00D865E9"/>
    <w:rsid w:val="00D948EF"/>
    <w:rsid w:val="00DA072D"/>
    <w:rsid w:val="00DB06E8"/>
    <w:rsid w:val="00DB1ABB"/>
    <w:rsid w:val="00DC031B"/>
    <w:rsid w:val="00DC6AE6"/>
    <w:rsid w:val="00DD18D7"/>
    <w:rsid w:val="00DD2ABD"/>
    <w:rsid w:val="00DD3C25"/>
    <w:rsid w:val="00DD7B6B"/>
    <w:rsid w:val="00DE59BC"/>
    <w:rsid w:val="00DF07B6"/>
    <w:rsid w:val="00DF0D72"/>
    <w:rsid w:val="00DF2A08"/>
    <w:rsid w:val="00DF568A"/>
    <w:rsid w:val="00DF57AE"/>
    <w:rsid w:val="00DF5843"/>
    <w:rsid w:val="00DF69F8"/>
    <w:rsid w:val="00E0442B"/>
    <w:rsid w:val="00E17974"/>
    <w:rsid w:val="00E20836"/>
    <w:rsid w:val="00E21C57"/>
    <w:rsid w:val="00E25F3D"/>
    <w:rsid w:val="00E27781"/>
    <w:rsid w:val="00E337C5"/>
    <w:rsid w:val="00E4654B"/>
    <w:rsid w:val="00E46DC5"/>
    <w:rsid w:val="00E51C38"/>
    <w:rsid w:val="00E56D6D"/>
    <w:rsid w:val="00E6036A"/>
    <w:rsid w:val="00E60398"/>
    <w:rsid w:val="00E664DC"/>
    <w:rsid w:val="00E755BA"/>
    <w:rsid w:val="00E75D0D"/>
    <w:rsid w:val="00E7710B"/>
    <w:rsid w:val="00E8388C"/>
    <w:rsid w:val="00E930D1"/>
    <w:rsid w:val="00E95091"/>
    <w:rsid w:val="00E96C74"/>
    <w:rsid w:val="00E97161"/>
    <w:rsid w:val="00EA187F"/>
    <w:rsid w:val="00EA1979"/>
    <w:rsid w:val="00EA6B9C"/>
    <w:rsid w:val="00EB4D7A"/>
    <w:rsid w:val="00EB705B"/>
    <w:rsid w:val="00EB7BDB"/>
    <w:rsid w:val="00EC2318"/>
    <w:rsid w:val="00EC27C6"/>
    <w:rsid w:val="00EC40DC"/>
    <w:rsid w:val="00EC749D"/>
    <w:rsid w:val="00ED048A"/>
    <w:rsid w:val="00ED487E"/>
    <w:rsid w:val="00ED6572"/>
    <w:rsid w:val="00ED7579"/>
    <w:rsid w:val="00EE05F4"/>
    <w:rsid w:val="00EF330A"/>
    <w:rsid w:val="00EF3342"/>
    <w:rsid w:val="00EF565D"/>
    <w:rsid w:val="00EF56F4"/>
    <w:rsid w:val="00EF69AC"/>
    <w:rsid w:val="00F003FE"/>
    <w:rsid w:val="00F0777D"/>
    <w:rsid w:val="00F15264"/>
    <w:rsid w:val="00F1707A"/>
    <w:rsid w:val="00F170D9"/>
    <w:rsid w:val="00F21C69"/>
    <w:rsid w:val="00F2727E"/>
    <w:rsid w:val="00F2795C"/>
    <w:rsid w:val="00F34B0C"/>
    <w:rsid w:val="00F35422"/>
    <w:rsid w:val="00F40297"/>
    <w:rsid w:val="00F4209C"/>
    <w:rsid w:val="00F43213"/>
    <w:rsid w:val="00F44897"/>
    <w:rsid w:val="00F448EC"/>
    <w:rsid w:val="00F62937"/>
    <w:rsid w:val="00F6508B"/>
    <w:rsid w:val="00F65122"/>
    <w:rsid w:val="00F6768D"/>
    <w:rsid w:val="00F7344A"/>
    <w:rsid w:val="00F74437"/>
    <w:rsid w:val="00F8319D"/>
    <w:rsid w:val="00F832A7"/>
    <w:rsid w:val="00F86CB9"/>
    <w:rsid w:val="00F86F3B"/>
    <w:rsid w:val="00F94757"/>
    <w:rsid w:val="00F96231"/>
    <w:rsid w:val="00F9645B"/>
    <w:rsid w:val="00F96C73"/>
    <w:rsid w:val="00F97C95"/>
    <w:rsid w:val="00FA01D2"/>
    <w:rsid w:val="00FA2BD2"/>
    <w:rsid w:val="00FA3ED7"/>
    <w:rsid w:val="00FB20AD"/>
    <w:rsid w:val="00FB2F99"/>
    <w:rsid w:val="00FB4029"/>
    <w:rsid w:val="00FB5796"/>
    <w:rsid w:val="00FB6532"/>
    <w:rsid w:val="00FC5E33"/>
    <w:rsid w:val="00FC6618"/>
    <w:rsid w:val="00FD4214"/>
    <w:rsid w:val="00FD4A51"/>
    <w:rsid w:val="00FD66CF"/>
    <w:rsid w:val="00FD6CF0"/>
    <w:rsid w:val="00FD6DD2"/>
    <w:rsid w:val="00FE3459"/>
    <w:rsid w:val="00FE4890"/>
    <w:rsid w:val="00FE513C"/>
    <w:rsid w:val="00FE5487"/>
    <w:rsid w:val="00FE717E"/>
    <w:rsid w:val="00FF3AB1"/>
    <w:rsid w:val="00FF4656"/>
    <w:rsid w:val="00FF6F25"/>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5AE5"/>
  <w15:chartTrackingRefBased/>
  <w15:docId w15:val="{41B06D0D-F26A-4282-998E-7AA3BC19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lang w:val="x-none"/>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EC2318"/>
    <w:pPr>
      <w:keepNext/>
      <w:spacing w:before="240" w:after="60"/>
      <w:outlineLvl w:val="2"/>
    </w:pPr>
    <w:rPr>
      <w:rFonts w:ascii="Calibri Light" w:eastAsia="Times New Roman" w:hAnsi="Calibri Light"/>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8B566F"/>
    <w:rPr>
      <w:rFonts w:ascii="Tahoma" w:eastAsia="Calibri" w:hAnsi="Tahoma" w:cs="Tahoma"/>
      <w:sz w:val="16"/>
      <w:szCs w:val="16"/>
    </w:rPr>
  </w:style>
  <w:style w:type="character" w:customStyle="1" w:styleId="Nagwek1Znak">
    <w:name w:val="Nagłówek 1 Znak"/>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rPr>
      <w:lang w:val="x-none"/>
    </w:rPr>
  </w:style>
  <w:style w:type="character" w:customStyle="1" w:styleId="NagwekZnak">
    <w:name w:val="Nagłówek Znak"/>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rPr>
      <w:lang w:val="x-none"/>
    </w:rPr>
  </w:style>
  <w:style w:type="character" w:customStyle="1" w:styleId="StopkaZnak">
    <w:name w:val="Stopka Znak"/>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basedOn w:val="Normalny"/>
    <w:link w:val="AkapitzlistZnak"/>
    <w:uiPriority w:val="34"/>
    <w:qFormat/>
    <w:rsid w:val="00B94195"/>
    <w:pPr>
      <w:ind w:left="720"/>
      <w:contextualSpacing/>
    </w:pPr>
    <w:rPr>
      <w:lang w:val="x-none"/>
    </w:rPr>
  </w:style>
  <w:style w:type="paragraph" w:styleId="Bezodstpw">
    <w:name w:val="No Spacing"/>
    <w:uiPriority w:val="1"/>
    <w:qFormat/>
    <w:rsid w:val="00676B45"/>
    <w:rPr>
      <w:sz w:val="22"/>
      <w:szCs w:val="22"/>
      <w:lang w:eastAsia="en-US"/>
    </w:rPr>
  </w:style>
  <w:style w:type="character" w:customStyle="1" w:styleId="Nagwek2Znak">
    <w:name w:val="Nagłówek 2 Znak"/>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unhideWhenUsed/>
    <w:rsid w:val="002503DC"/>
    <w:rPr>
      <w:sz w:val="20"/>
      <w:szCs w:val="20"/>
      <w:lang w:val="x-none"/>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link w:val="Tekstprzypisudolnego"/>
    <w:uiPriority w:val="99"/>
    <w:semiHidden/>
    <w:rsid w:val="002503DC"/>
    <w:rPr>
      <w:lang w:eastAsia="en-US"/>
    </w:rPr>
  </w:style>
  <w:style w:type="character" w:styleId="Odwoanieprzypisudolnego">
    <w:name w:val="footnote reference"/>
    <w:uiPriority w:val="99"/>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uiPriority w:val="22"/>
    <w:qFormat/>
    <w:rsid w:val="00C51187"/>
    <w:rPr>
      <w:b/>
      <w:bCs/>
    </w:rPr>
  </w:style>
  <w:style w:type="character" w:styleId="Hipercze">
    <w:name w:val="Hyperlink"/>
    <w:uiPriority w:val="99"/>
    <w:unhideWhenUsed/>
    <w:rsid w:val="00C51187"/>
    <w:rPr>
      <w:color w:val="0000FF"/>
      <w:u w:val="single"/>
    </w:rPr>
  </w:style>
  <w:style w:type="character" w:styleId="Uwydatnienie">
    <w:name w:val="Emphasis"/>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lang w:val="x-none"/>
    </w:rPr>
  </w:style>
  <w:style w:type="character" w:customStyle="1" w:styleId="TekstkomentarzaZnak">
    <w:name w:val="Tekst komentarza Znak"/>
    <w:link w:val="Tekstkomentarza"/>
    <w:uiPriority w:val="99"/>
    <w:semiHidden/>
    <w:rsid w:val="00D55ECA"/>
    <w:rPr>
      <w:lang w:eastAsia="en-US"/>
    </w:rPr>
  </w:style>
  <w:style w:type="character" w:styleId="UyteHipercze">
    <w:name w:val="FollowedHyperlink"/>
    <w:uiPriority w:val="99"/>
    <w:semiHidden/>
    <w:unhideWhenUsed/>
    <w:rsid w:val="009125F9"/>
    <w:rPr>
      <w:color w:val="800080"/>
      <w:u w:val="single"/>
    </w:rPr>
  </w:style>
  <w:style w:type="character" w:customStyle="1" w:styleId="Nagwek3Znak">
    <w:name w:val="Nagłówek 3 Znak"/>
    <w:link w:val="Nagwek3"/>
    <w:uiPriority w:val="9"/>
    <w:rsid w:val="00EC2318"/>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mr.gov.pl/strony/zadania/fundusze-europejskie/wytyczne/wytyczne-na-lata-2014-20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D930A-23EA-4EBF-9460-FC5194D7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20414</Words>
  <Characters>122486</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142615</CharactersWithSpaces>
  <SharedDoc>false</SharedDoc>
  <HLinks>
    <vt:vector size="282" baseType="variant">
      <vt:variant>
        <vt:i4>4128815</vt:i4>
      </vt:variant>
      <vt:variant>
        <vt:i4>270</vt:i4>
      </vt:variant>
      <vt:variant>
        <vt:i4>0</vt:i4>
      </vt:variant>
      <vt:variant>
        <vt:i4>5</vt:i4>
      </vt:variant>
      <vt:variant>
        <vt:lpwstr>http://www.2014-2020.rpo-swietokrzyskie.pl/</vt:lpwstr>
      </vt:variant>
      <vt:variant>
        <vt:lpwstr/>
      </vt:variant>
      <vt:variant>
        <vt:i4>4587590</vt:i4>
      </vt:variant>
      <vt:variant>
        <vt:i4>267</vt:i4>
      </vt:variant>
      <vt:variant>
        <vt:i4>0</vt:i4>
      </vt:variant>
      <vt:variant>
        <vt:i4>5</vt:i4>
      </vt:variant>
      <vt:variant>
        <vt:lpwstr>http://www.mr.gov.pl/strony/zadania/fundusze-europejskie/wytyczne/wytyczne-na-lata-2014-2020/</vt:lpwstr>
      </vt:variant>
      <vt:variant>
        <vt:lpwstr>/strona=2</vt:lpwstr>
      </vt:variant>
      <vt:variant>
        <vt:i4>5439516</vt:i4>
      </vt:variant>
      <vt:variant>
        <vt:i4>264</vt:i4>
      </vt:variant>
      <vt:variant>
        <vt:i4>0</vt:i4>
      </vt:variant>
      <vt:variant>
        <vt:i4>5</vt:i4>
      </vt:variant>
      <vt:variant>
        <vt:lpwstr>http://mapy.isok.gov.pl/imap/</vt:lpwstr>
      </vt:variant>
      <vt:variant>
        <vt:lpwstr/>
      </vt:variant>
      <vt:variant>
        <vt:i4>5439516</vt:i4>
      </vt:variant>
      <vt:variant>
        <vt:i4>261</vt:i4>
      </vt:variant>
      <vt:variant>
        <vt:i4>0</vt:i4>
      </vt:variant>
      <vt:variant>
        <vt:i4>5</vt:i4>
      </vt:variant>
      <vt:variant>
        <vt:lpwstr>http://mapy.isok.gov.pl/imap/</vt:lpwstr>
      </vt:variant>
      <vt:variant>
        <vt:lpwstr/>
      </vt:variant>
      <vt:variant>
        <vt:i4>1441855</vt:i4>
      </vt:variant>
      <vt:variant>
        <vt:i4>254</vt:i4>
      </vt:variant>
      <vt:variant>
        <vt:i4>0</vt:i4>
      </vt:variant>
      <vt:variant>
        <vt:i4>5</vt:i4>
      </vt:variant>
      <vt:variant>
        <vt:lpwstr/>
      </vt:variant>
      <vt:variant>
        <vt:lpwstr>_Toc467054935</vt:lpwstr>
      </vt:variant>
      <vt:variant>
        <vt:i4>1441855</vt:i4>
      </vt:variant>
      <vt:variant>
        <vt:i4>248</vt:i4>
      </vt:variant>
      <vt:variant>
        <vt:i4>0</vt:i4>
      </vt:variant>
      <vt:variant>
        <vt:i4>5</vt:i4>
      </vt:variant>
      <vt:variant>
        <vt:lpwstr/>
      </vt:variant>
      <vt:variant>
        <vt:lpwstr>_Toc467054934</vt:lpwstr>
      </vt:variant>
      <vt:variant>
        <vt:i4>1441855</vt:i4>
      </vt:variant>
      <vt:variant>
        <vt:i4>242</vt:i4>
      </vt:variant>
      <vt:variant>
        <vt:i4>0</vt:i4>
      </vt:variant>
      <vt:variant>
        <vt:i4>5</vt:i4>
      </vt:variant>
      <vt:variant>
        <vt:lpwstr/>
      </vt:variant>
      <vt:variant>
        <vt:lpwstr>_Toc467054933</vt:lpwstr>
      </vt:variant>
      <vt:variant>
        <vt:i4>1441855</vt:i4>
      </vt:variant>
      <vt:variant>
        <vt:i4>236</vt:i4>
      </vt:variant>
      <vt:variant>
        <vt:i4>0</vt:i4>
      </vt:variant>
      <vt:variant>
        <vt:i4>5</vt:i4>
      </vt:variant>
      <vt:variant>
        <vt:lpwstr/>
      </vt:variant>
      <vt:variant>
        <vt:lpwstr>_Toc467054932</vt:lpwstr>
      </vt:variant>
      <vt:variant>
        <vt:i4>1441855</vt:i4>
      </vt:variant>
      <vt:variant>
        <vt:i4>230</vt:i4>
      </vt:variant>
      <vt:variant>
        <vt:i4>0</vt:i4>
      </vt:variant>
      <vt:variant>
        <vt:i4>5</vt:i4>
      </vt:variant>
      <vt:variant>
        <vt:lpwstr/>
      </vt:variant>
      <vt:variant>
        <vt:lpwstr>_Toc467054931</vt:lpwstr>
      </vt:variant>
      <vt:variant>
        <vt:i4>1441855</vt:i4>
      </vt:variant>
      <vt:variant>
        <vt:i4>224</vt:i4>
      </vt:variant>
      <vt:variant>
        <vt:i4>0</vt:i4>
      </vt:variant>
      <vt:variant>
        <vt:i4>5</vt:i4>
      </vt:variant>
      <vt:variant>
        <vt:lpwstr/>
      </vt:variant>
      <vt:variant>
        <vt:lpwstr>_Toc467054930</vt:lpwstr>
      </vt:variant>
      <vt:variant>
        <vt:i4>1507391</vt:i4>
      </vt:variant>
      <vt:variant>
        <vt:i4>218</vt:i4>
      </vt:variant>
      <vt:variant>
        <vt:i4>0</vt:i4>
      </vt:variant>
      <vt:variant>
        <vt:i4>5</vt:i4>
      </vt:variant>
      <vt:variant>
        <vt:lpwstr/>
      </vt:variant>
      <vt:variant>
        <vt:lpwstr>_Toc467054929</vt:lpwstr>
      </vt:variant>
      <vt:variant>
        <vt:i4>1507391</vt:i4>
      </vt:variant>
      <vt:variant>
        <vt:i4>212</vt:i4>
      </vt:variant>
      <vt:variant>
        <vt:i4>0</vt:i4>
      </vt:variant>
      <vt:variant>
        <vt:i4>5</vt:i4>
      </vt:variant>
      <vt:variant>
        <vt:lpwstr/>
      </vt:variant>
      <vt:variant>
        <vt:lpwstr>_Toc467054928</vt:lpwstr>
      </vt:variant>
      <vt:variant>
        <vt:i4>1507391</vt:i4>
      </vt:variant>
      <vt:variant>
        <vt:i4>206</vt:i4>
      </vt:variant>
      <vt:variant>
        <vt:i4>0</vt:i4>
      </vt:variant>
      <vt:variant>
        <vt:i4>5</vt:i4>
      </vt:variant>
      <vt:variant>
        <vt:lpwstr/>
      </vt:variant>
      <vt:variant>
        <vt:lpwstr>_Toc467054927</vt:lpwstr>
      </vt:variant>
      <vt:variant>
        <vt:i4>1507391</vt:i4>
      </vt:variant>
      <vt:variant>
        <vt:i4>200</vt:i4>
      </vt:variant>
      <vt:variant>
        <vt:i4>0</vt:i4>
      </vt:variant>
      <vt:variant>
        <vt:i4>5</vt:i4>
      </vt:variant>
      <vt:variant>
        <vt:lpwstr/>
      </vt:variant>
      <vt:variant>
        <vt:lpwstr>_Toc467054926</vt:lpwstr>
      </vt:variant>
      <vt:variant>
        <vt:i4>1507391</vt:i4>
      </vt:variant>
      <vt:variant>
        <vt:i4>194</vt:i4>
      </vt:variant>
      <vt:variant>
        <vt:i4>0</vt:i4>
      </vt:variant>
      <vt:variant>
        <vt:i4>5</vt:i4>
      </vt:variant>
      <vt:variant>
        <vt:lpwstr/>
      </vt:variant>
      <vt:variant>
        <vt:lpwstr>_Toc467054925</vt:lpwstr>
      </vt:variant>
      <vt:variant>
        <vt:i4>1507391</vt:i4>
      </vt:variant>
      <vt:variant>
        <vt:i4>188</vt:i4>
      </vt:variant>
      <vt:variant>
        <vt:i4>0</vt:i4>
      </vt:variant>
      <vt:variant>
        <vt:i4>5</vt:i4>
      </vt:variant>
      <vt:variant>
        <vt:lpwstr/>
      </vt:variant>
      <vt:variant>
        <vt:lpwstr>_Toc467054924</vt:lpwstr>
      </vt:variant>
      <vt:variant>
        <vt:i4>1507391</vt:i4>
      </vt:variant>
      <vt:variant>
        <vt:i4>182</vt:i4>
      </vt:variant>
      <vt:variant>
        <vt:i4>0</vt:i4>
      </vt:variant>
      <vt:variant>
        <vt:i4>5</vt:i4>
      </vt:variant>
      <vt:variant>
        <vt:lpwstr/>
      </vt:variant>
      <vt:variant>
        <vt:lpwstr>_Toc467054923</vt:lpwstr>
      </vt:variant>
      <vt:variant>
        <vt:i4>1507391</vt:i4>
      </vt:variant>
      <vt:variant>
        <vt:i4>176</vt:i4>
      </vt:variant>
      <vt:variant>
        <vt:i4>0</vt:i4>
      </vt:variant>
      <vt:variant>
        <vt:i4>5</vt:i4>
      </vt:variant>
      <vt:variant>
        <vt:lpwstr/>
      </vt:variant>
      <vt:variant>
        <vt:lpwstr>_Toc467054922</vt:lpwstr>
      </vt:variant>
      <vt:variant>
        <vt:i4>1507391</vt:i4>
      </vt:variant>
      <vt:variant>
        <vt:i4>170</vt:i4>
      </vt:variant>
      <vt:variant>
        <vt:i4>0</vt:i4>
      </vt:variant>
      <vt:variant>
        <vt:i4>5</vt:i4>
      </vt:variant>
      <vt:variant>
        <vt:lpwstr/>
      </vt:variant>
      <vt:variant>
        <vt:lpwstr>_Toc467054921</vt:lpwstr>
      </vt:variant>
      <vt:variant>
        <vt:i4>1507391</vt:i4>
      </vt:variant>
      <vt:variant>
        <vt:i4>164</vt:i4>
      </vt:variant>
      <vt:variant>
        <vt:i4>0</vt:i4>
      </vt:variant>
      <vt:variant>
        <vt:i4>5</vt:i4>
      </vt:variant>
      <vt:variant>
        <vt:lpwstr/>
      </vt:variant>
      <vt:variant>
        <vt:lpwstr>_Toc467054920</vt:lpwstr>
      </vt:variant>
      <vt:variant>
        <vt:i4>1310783</vt:i4>
      </vt:variant>
      <vt:variant>
        <vt:i4>158</vt:i4>
      </vt:variant>
      <vt:variant>
        <vt:i4>0</vt:i4>
      </vt:variant>
      <vt:variant>
        <vt:i4>5</vt:i4>
      </vt:variant>
      <vt:variant>
        <vt:lpwstr/>
      </vt:variant>
      <vt:variant>
        <vt:lpwstr>_Toc467054919</vt:lpwstr>
      </vt:variant>
      <vt:variant>
        <vt:i4>1310783</vt:i4>
      </vt:variant>
      <vt:variant>
        <vt:i4>152</vt:i4>
      </vt:variant>
      <vt:variant>
        <vt:i4>0</vt:i4>
      </vt:variant>
      <vt:variant>
        <vt:i4>5</vt:i4>
      </vt:variant>
      <vt:variant>
        <vt:lpwstr/>
      </vt:variant>
      <vt:variant>
        <vt:lpwstr>_Toc467054918</vt:lpwstr>
      </vt:variant>
      <vt:variant>
        <vt:i4>1310783</vt:i4>
      </vt:variant>
      <vt:variant>
        <vt:i4>146</vt:i4>
      </vt:variant>
      <vt:variant>
        <vt:i4>0</vt:i4>
      </vt:variant>
      <vt:variant>
        <vt:i4>5</vt:i4>
      </vt:variant>
      <vt:variant>
        <vt:lpwstr/>
      </vt:variant>
      <vt:variant>
        <vt:lpwstr>_Toc467054917</vt:lpwstr>
      </vt:variant>
      <vt:variant>
        <vt:i4>1310783</vt:i4>
      </vt:variant>
      <vt:variant>
        <vt:i4>140</vt:i4>
      </vt:variant>
      <vt:variant>
        <vt:i4>0</vt:i4>
      </vt:variant>
      <vt:variant>
        <vt:i4>5</vt:i4>
      </vt:variant>
      <vt:variant>
        <vt:lpwstr/>
      </vt:variant>
      <vt:variant>
        <vt:lpwstr>_Toc467054916</vt:lpwstr>
      </vt:variant>
      <vt:variant>
        <vt:i4>1310783</vt:i4>
      </vt:variant>
      <vt:variant>
        <vt:i4>134</vt:i4>
      </vt:variant>
      <vt:variant>
        <vt:i4>0</vt:i4>
      </vt:variant>
      <vt:variant>
        <vt:i4>5</vt:i4>
      </vt:variant>
      <vt:variant>
        <vt:lpwstr/>
      </vt:variant>
      <vt:variant>
        <vt:lpwstr>_Toc467054915</vt:lpwstr>
      </vt:variant>
      <vt:variant>
        <vt:i4>1310783</vt:i4>
      </vt:variant>
      <vt:variant>
        <vt:i4>128</vt:i4>
      </vt:variant>
      <vt:variant>
        <vt:i4>0</vt:i4>
      </vt:variant>
      <vt:variant>
        <vt:i4>5</vt:i4>
      </vt:variant>
      <vt:variant>
        <vt:lpwstr/>
      </vt:variant>
      <vt:variant>
        <vt:lpwstr>_Toc467054914</vt:lpwstr>
      </vt:variant>
      <vt:variant>
        <vt:i4>1310783</vt:i4>
      </vt:variant>
      <vt:variant>
        <vt:i4>122</vt:i4>
      </vt:variant>
      <vt:variant>
        <vt:i4>0</vt:i4>
      </vt:variant>
      <vt:variant>
        <vt:i4>5</vt:i4>
      </vt:variant>
      <vt:variant>
        <vt:lpwstr/>
      </vt:variant>
      <vt:variant>
        <vt:lpwstr>_Toc467054913</vt:lpwstr>
      </vt:variant>
      <vt:variant>
        <vt:i4>1310783</vt:i4>
      </vt:variant>
      <vt:variant>
        <vt:i4>116</vt:i4>
      </vt:variant>
      <vt:variant>
        <vt:i4>0</vt:i4>
      </vt:variant>
      <vt:variant>
        <vt:i4>5</vt:i4>
      </vt:variant>
      <vt:variant>
        <vt:lpwstr/>
      </vt:variant>
      <vt:variant>
        <vt:lpwstr>_Toc467054912</vt:lpwstr>
      </vt:variant>
      <vt:variant>
        <vt:i4>1310783</vt:i4>
      </vt:variant>
      <vt:variant>
        <vt:i4>110</vt:i4>
      </vt:variant>
      <vt:variant>
        <vt:i4>0</vt:i4>
      </vt:variant>
      <vt:variant>
        <vt:i4>5</vt:i4>
      </vt:variant>
      <vt:variant>
        <vt:lpwstr/>
      </vt:variant>
      <vt:variant>
        <vt:lpwstr>_Toc467054911</vt:lpwstr>
      </vt:variant>
      <vt:variant>
        <vt:i4>1310783</vt:i4>
      </vt:variant>
      <vt:variant>
        <vt:i4>104</vt:i4>
      </vt:variant>
      <vt:variant>
        <vt:i4>0</vt:i4>
      </vt:variant>
      <vt:variant>
        <vt:i4>5</vt:i4>
      </vt:variant>
      <vt:variant>
        <vt:lpwstr/>
      </vt:variant>
      <vt:variant>
        <vt:lpwstr>_Toc467054910</vt:lpwstr>
      </vt:variant>
      <vt:variant>
        <vt:i4>1376319</vt:i4>
      </vt:variant>
      <vt:variant>
        <vt:i4>98</vt:i4>
      </vt:variant>
      <vt:variant>
        <vt:i4>0</vt:i4>
      </vt:variant>
      <vt:variant>
        <vt:i4>5</vt:i4>
      </vt:variant>
      <vt:variant>
        <vt:lpwstr/>
      </vt:variant>
      <vt:variant>
        <vt:lpwstr>_Toc467054909</vt:lpwstr>
      </vt:variant>
      <vt:variant>
        <vt:i4>1376319</vt:i4>
      </vt:variant>
      <vt:variant>
        <vt:i4>92</vt:i4>
      </vt:variant>
      <vt:variant>
        <vt:i4>0</vt:i4>
      </vt:variant>
      <vt:variant>
        <vt:i4>5</vt:i4>
      </vt:variant>
      <vt:variant>
        <vt:lpwstr/>
      </vt:variant>
      <vt:variant>
        <vt:lpwstr>_Toc467054908</vt:lpwstr>
      </vt:variant>
      <vt:variant>
        <vt:i4>1376319</vt:i4>
      </vt:variant>
      <vt:variant>
        <vt:i4>86</vt:i4>
      </vt:variant>
      <vt:variant>
        <vt:i4>0</vt:i4>
      </vt:variant>
      <vt:variant>
        <vt:i4>5</vt:i4>
      </vt:variant>
      <vt:variant>
        <vt:lpwstr/>
      </vt:variant>
      <vt:variant>
        <vt:lpwstr>_Toc467054907</vt:lpwstr>
      </vt:variant>
      <vt:variant>
        <vt:i4>1376319</vt:i4>
      </vt:variant>
      <vt:variant>
        <vt:i4>80</vt:i4>
      </vt:variant>
      <vt:variant>
        <vt:i4>0</vt:i4>
      </vt:variant>
      <vt:variant>
        <vt:i4>5</vt:i4>
      </vt:variant>
      <vt:variant>
        <vt:lpwstr/>
      </vt:variant>
      <vt:variant>
        <vt:lpwstr>_Toc467054906</vt:lpwstr>
      </vt:variant>
      <vt:variant>
        <vt:i4>1376319</vt:i4>
      </vt:variant>
      <vt:variant>
        <vt:i4>74</vt:i4>
      </vt:variant>
      <vt:variant>
        <vt:i4>0</vt:i4>
      </vt:variant>
      <vt:variant>
        <vt:i4>5</vt:i4>
      </vt:variant>
      <vt:variant>
        <vt:lpwstr/>
      </vt:variant>
      <vt:variant>
        <vt:lpwstr>_Toc467054905</vt:lpwstr>
      </vt:variant>
      <vt:variant>
        <vt:i4>1376319</vt:i4>
      </vt:variant>
      <vt:variant>
        <vt:i4>68</vt:i4>
      </vt:variant>
      <vt:variant>
        <vt:i4>0</vt:i4>
      </vt:variant>
      <vt:variant>
        <vt:i4>5</vt:i4>
      </vt:variant>
      <vt:variant>
        <vt:lpwstr/>
      </vt:variant>
      <vt:variant>
        <vt:lpwstr>_Toc467054904</vt:lpwstr>
      </vt:variant>
      <vt:variant>
        <vt:i4>1376319</vt:i4>
      </vt:variant>
      <vt:variant>
        <vt:i4>62</vt:i4>
      </vt:variant>
      <vt:variant>
        <vt:i4>0</vt:i4>
      </vt:variant>
      <vt:variant>
        <vt:i4>5</vt:i4>
      </vt:variant>
      <vt:variant>
        <vt:lpwstr/>
      </vt:variant>
      <vt:variant>
        <vt:lpwstr>_Toc467054903</vt:lpwstr>
      </vt:variant>
      <vt:variant>
        <vt:i4>1376319</vt:i4>
      </vt:variant>
      <vt:variant>
        <vt:i4>56</vt:i4>
      </vt:variant>
      <vt:variant>
        <vt:i4>0</vt:i4>
      </vt:variant>
      <vt:variant>
        <vt:i4>5</vt:i4>
      </vt:variant>
      <vt:variant>
        <vt:lpwstr/>
      </vt:variant>
      <vt:variant>
        <vt:lpwstr>_Toc467054902</vt:lpwstr>
      </vt:variant>
      <vt:variant>
        <vt:i4>1376319</vt:i4>
      </vt:variant>
      <vt:variant>
        <vt:i4>50</vt:i4>
      </vt:variant>
      <vt:variant>
        <vt:i4>0</vt:i4>
      </vt:variant>
      <vt:variant>
        <vt:i4>5</vt:i4>
      </vt:variant>
      <vt:variant>
        <vt:lpwstr/>
      </vt:variant>
      <vt:variant>
        <vt:lpwstr>_Toc467054901</vt:lpwstr>
      </vt:variant>
      <vt:variant>
        <vt:i4>1376319</vt:i4>
      </vt:variant>
      <vt:variant>
        <vt:i4>44</vt:i4>
      </vt:variant>
      <vt:variant>
        <vt:i4>0</vt:i4>
      </vt:variant>
      <vt:variant>
        <vt:i4>5</vt:i4>
      </vt:variant>
      <vt:variant>
        <vt:lpwstr/>
      </vt:variant>
      <vt:variant>
        <vt:lpwstr>_Toc467054900</vt:lpwstr>
      </vt:variant>
      <vt:variant>
        <vt:i4>1835070</vt:i4>
      </vt:variant>
      <vt:variant>
        <vt:i4>38</vt:i4>
      </vt:variant>
      <vt:variant>
        <vt:i4>0</vt:i4>
      </vt:variant>
      <vt:variant>
        <vt:i4>5</vt:i4>
      </vt:variant>
      <vt:variant>
        <vt:lpwstr/>
      </vt:variant>
      <vt:variant>
        <vt:lpwstr>_Toc467054899</vt:lpwstr>
      </vt:variant>
      <vt:variant>
        <vt:i4>1835070</vt:i4>
      </vt:variant>
      <vt:variant>
        <vt:i4>32</vt:i4>
      </vt:variant>
      <vt:variant>
        <vt:i4>0</vt:i4>
      </vt:variant>
      <vt:variant>
        <vt:i4>5</vt:i4>
      </vt:variant>
      <vt:variant>
        <vt:lpwstr/>
      </vt:variant>
      <vt:variant>
        <vt:lpwstr>_Toc467054898</vt:lpwstr>
      </vt:variant>
      <vt:variant>
        <vt:i4>1835070</vt:i4>
      </vt:variant>
      <vt:variant>
        <vt:i4>26</vt:i4>
      </vt:variant>
      <vt:variant>
        <vt:i4>0</vt:i4>
      </vt:variant>
      <vt:variant>
        <vt:i4>5</vt:i4>
      </vt:variant>
      <vt:variant>
        <vt:lpwstr/>
      </vt:variant>
      <vt:variant>
        <vt:lpwstr>_Toc467054897</vt:lpwstr>
      </vt:variant>
      <vt:variant>
        <vt:i4>1835070</vt:i4>
      </vt:variant>
      <vt:variant>
        <vt:i4>20</vt:i4>
      </vt:variant>
      <vt:variant>
        <vt:i4>0</vt:i4>
      </vt:variant>
      <vt:variant>
        <vt:i4>5</vt:i4>
      </vt:variant>
      <vt:variant>
        <vt:lpwstr/>
      </vt:variant>
      <vt:variant>
        <vt:lpwstr>_Toc467054896</vt:lpwstr>
      </vt:variant>
      <vt:variant>
        <vt:i4>1835070</vt:i4>
      </vt:variant>
      <vt:variant>
        <vt:i4>14</vt:i4>
      </vt:variant>
      <vt:variant>
        <vt:i4>0</vt:i4>
      </vt:variant>
      <vt:variant>
        <vt:i4>5</vt:i4>
      </vt:variant>
      <vt:variant>
        <vt:lpwstr/>
      </vt:variant>
      <vt:variant>
        <vt:lpwstr>_Toc467054895</vt:lpwstr>
      </vt:variant>
      <vt:variant>
        <vt:i4>1835070</vt:i4>
      </vt:variant>
      <vt:variant>
        <vt:i4>8</vt:i4>
      </vt:variant>
      <vt:variant>
        <vt:i4>0</vt:i4>
      </vt:variant>
      <vt:variant>
        <vt:i4>5</vt:i4>
      </vt:variant>
      <vt:variant>
        <vt:lpwstr/>
      </vt:variant>
      <vt:variant>
        <vt:lpwstr>_Toc467054894</vt:lpwstr>
      </vt:variant>
      <vt:variant>
        <vt:i4>1835070</vt:i4>
      </vt:variant>
      <vt:variant>
        <vt:i4>2</vt:i4>
      </vt:variant>
      <vt:variant>
        <vt:i4>0</vt:i4>
      </vt:variant>
      <vt:variant>
        <vt:i4>5</vt:i4>
      </vt:variant>
      <vt:variant>
        <vt:lpwstr/>
      </vt:variant>
      <vt:variant>
        <vt:lpwstr>_Toc467054893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artmus</dc:creator>
  <cp:keywords/>
  <cp:lastModifiedBy>Filipiak, Edyta</cp:lastModifiedBy>
  <cp:revision>3</cp:revision>
  <cp:lastPrinted>2021-05-28T08:19:00Z</cp:lastPrinted>
  <dcterms:created xsi:type="dcterms:W3CDTF">2021-05-28T10:46:00Z</dcterms:created>
  <dcterms:modified xsi:type="dcterms:W3CDTF">2021-05-31T07:13:00Z</dcterms:modified>
</cp:coreProperties>
</file>