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423F5945" w14:textId="77777777"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14:paraId="13507427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14:paraId="1084A59B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14:paraId="4BD1EFF1" w14:textId="77777777"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typie projektu"/>
      </w:tblPr>
      <w:tblGrid>
        <w:gridCol w:w="1521"/>
        <w:gridCol w:w="760"/>
        <w:gridCol w:w="1550"/>
        <w:gridCol w:w="760"/>
        <w:gridCol w:w="2602"/>
        <w:gridCol w:w="849"/>
        <w:gridCol w:w="2693"/>
        <w:gridCol w:w="849"/>
        <w:gridCol w:w="1558"/>
        <w:gridCol w:w="850"/>
      </w:tblGrid>
      <w:tr w:rsidR="00F346A8" w:rsidRPr="003A7665" w14:paraId="79A9BB99" w14:textId="77777777" w:rsidTr="007564E1">
        <w:trPr>
          <w:trHeight w:val="972"/>
        </w:trPr>
        <w:tc>
          <w:tcPr>
            <w:tcW w:w="1521" w:type="dxa"/>
            <w:shd w:val="clear" w:color="auto" w:fill="A6A6A6"/>
          </w:tcPr>
          <w:p w14:paraId="4FEED91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90A96A8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14:paraId="46425BF6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14:paraId="7ACEB74B" w14:textId="77777777"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675AAAA9" w14:textId="77777777"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14:paraId="1C51FD5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0700A29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14:paraId="3542726E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512CADE4" w14:textId="77777777"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A17EC0E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14:paraId="42C7A1F6" w14:textId="77777777"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14:paraId="7F9D4224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14:paraId="4EFF4EDF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14:paraId="33819B27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14:paraId="0E29EE5A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8ED2AA" w14:textId="77777777"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projekcie"/>
      </w:tblPr>
      <w:tblGrid>
        <w:gridCol w:w="3888"/>
        <w:gridCol w:w="10080"/>
      </w:tblGrid>
      <w:tr w:rsidR="000017F0" w:rsidRPr="003A7665" w14:paraId="18E42807" w14:textId="77777777" w:rsidTr="0057729A">
        <w:tc>
          <w:tcPr>
            <w:tcW w:w="3888" w:type="dxa"/>
          </w:tcPr>
          <w:p w14:paraId="2534CE27" w14:textId="77777777"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14:paraId="75D57486" w14:textId="77777777"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14:paraId="0FD33E2D" w14:textId="77777777" w:rsidTr="007C6C09">
        <w:tc>
          <w:tcPr>
            <w:tcW w:w="3888" w:type="dxa"/>
          </w:tcPr>
          <w:p w14:paraId="03E0450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4DC4BEA9" w14:textId="4F447FA5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Oś Priorytetowa I „ Innowacje i nauka”</w:t>
            </w:r>
          </w:p>
        </w:tc>
      </w:tr>
      <w:tr w:rsidR="000017F0" w:rsidRPr="003A7665" w14:paraId="114DD961" w14:textId="77777777" w:rsidTr="007C6C09">
        <w:tc>
          <w:tcPr>
            <w:tcW w:w="3888" w:type="dxa"/>
          </w:tcPr>
          <w:p w14:paraId="3605039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79677704" w14:textId="425C39A3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Działanie 1.2 „</w:t>
            </w:r>
            <w:r w:rsidRPr="00D67279">
              <w:rPr>
                <w:rFonts w:ascii="Cambria" w:hAnsi="Cambria"/>
                <w:b/>
                <w:sz w:val="22"/>
                <w:szCs w:val="22"/>
              </w:rPr>
              <w:t>Badania i rozwój w sektorze świętokrzyskiej przedsiębiorczości</w:t>
            </w:r>
            <w:r>
              <w:rPr>
                <w:rFonts w:ascii="Cambria" w:hAnsi="Cambria"/>
                <w:b/>
                <w:sz w:val="22"/>
                <w:szCs w:val="22"/>
              </w:rPr>
              <w:t>”</w:t>
            </w:r>
            <w:bookmarkStart w:id="0" w:name="_GoBack"/>
            <w:bookmarkEnd w:id="0"/>
          </w:p>
        </w:tc>
      </w:tr>
      <w:tr w:rsidR="000017F0" w:rsidRPr="003A7665" w14:paraId="4DA23396" w14:textId="77777777" w:rsidTr="007C6C09">
        <w:tc>
          <w:tcPr>
            <w:tcW w:w="3888" w:type="dxa"/>
            <w:vAlign w:val="bottom"/>
          </w:tcPr>
          <w:p w14:paraId="72991AB4" w14:textId="77777777"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14:paraId="76A25BA1" w14:textId="77777777"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4444267E" w14:textId="77777777" w:rsidTr="007C6C09">
        <w:tc>
          <w:tcPr>
            <w:tcW w:w="3888" w:type="dxa"/>
          </w:tcPr>
          <w:p w14:paraId="62A1E452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14:paraId="77C10E07" w14:textId="77777777"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1142355D" w14:textId="77777777" w:rsidTr="007C6C09">
        <w:tc>
          <w:tcPr>
            <w:tcW w:w="3888" w:type="dxa"/>
          </w:tcPr>
          <w:p w14:paraId="058584AC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14:paraId="6E3F663D" w14:textId="77777777"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34AAD16B" w14:textId="77777777" w:rsidTr="007C6C09">
        <w:tc>
          <w:tcPr>
            <w:tcW w:w="3888" w:type="dxa"/>
            <w:vAlign w:val="bottom"/>
          </w:tcPr>
          <w:p w14:paraId="3405E65C" w14:textId="77777777"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14:paraId="61632C64" w14:textId="77777777"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3722CBB" w14:textId="77777777" w:rsidTr="00EC0E94">
        <w:trPr>
          <w:trHeight w:val="1066"/>
        </w:trPr>
        <w:tc>
          <w:tcPr>
            <w:tcW w:w="13968" w:type="dxa"/>
            <w:gridSpan w:val="2"/>
          </w:tcPr>
          <w:p w14:paraId="1830CE97" w14:textId="77777777"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terminie</w:t>
            </w:r>
            <w:r w:rsidR="000F6A3F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7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14:paraId="6E2ACC69" w14:textId="77777777"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14:paraId="7AF0C71C" w14:textId="77777777"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14:paraId="02137DD4" w14:textId="77777777" w:rsidR="002A4B0A" w:rsidRDefault="002A4B0A" w:rsidP="00AC4834">
      <w:pPr>
        <w:rPr>
          <w:rFonts w:ascii="Cambria" w:hAnsi="Cambria"/>
          <w:sz w:val="22"/>
          <w:szCs w:val="22"/>
        </w:rPr>
      </w:pPr>
    </w:p>
    <w:p w14:paraId="40CEDCD9" w14:textId="77777777" w:rsidR="00B519D4" w:rsidRDefault="00B519D4" w:rsidP="00AC4834">
      <w:pPr>
        <w:rPr>
          <w:rFonts w:ascii="Cambria" w:hAnsi="Cambria"/>
          <w:sz w:val="22"/>
          <w:szCs w:val="22"/>
        </w:rPr>
      </w:pPr>
    </w:p>
    <w:p w14:paraId="5AFB3877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2B21095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34331ECA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2830EC33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7E21892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37D59426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17A13A11" w14:textId="77777777"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14:paraId="1F3D63DD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sta warunków formalnych"/>
      </w:tblPr>
      <w:tblGrid>
        <w:gridCol w:w="626"/>
        <w:gridCol w:w="4473"/>
        <w:gridCol w:w="984"/>
        <w:gridCol w:w="971"/>
        <w:gridCol w:w="1292"/>
        <w:gridCol w:w="2946"/>
        <w:gridCol w:w="1357"/>
        <w:gridCol w:w="1343"/>
      </w:tblGrid>
      <w:tr w:rsidR="009A34CB" w:rsidRPr="003A7665" w14:paraId="1360DE91" w14:textId="77777777" w:rsidTr="00B46925">
        <w:trPr>
          <w:tblHeader/>
        </w:trPr>
        <w:tc>
          <w:tcPr>
            <w:tcW w:w="629" w:type="dxa"/>
            <w:vMerge w:val="restart"/>
            <w:vAlign w:val="center"/>
          </w:tcPr>
          <w:p w14:paraId="112CC5EB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14:paraId="7DB1776C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14:paraId="1C3F6D23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14:paraId="484A97C7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14:paraId="70AD92BE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14:paraId="4DE380FA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14:paraId="2BD7DDB3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14:paraId="53DD0D21" w14:textId="77777777" w:rsidTr="00B46925">
        <w:trPr>
          <w:tblHeader/>
        </w:trPr>
        <w:tc>
          <w:tcPr>
            <w:tcW w:w="629" w:type="dxa"/>
            <w:vMerge/>
          </w:tcPr>
          <w:p w14:paraId="06471F8B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14:paraId="7191DA2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036C09E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2C3B74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095A3380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14:paraId="647664C7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D0517BC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76C6149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14:paraId="03F7C932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624D7C22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14:paraId="51A019B0" w14:textId="77777777"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14:paraId="06066004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14:paraId="3D9E1C38" w14:textId="77777777"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75AD74F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A6D4C2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6E0E2F2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3134E37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506E12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66436379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53EE2F9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14:paraId="73A4CF67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14:paraId="14B5A5EC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17AAF9D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53EB1C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2136D38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F5D5FF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4C369D7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58741870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424C0E3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14:paraId="7ACA5E72" w14:textId="77777777"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14:paraId="40962F07" w14:textId="77777777"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14:paraId="5C9703DF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287C6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471B9D8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97686E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23221D5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6ECD63A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46933A8E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78DA71C0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14:paraId="6F4AD69F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14:paraId="251885FA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38D8972C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682C3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2DA56E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0D438F8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3E5810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15F3057F" w14:textId="77777777" w:rsidTr="009A34CB">
        <w:trPr>
          <w:trHeight w:val="825"/>
        </w:trPr>
        <w:tc>
          <w:tcPr>
            <w:tcW w:w="629" w:type="dxa"/>
            <w:vAlign w:val="center"/>
          </w:tcPr>
          <w:p w14:paraId="193A287D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14:paraId="67300126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14:paraId="37A9026B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69CEA71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EE51D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4CC574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E16075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3E2469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68B7E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14:paraId="0CC216A6" w14:textId="77777777" w:rsidR="005B3C61" w:rsidRDefault="005B3C61" w:rsidP="00AC4834">
      <w:pPr>
        <w:rPr>
          <w:rFonts w:ascii="Cambria" w:hAnsi="Cambria"/>
          <w:sz w:val="22"/>
          <w:szCs w:val="22"/>
        </w:rPr>
      </w:pPr>
    </w:p>
    <w:p w14:paraId="0CEBA8C9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7B6EFA0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5013A757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1D0782C2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4301143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3130771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C113433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B0C3A36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6F21DE21" w14:textId="77777777"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14:paraId="0153959A" w14:textId="77777777"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1E5EAADD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9EDA0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F61BD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63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77EE9C49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DAF30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DC6822D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14:paraId="237CEBF7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20A0" w14:textId="77777777"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4EF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7EE9ED3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384FB355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649FA3EF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ystąpiono do Beneficjenta z prośbą o uzupełnienie wniosku&#10;"/>
      </w:tblPr>
      <w:tblGrid>
        <w:gridCol w:w="3888"/>
        <w:gridCol w:w="1350"/>
        <w:gridCol w:w="1350"/>
      </w:tblGrid>
      <w:tr w:rsidR="00B824D2" w:rsidRPr="003A7665" w14:paraId="783EED8A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102C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48F45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9110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4792272F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BC99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27E13C1C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14:paraId="06CBD5F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D2041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B332E" w14:textId="77777777"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E575630" w14:textId="77777777"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CF6154F" w14:textId="77777777"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179C4C5F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14:paraId="622A95BA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16BEE9C6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7730C137" w14:textId="77777777" w:rsidTr="00354198">
        <w:tc>
          <w:tcPr>
            <w:tcW w:w="5778" w:type="dxa"/>
          </w:tcPr>
          <w:p w14:paraId="351B054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68A759E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6C3FBD03" w14:textId="77777777" w:rsidTr="007C6C09">
        <w:tc>
          <w:tcPr>
            <w:tcW w:w="5778" w:type="dxa"/>
          </w:tcPr>
          <w:p w14:paraId="24715411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B2D809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168C2A" w14:textId="77777777"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E0BF841" w14:textId="77777777"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4430F67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BB2D13C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1611DD71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668E83B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1A1F168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CB6F1AD" w14:textId="77777777" w:rsidR="00547CFF" w:rsidRDefault="00547CFF" w:rsidP="0059780E">
      <w:pPr>
        <w:rPr>
          <w:rFonts w:ascii="Cambria" w:hAnsi="Cambria"/>
          <w:sz w:val="22"/>
          <w:szCs w:val="22"/>
        </w:rPr>
      </w:pPr>
    </w:p>
    <w:p w14:paraId="11628451" w14:textId="77777777"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14:paraId="0B7AE4AE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A3A51B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1501B1A3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D086FDC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47B84D39" w14:textId="77777777"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7758C1" w14:textId="77777777"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1949DCE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D76E2CA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14:paraId="04E76270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059AFA63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B80A5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0EF5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9B2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009C69E3" w14:textId="77777777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60D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6283C669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14:paraId="745F8DB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DB6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FF8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B96D1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33EC2F24" w14:textId="77777777"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06D94B71" w14:textId="77777777"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592FD13A" w14:textId="77777777"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14:paraId="1A7A95D9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6604F92D" w14:textId="77777777" w:rsidTr="00354198">
        <w:tc>
          <w:tcPr>
            <w:tcW w:w="5778" w:type="dxa"/>
          </w:tcPr>
          <w:p w14:paraId="6BD353B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253E671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04247BA4" w14:textId="77777777" w:rsidTr="00354198">
        <w:tc>
          <w:tcPr>
            <w:tcW w:w="5778" w:type="dxa"/>
          </w:tcPr>
          <w:p w14:paraId="67D812C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6756526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75A45D5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9E7CBF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A7E44D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14:paraId="71EE07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539F0BC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793B9D2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94C6FAE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64C8" w14:textId="77777777" w:rsidR="0060488C" w:rsidRDefault="0060488C">
      <w:r>
        <w:separator/>
      </w:r>
    </w:p>
  </w:endnote>
  <w:endnote w:type="continuationSeparator" w:id="0">
    <w:p w14:paraId="4446BFA9" w14:textId="77777777" w:rsidR="0060488C" w:rsidRDefault="006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4328" w14:textId="77777777"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156EF" w14:textId="77777777"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A279B" w14:textId="77777777"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279">
      <w:rPr>
        <w:noProof/>
      </w:rPr>
      <w:t>3</w:t>
    </w:r>
    <w:r>
      <w:fldChar w:fldCharType="end"/>
    </w:r>
  </w:p>
  <w:p w14:paraId="5D2E3568" w14:textId="77777777"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8969" w14:textId="77777777" w:rsidR="0060488C" w:rsidRDefault="0060488C">
      <w:r>
        <w:separator/>
      </w:r>
    </w:p>
  </w:footnote>
  <w:footnote w:type="continuationSeparator" w:id="0">
    <w:p w14:paraId="2D9E6358" w14:textId="77777777" w:rsidR="0060488C" w:rsidRDefault="0060488C">
      <w:r>
        <w:continuationSeparator/>
      </w:r>
    </w:p>
  </w:footnote>
  <w:footnote w:id="1">
    <w:p w14:paraId="765227DF" w14:textId="77777777"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75"/>
      <w:gridCol w:w="848"/>
      <w:gridCol w:w="2201"/>
      <w:gridCol w:w="1923"/>
      <w:gridCol w:w="1121"/>
      <w:gridCol w:w="2027"/>
      <w:gridCol w:w="1633"/>
      <w:gridCol w:w="2167"/>
    </w:tblGrid>
    <w:tr w:rsidR="00C4215A" w14:paraId="0F345874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530AC861" w14:textId="77777777" w:rsidR="00C4215A" w:rsidRDefault="00C4215A" w:rsidP="00354198"/>
      </w:tc>
      <w:tc>
        <w:tcPr>
          <w:tcW w:w="3071" w:type="dxa"/>
          <w:gridSpan w:val="2"/>
        </w:tcPr>
        <w:p w14:paraId="5FB621C7" w14:textId="77777777"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14:paraId="693AC8C0" w14:textId="77777777" w:rsidR="00C4215A" w:rsidRDefault="00C4215A" w:rsidP="00354198">
          <w:pPr>
            <w:jc w:val="right"/>
          </w:pPr>
        </w:p>
      </w:tc>
    </w:tr>
    <w:tr w:rsidR="007038A3" w14:paraId="4C8DCC00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6632006D" w14:textId="77777777" w:rsidR="007038A3" w:rsidRDefault="007038A3" w:rsidP="00354198"/>
      </w:tc>
      <w:tc>
        <w:tcPr>
          <w:tcW w:w="3071" w:type="dxa"/>
          <w:gridSpan w:val="2"/>
        </w:tcPr>
        <w:p w14:paraId="27474ED5" w14:textId="77777777"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14:paraId="75A8172B" w14:textId="77777777" w:rsidR="007038A3" w:rsidRDefault="007038A3" w:rsidP="00354198">
          <w:pPr>
            <w:jc w:val="right"/>
          </w:pPr>
        </w:p>
      </w:tc>
    </w:tr>
    <w:tr w:rsidR="007F123D" w14:paraId="699F7C27" w14:textId="77777777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14:paraId="76D7EDBE" w14:textId="77777777"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48F53E" wp14:editId="0CF52A89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14:paraId="54C898BE" w14:textId="77777777"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46D8989" wp14:editId="69421659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14:paraId="2E98A1A4" w14:textId="77777777"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7603C69" wp14:editId="31FA4716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14:paraId="307DEAA5" w14:textId="77777777"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985E0A5" wp14:editId="500808FC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6AD78F" w14:textId="77777777"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69EC" w14:textId="77777777" w:rsidR="00792039" w:rsidRDefault="00792039" w:rsidP="00792039"/>
  <w:p w14:paraId="70FB6CFB" w14:textId="77777777"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14:paraId="3B464270" w14:textId="77777777" w:rsidTr="00792039">
      <w:tc>
        <w:tcPr>
          <w:tcW w:w="1016" w:type="pct"/>
          <w:hideMark/>
        </w:tcPr>
        <w:p w14:paraId="7890C8E6" w14:textId="77777777" w:rsidR="00792039" w:rsidRDefault="00B36F7E" w:rsidP="00792039">
          <w:pPr>
            <w:rPr>
              <w:rFonts w:ascii="Calibri" w:hAnsi="Calibri"/>
              <w:noProof/>
            </w:rPr>
          </w:pPr>
          <w:bookmarkStart w:id="1" w:name="_Hlk4068077"/>
          <w:r>
            <w:rPr>
              <w:rFonts w:ascii="Calibri" w:hAnsi="Calibri"/>
              <w:noProof/>
            </w:rPr>
            <w:drawing>
              <wp:inline distT="0" distB="0" distL="0" distR="0" wp14:anchorId="5F4D8CBA" wp14:editId="3D1CABF7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65781929" w14:textId="77777777"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FFDE7E4" wp14:editId="1AB5E268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4B6A329B" w14:textId="77777777"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EBB7BAF" wp14:editId="0984C27E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44242FB0" w14:textId="77777777"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5260E0D" wp14:editId="5FF5DDFD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16F91D1" w14:textId="77777777"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67B68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0488C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46925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67279"/>
    <w:rsid w:val="00D75146"/>
    <w:rsid w:val="00D85268"/>
    <w:rsid w:val="00D92499"/>
    <w:rsid w:val="00DA24D6"/>
    <w:rsid w:val="00DA557A"/>
    <w:rsid w:val="00DB5389"/>
    <w:rsid w:val="00DC7322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E6E4C0"/>
  <w15:docId w15:val="{38C875C5-2B60-4334-A098-B89F857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3118-A85B-43A5-8CA7-5AD4FEB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Sadło, Kamila</cp:lastModifiedBy>
  <cp:revision>3</cp:revision>
  <cp:lastPrinted>2017-06-07T07:24:00Z</cp:lastPrinted>
  <dcterms:created xsi:type="dcterms:W3CDTF">2021-09-16T06:13:00Z</dcterms:created>
  <dcterms:modified xsi:type="dcterms:W3CDTF">2021-10-19T06:13:00Z</dcterms:modified>
</cp:coreProperties>
</file>