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0A" w:rsidRDefault="00B2260A" w:rsidP="00B2260A">
      <w:pPr>
        <w:autoSpaceDE w:val="0"/>
        <w:autoSpaceDN w:val="0"/>
        <w:adjustRightInd w:val="0"/>
        <w:spacing w:after="0" w:line="240" w:lineRule="auto"/>
        <w:rPr>
          <w:rFonts w:cs="Calibri"/>
          <w:sz w:val="20"/>
          <w:szCs w:val="20"/>
        </w:rPr>
      </w:pPr>
      <w:bookmarkStart w:id="0" w:name="_GoBack"/>
      <w:bookmarkEnd w:id="0"/>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Ind w:w="1064" w:type="dxa"/>
        <w:tblLook w:val="04A0" w:firstRow="1" w:lastRow="0" w:firstColumn="1" w:lastColumn="0" w:noHBand="0" w:noVBand="1"/>
      </w:tblPr>
      <w:tblGrid>
        <w:gridCol w:w="3064"/>
        <w:gridCol w:w="2029"/>
        <w:gridCol w:w="3791"/>
      </w:tblGrid>
      <w:tr w:rsidR="00B2260A" w:rsidRPr="003D1801" w:rsidTr="004A1380">
        <w:trPr>
          <w:jc w:val="center"/>
        </w:trPr>
        <w:tc>
          <w:tcPr>
            <w:tcW w:w="3382" w:type="dxa"/>
          </w:tcPr>
          <w:p w:rsidR="00B2260A" w:rsidRPr="003D1801" w:rsidRDefault="007A15BB" w:rsidP="004A1380">
            <w:pPr>
              <w:rPr>
                <w:rFonts w:ascii="Arial" w:hAnsi="Arial" w:cs="Arial"/>
                <w:sz w:val="20"/>
                <w:szCs w:val="20"/>
              </w:rPr>
            </w:pPr>
            <w:r>
              <w:rPr>
                <w:rFonts w:ascii="Arial" w:hAnsi="Arial" w:cs="Arial"/>
                <w:noProof/>
                <w:sz w:val="20"/>
                <w:szCs w:val="20"/>
                <w:lang w:eastAsia="pl-PL"/>
              </w:rPr>
              <w:drawing>
                <wp:inline distT="0" distB="0" distL="0" distR="0">
                  <wp:extent cx="1663700" cy="774700"/>
                  <wp:effectExtent l="0" t="0" r="0" b="635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774700"/>
                          </a:xfrm>
                          <a:prstGeom prst="rect">
                            <a:avLst/>
                          </a:prstGeom>
                          <a:noFill/>
                          <a:ln>
                            <a:noFill/>
                          </a:ln>
                        </pic:spPr>
                      </pic:pic>
                    </a:graphicData>
                  </a:graphic>
                </wp:inline>
              </w:drawing>
            </w:r>
          </w:p>
        </w:tc>
        <w:tc>
          <w:tcPr>
            <w:tcW w:w="1580" w:type="dxa"/>
          </w:tcPr>
          <w:p w:rsidR="00B2260A" w:rsidRPr="003D1801" w:rsidRDefault="007A15BB" w:rsidP="004A1380">
            <w:pPr>
              <w:jc w:val="center"/>
              <w:rPr>
                <w:rFonts w:ascii="Arial" w:hAnsi="Arial" w:cs="Arial"/>
                <w:sz w:val="20"/>
                <w:szCs w:val="20"/>
              </w:rPr>
            </w:pPr>
            <w:r>
              <w:rPr>
                <w:rFonts w:ascii="Cambria" w:hAnsi="Cambria"/>
                <w:noProof/>
                <w:lang w:eastAsia="pl-PL"/>
              </w:rPr>
              <w:drawing>
                <wp:inline distT="0" distB="0" distL="0" distR="0">
                  <wp:extent cx="1151255" cy="533400"/>
                  <wp:effectExtent l="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255" cy="533400"/>
                          </a:xfrm>
                          <a:prstGeom prst="rect">
                            <a:avLst/>
                          </a:prstGeom>
                          <a:noFill/>
                          <a:ln>
                            <a:noFill/>
                          </a:ln>
                        </pic:spPr>
                      </pic:pic>
                    </a:graphicData>
                  </a:graphic>
                </wp:inline>
              </w:drawing>
            </w:r>
          </w:p>
        </w:tc>
        <w:tc>
          <w:tcPr>
            <w:tcW w:w="3922" w:type="dxa"/>
          </w:tcPr>
          <w:p w:rsidR="00B2260A" w:rsidRPr="003D1801" w:rsidRDefault="007A15BB"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205355" cy="774700"/>
                  <wp:effectExtent l="0" t="0" r="4445" b="635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774700"/>
                          </a:xfrm>
                          <a:prstGeom prst="rect">
                            <a:avLst/>
                          </a:prstGeom>
                          <a:noFill/>
                          <a:ln>
                            <a:noFill/>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Studium Wykonalności Inwestycji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rsidR="0028357C" w:rsidRDefault="0028357C" w:rsidP="0028357C">
      <w:pPr>
        <w:jc w:val="center"/>
        <w:rPr>
          <w:rFonts w:ascii="Arial" w:hAnsi="Arial" w:cs="Arial"/>
          <w:b/>
          <w:bCs/>
          <w:sz w:val="36"/>
          <w:szCs w:val="36"/>
        </w:rPr>
      </w:pPr>
    </w:p>
    <w:p w:rsidR="00B2260A" w:rsidRPr="00C5757B" w:rsidRDefault="007A15BB"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6800" cy="4233545"/>
            <wp:effectExtent l="0" t="0" r="0" b="0"/>
            <wp:docPr id="4" name="Obraz 3" descr="Tło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ło 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4233545"/>
                    </a:xfrm>
                    <a:prstGeom prst="rect">
                      <a:avLst/>
                    </a:prstGeom>
                    <a:noFill/>
                    <a:ln>
                      <a:noFill/>
                    </a:ln>
                  </pic:spPr>
                </pic:pic>
              </a:graphicData>
            </a:graphic>
          </wp:inline>
        </w:drawing>
      </w:r>
    </w:p>
    <w:p w:rsidR="00B2260A" w:rsidRDefault="00B2260A" w:rsidP="0028357C">
      <w:pPr>
        <w:jc w:val="center"/>
        <w:rPr>
          <w:rFonts w:ascii="Arial" w:hAnsi="Arial" w:cs="Arial"/>
          <w:sz w:val="20"/>
          <w:szCs w:val="20"/>
        </w:rPr>
      </w:pPr>
    </w:p>
    <w:p w:rsidR="0028357C" w:rsidRDefault="002751BE" w:rsidP="0028357C">
      <w:pPr>
        <w:jc w:val="center"/>
        <w:rPr>
          <w:rFonts w:ascii="Arial" w:hAnsi="Arial" w:cs="Arial"/>
          <w:sz w:val="20"/>
          <w:szCs w:val="20"/>
        </w:rPr>
      </w:pPr>
      <w:r>
        <w:rPr>
          <w:rFonts w:ascii="Arial" w:hAnsi="Arial" w:cs="Arial"/>
          <w:sz w:val="20"/>
          <w:szCs w:val="20"/>
        </w:rPr>
        <w:t xml:space="preserve">Kielce, </w:t>
      </w:r>
      <w:r w:rsidR="001E5578">
        <w:rPr>
          <w:rFonts w:ascii="Arial" w:hAnsi="Arial" w:cs="Arial"/>
          <w:sz w:val="20"/>
          <w:szCs w:val="20"/>
        </w:rPr>
        <w:t>listopad</w:t>
      </w:r>
      <w:r w:rsidR="00560B60">
        <w:rPr>
          <w:rFonts w:ascii="Arial" w:hAnsi="Arial" w:cs="Arial"/>
          <w:sz w:val="20"/>
          <w:szCs w:val="20"/>
        </w:rPr>
        <w:t xml:space="preserve"> 2016</w:t>
      </w:r>
      <w:r w:rsidR="0028357C" w:rsidRPr="00B2260A">
        <w:rPr>
          <w:rFonts w:ascii="Arial" w:hAnsi="Arial" w:cs="Arial"/>
          <w:sz w:val="20"/>
          <w:szCs w:val="20"/>
        </w:rPr>
        <w:t xml:space="preserve"> </w:t>
      </w:r>
    </w:p>
    <w:p w:rsidR="005928A1" w:rsidRDefault="005928A1">
      <w:pPr>
        <w:pStyle w:val="Nagwekspisutreci"/>
      </w:pPr>
      <w:r>
        <w:lastRenderedPageBreak/>
        <w:t>Spis treści</w:t>
      </w:r>
    </w:p>
    <w:p w:rsidR="005928A1" w:rsidRPr="005928A1" w:rsidRDefault="005928A1" w:rsidP="005928A1"/>
    <w:p w:rsidR="005928A1" w:rsidRDefault="00102C99" w:rsidP="005928A1">
      <w:pPr>
        <w:pStyle w:val="Spistreci1"/>
        <w:rPr>
          <w:rFonts w:asciiTheme="minorHAnsi" w:eastAsiaTheme="minorEastAsia" w:hAnsiTheme="minorHAnsi" w:cstheme="minorBidi"/>
          <w:noProof/>
          <w:lang w:eastAsia="pl-PL"/>
        </w:rPr>
      </w:pPr>
      <w:r>
        <w:rPr>
          <w:rStyle w:val="Hipercze"/>
          <w:noProof/>
        </w:rPr>
        <w:fldChar w:fldCharType="begin"/>
      </w:r>
      <w:r w:rsidR="005928A1" w:rsidRPr="005928A1">
        <w:rPr>
          <w:rStyle w:val="Hipercze"/>
          <w:noProof/>
        </w:rPr>
        <w:instrText xml:space="preserve"> TOC \o "1-3" \h \z \u </w:instrText>
      </w:r>
      <w:r>
        <w:rPr>
          <w:rStyle w:val="Hipercze"/>
          <w:noProof/>
        </w:rPr>
        <w:fldChar w:fldCharType="separate"/>
      </w:r>
      <w:hyperlink w:anchor="_Toc466464819" w:history="1">
        <w:r w:rsidR="005928A1" w:rsidRPr="005928A1">
          <w:rPr>
            <w:rStyle w:val="Hipercze"/>
            <w:noProof/>
          </w:rPr>
          <w:t>Wstęp</w:t>
        </w:r>
        <w:r w:rsidR="005928A1">
          <w:rPr>
            <w:noProof/>
            <w:webHidden/>
          </w:rPr>
          <w:tab/>
        </w:r>
        <w:r w:rsidR="005928A1">
          <w:rPr>
            <w:noProof/>
            <w:webHidden/>
          </w:rPr>
          <w:tab/>
        </w:r>
        <w:r>
          <w:rPr>
            <w:noProof/>
            <w:webHidden/>
          </w:rPr>
          <w:fldChar w:fldCharType="begin"/>
        </w:r>
        <w:r w:rsidR="005928A1">
          <w:rPr>
            <w:noProof/>
            <w:webHidden/>
          </w:rPr>
          <w:instrText xml:space="preserve"> PAGEREF _Toc466464819 \h </w:instrText>
        </w:r>
        <w:r>
          <w:rPr>
            <w:noProof/>
            <w:webHidden/>
          </w:rPr>
        </w:r>
        <w:r>
          <w:rPr>
            <w:noProof/>
            <w:webHidden/>
          </w:rPr>
          <w:fldChar w:fldCharType="separate"/>
        </w:r>
        <w:r w:rsidR="007A15BB">
          <w:rPr>
            <w:noProof/>
            <w:webHidden/>
          </w:rPr>
          <w:t>4</w:t>
        </w:r>
        <w:r>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20" w:history="1">
        <w:r w:rsidR="005928A1" w:rsidRPr="007814E1">
          <w:rPr>
            <w:rStyle w:val="Hipercze"/>
            <w:noProof/>
          </w:rPr>
          <w:t>Słownik pojęć i skrótów</w:t>
        </w:r>
        <w:r w:rsidR="005928A1">
          <w:rPr>
            <w:noProof/>
            <w:webHidden/>
          </w:rPr>
          <w:tab/>
        </w:r>
        <w:r w:rsidR="00102C99">
          <w:rPr>
            <w:noProof/>
            <w:webHidden/>
          </w:rPr>
          <w:fldChar w:fldCharType="begin"/>
        </w:r>
        <w:r w:rsidR="005928A1">
          <w:rPr>
            <w:noProof/>
            <w:webHidden/>
          </w:rPr>
          <w:instrText xml:space="preserve"> PAGEREF _Toc466464820 \h </w:instrText>
        </w:r>
        <w:r w:rsidR="00102C99">
          <w:rPr>
            <w:noProof/>
            <w:webHidden/>
          </w:rPr>
        </w:r>
        <w:r w:rsidR="00102C99">
          <w:rPr>
            <w:noProof/>
            <w:webHidden/>
          </w:rPr>
          <w:fldChar w:fldCharType="separate"/>
        </w:r>
        <w:r>
          <w:rPr>
            <w:noProof/>
            <w:webHidden/>
          </w:rPr>
          <w:t>6</w:t>
        </w:r>
        <w:r w:rsidR="00102C99">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21" w:history="1">
        <w:r w:rsidR="005928A1" w:rsidRPr="007814E1">
          <w:rPr>
            <w:rStyle w:val="Hipercze"/>
            <w:noProof/>
          </w:rPr>
          <w:t>1.</w:t>
        </w:r>
        <w:r w:rsidR="005928A1">
          <w:rPr>
            <w:rFonts w:asciiTheme="minorHAnsi" w:eastAsiaTheme="minorEastAsia" w:hAnsiTheme="minorHAnsi" w:cstheme="minorBidi"/>
            <w:noProof/>
            <w:lang w:eastAsia="pl-PL"/>
          </w:rPr>
          <w:tab/>
        </w:r>
        <w:r w:rsidR="005928A1" w:rsidRPr="007814E1">
          <w:rPr>
            <w:rStyle w:val="Hipercze"/>
            <w:noProof/>
          </w:rPr>
          <w:t>Identyfikacja projektu</w:t>
        </w:r>
        <w:r w:rsidR="005928A1">
          <w:rPr>
            <w:noProof/>
            <w:webHidden/>
          </w:rPr>
          <w:tab/>
        </w:r>
        <w:r w:rsidR="00102C99">
          <w:rPr>
            <w:noProof/>
            <w:webHidden/>
          </w:rPr>
          <w:fldChar w:fldCharType="begin"/>
        </w:r>
        <w:r w:rsidR="005928A1">
          <w:rPr>
            <w:noProof/>
            <w:webHidden/>
          </w:rPr>
          <w:instrText xml:space="preserve"> PAGEREF _Toc466464821 \h </w:instrText>
        </w:r>
        <w:r w:rsidR="00102C99">
          <w:rPr>
            <w:noProof/>
            <w:webHidden/>
          </w:rPr>
        </w:r>
        <w:r w:rsidR="00102C99">
          <w:rPr>
            <w:noProof/>
            <w:webHidden/>
          </w:rPr>
          <w:fldChar w:fldCharType="separate"/>
        </w:r>
        <w:r>
          <w:rPr>
            <w:noProof/>
            <w:webHidden/>
          </w:rPr>
          <w:t>16</w:t>
        </w:r>
        <w:r w:rsidR="00102C99">
          <w:rPr>
            <w:noProof/>
            <w:webHidden/>
          </w:rPr>
          <w:fldChar w:fldCharType="end"/>
        </w:r>
      </w:hyperlink>
    </w:p>
    <w:p w:rsidR="005928A1" w:rsidRPr="005928A1" w:rsidRDefault="007A15BB" w:rsidP="005928A1">
      <w:pPr>
        <w:pStyle w:val="Spistreci2"/>
        <w:ind w:hanging="708"/>
        <w:rPr>
          <w:rStyle w:val="Hipercze"/>
        </w:rPr>
      </w:pPr>
      <w:hyperlink w:anchor="_Toc466464822" w:history="1">
        <w:r w:rsidR="005928A1" w:rsidRPr="007814E1">
          <w:rPr>
            <w:rStyle w:val="Hipercze"/>
            <w:noProof/>
          </w:rPr>
          <w:t>1.1.</w:t>
        </w:r>
        <w:r w:rsidR="005928A1" w:rsidRPr="005928A1">
          <w:rPr>
            <w:rStyle w:val="Hipercze"/>
          </w:rPr>
          <w:tab/>
        </w:r>
        <w:r w:rsidR="005928A1" w:rsidRPr="007814E1">
          <w:rPr>
            <w:rStyle w:val="Hipercze"/>
            <w:noProof/>
          </w:rPr>
          <w:t>Podstawowe dane o projekcie</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_Toc466464822 \h </w:instrText>
        </w:r>
        <w:r w:rsidR="00102C99" w:rsidRPr="005928A1">
          <w:rPr>
            <w:rStyle w:val="Hipercze"/>
            <w:webHidden/>
          </w:rPr>
        </w:r>
        <w:r w:rsidR="00102C99" w:rsidRPr="005928A1">
          <w:rPr>
            <w:rStyle w:val="Hipercze"/>
            <w:webHidden/>
          </w:rPr>
          <w:fldChar w:fldCharType="separate"/>
        </w:r>
        <w:r>
          <w:rPr>
            <w:rStyle w:val="Hipercze"/>
            <w:noProof/>
            <w:webHidden/>
          </w:rPr>
          <w:t>16</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23" w:history="1">
        <w:r w:rsidR="005928A1" w:rsidRPr="007814E1">
          <w:rPr>
            <w:rStyle w:val="Hipercze"/>
            <w:noProof/>
          </w:rPr>
          <w:t>1.2.</w:t>
        </w:r>
        <w:r w:rsidR="005928A1" w:rsidRPr="005928A1">
          <w:rPr>
            <w:rStyle w:val="Hipercze"/>
          </w:rPr>
          <w:tab/>
        </w:r>
        <w:r w:rsidR="005928A1" w:rsidRPr="007814E1">
          <w:rPr>
            <w:rStyle w:val="Hipercze"/>
            <w:noProof/>
          </w:rPr>
          <w:t>Opis stanu aktualnego (przed realizacją)</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_Toc466464823 \h </w:instrText>
        </w:r>
        <w:r w:rsidR="00102C99" w:rsidRPr="005928A1">
          <w:rPr>
            <w:rStyle w:val="Hipercze"/>
            <w:webHidden/>
          </w:rPr>
        </w:r>
        <w:r w:rsidR="00102C99" w:rsidRPr="005928A1">
          <w:rPr>
            <w:rStyle w:val="Hipercze"/>
            <w:webHidden/>
          </w:rPr>
          <w:fldChar w:fldCharType="separate"/>
        </w:r>
        <w:r>
          <w:rPr>
            <w:rStyle w:val="Hipercze"/>
            <w:noProof/>
            <w:webHidden/>
          </w:rPr>
          <w:t>17</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24" w:history="1">
        <w:r w:rsidR="005928A1" w:rsidRPr="005928A1">
          <w:rPr>
            <w:rStyle w:val="Hipercze"/>
            <w:noProof/>
          </w:rPr>
          <w:t>1.3.</w:t>
        </w:r>
        <w:r w:rsidR="005928A1" w:rsidRPr="005928A1">
          <w:rPr>
            <w:rStyle w:val="Hipercze"/>
          </w:rPr>
          <w:tab/>
        </w:r>
        <w:r w:rsidR="005928A1" w:rsidRPr="005928A1">
          <w:rPr>
            <w:rStyle w:val="Hipercze"/>
            <w:noProof/>
          </w:rPr>
          <w:t>Opis stanu projektowanego</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_Toc466464824 \h </w:instrText>
        </w:r>
        <w:r w:rsidR="00102C99" w:rsidRPr="005928A1">
          <w:rPr>
            <w:rStyle w:val="Hipercze"/>
            <w:webHidden/>
          </w:rPr>
        </w:r>
        <w:r w:rsidR="00102C99" w:rsidRPr="005928A1">
          <w:rPr>
            <w:rStyle w:val="Hipercze"/>
            <w:webHidden/>
          </w:rPr>
          <w:fldChar w:fldCharType="separate"/>
        </w:r>
        <w:r>
          <w:rPr>
            <w:rStyle w:val="Hipercze"/>
            <w:noProof/>
            <w:webHidden/>
          </w:rPr>
          <w:t>17</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25" w:history="1">
        <w:r w:rsidR="005928A1" w:rsidRPr="007814E1">
          <w:rPr>
            <w:rStyle w:val="Hipercze"/>
            <w:noProof/>
          </w:rPr>
          <w:t>1.4.</w:t>
        </w:r>
        <w:r w:rsidR="005928A1" w:rsidRPr="005928A1">
          <w:rPr>
            <w:rStyle w:val="Hipercze"/>
          </w:rPr>
          <w:tab/>
        </w:r>
        <w:r w:rsidR="005928A1" w:rsidRPr="007814E1">
          <w:rPr>
            <w:rStyle w:val="Hipercze"/>
            <w:noProof/>
          </w:rPr>
          <w:t>Lokalizacja projektu</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_Toc466464825 \h </w:instrText>
        </w:r>
        <w:r w:rsidR="00102C99" w:rsidRPr="005928A1">
          <w:rPr>
            <w:rStyle w:val="Hipercze"/>
            <w:webHidden/>
          </w:rPr>
        </w:r>
        <w:r w:rsidR="00102C99" w:rsidRPr="005928A1">
          <w:rPr>
            <w:rStyle w:val="Hipercze"/>
            <w:webHidden/>
          </w:rPr>
          <w:fldChar w:fldCharType="separate"/>
        </w:r>
        <w:r>
          <w:rPr>
            <w:rStyle w:val="Hipercze"/>
            <w:noProof/>
            <w:webHidden/>
          </w:rPr>
          <w:t>19</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26" w:history="1">
        <w:r w:rsidR="005928A1" w:rsidRPr="005928A1">
          <w:rPr>
            <w:rStyle w:val="Hipercze"/>
            <w:noProof/>
          </w:rPr>
          <w:t>1.5.</w:t>
        </w:r>
        <w:r w:rsidR="005928A1" w:rsidRPr="005928A1">
          <w:rPr>
            <w:rStyle w:val="Hipercze"/>
          </w:rPr>
          <w:tab/>
        </w:r>
        <w:r w:rsidR="005928A1" w:rsidRPr="005928A1">
          <w:rPr>
            <w:rStyle w:val="Hipercze"/>
            <w:noProof/>
          </w:rPr>
          <w:t>Analiza pomocy publicznej</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_Toc466464826 \h </w:instrText>
        </w:r>
        <w:r w:rsidR="00102C99" w:rsidRPr="005928A1">
          <w:rPr>
            <w:rStyle w:val="Hipercze"/>
            <w:webHidden/>
          </w:rPr>
        </w:r>
        <w:r w:rsidR="00102C99" w:rsidRPr="005928A1">
          <w:rPr>
            <w:rStyle w:val="Hipercze"/>
            <w:webHidden/>
          </w:rPr>
          <w:fldChar w:fldCharType="separate"/>
        </w:r>
        <w:r>
          <w:rPr>
            <w:rStyle w:val="Hipercze"/>
            <w:noProof/>
            <w:webHidden/>
          </w:rPr>
          <w:t>19</w:t>
        </w:r>
        <w:r w:rsidR="00102C99" w:rsidRPr="005928A1">
          <w:rPr>
            <w:rStyle w:val="Hipercze"/>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27" w:history="1">
        <w:r w:rsidR="005928A1" w:rsidRPr="007814E1">
          <w:rPr>
            <w:rStyle w:val="Hipercze"/>
            <w:noProof/>
          </w:rPr>
          <w:t>2.</w:t>
        </w:r>
        <w:r w:rsidR="005928A1">
          <w:rPr>
            <w:rFonts w:asciiTheme="minorHAnsi" w:eastAsiaTheme="minorEastAsia" w:hAnsiTheme="minorHAnsi" w:cstheme="minorBidi"/>
            <w:noProof/>
            <w:lang w:eastAsia="pl-PL"/>
          </w:rPr>
          <w:tab/>
        </w:r>
        <w:r w:rsidR="005928A1" w:rsidRPr="007814E1">
          <w:rPr>
            <w:rStyle w:val="Hipercze"/>
            <w:noProof/>
          </w:rPr>
          <w:t>Definicja celów projektu</w:t>
        </w:r>
        <w:r w:rsidR="005928A1">
          <w:rPr>
            <w:noProof/>
            <w:webHidden/>
          </w:rPr>
          <w:tab/>
        </w:r>
        <w:r w:rsidR="00102C99">
          <w:rPr>
            <w:noProof/>
            <w:webHidden/>
          </w:rPr>
          <w:fldChar w:fldCharType="begin"/>
        </w:r>
        <w:r w:rsidR="005928A1">
          <w:rPr>
            <w:noProof/>
            <w:webHidden/>
          </w:rPr>
          <w:instrText xml:space="preserve"> PAGEREF _Toc466464827 \h </w:instrText>
        </w:r>
        <w:r w:rsidR="00102C99">
          <w:rPr>
            <w:noProof/>
            <w:webHidden/>
          </w:rPr>
        </w:r>
        <w:r w:rsidR="00102C99">
          <w:rPr>
            <w:noProof/>
            <w:webHidden/>
          </w:rPr>
          <w:fldChar w:fldCharType="separate"/>
        </w:r>
        <w:r>
          <w:rPr>
            <w:noProof/>
            <w:webHidden/>
          </w:rPr>
          <w:t>21</w:t>
        </w:r>
        <w:r w:rsidR="00102C99">
          <w:rPr>
            <w:noProof/>
            <w:webHidden/>
          </w:rPr>
          <w:fldChar w:fldCharType="end"/>
        </w:r>
      </w:hyperlink>
    </w:p>
    <w:p w:rsidR="005928A1" w:rsidRDefault="007A15BB" w:rsidP="005928A1">
      <w:pPr>
        <w:pStyle w:val="Spistreci2"/>
        <w:ind w:hanging="708"/>
        <w:rPr>
          <w:rFonts w:asciiTheme="minorHAnsi" w:eastAsiaTheme="minorEastAsia" w:hAnsiTheme="minorHAnsi" w:cstheme="minorBidi"/>
          <w:noProof/>
          <w:lang w:eastAsia="pl-PL"/>
        </w:rPr>
      </w:pPr>
      <w:hyperlink w:anchor="_Toc466464828" w:history="1">
        <w:r w:rsidR="005928A1" w:rsidRPr="007814E1">
          <w:rPr>
            <w:rStyle w:val="Hipercze"/>
            <w:noProof/>
          </w:rPr>
          <w:t>2.1.</w:t>
        </w:r>
        <w:r w:rsidR="005928A1">
          <w:rPr>
            <w:rFonts w:asciiTheme="minorHAnsi" w:eastAsiaTheme="minorEastAsia" w:hAnsiTheme="minorHAnsi" w:cstheme="minorBidi"/>
            <w:noProof/>
            <w:lang w:eastAsia="pl-PL"/>
          </w:rPr>
          <w:tab/>
        </w:r>
        <w:r w:rsidR="005928A1" w:rsidRPr="007814E1">
          <w:rPr>
            <w:rStyle w:val="Hipercze"/>
            <w:noProof/>
          </w:rPr>
          <w:t>Wskaźniki realizacji celów projektu</w:t>
        </w:r>
        <w:r w:rsidR="005928A1">
          <w:rPr>
            <w:noProof/>
            <w:webHidden/>
          </w:rPr>
          <w:tab/>
        </w:r>
        <w:r w:rsidR="00102C99">
          <w:rPr>
            <w:noProof/>
            <w:webHidden/>
          </w:rPr>
          <w:fldChar w:fldCharType="begin"/>
        </w:r>
        <w:r w:rsidR="005928A1">
          <w:rPr>
            <w:noProof/>
            <w:webHidden/>
          </w:rPr>
          <w:instrText xml:space="preserve"> PAGEREF _Toc466464828 \h </w:instrText>
        </w:r>
        <w:r w:rsidR="00102C99">
          <w:rPr>
            <w:noProof/>
            <w:webHidden/>
          </w:rPr>
        </w:r>
        <w:r w:rsidR="00102C99">
          <w:rPr>
            <w:noProof/>
            <w:webHidden/>
          </w:rPr>
          <w:fldChar w:fldCharType="separate"/>
        </w:r>
        <w:r>
          <w:rPr>
            <w:noProof/>
            <w:webHidden/>
          </w:rPr>
          <w:t>22</w:t>
        </w:r>
        <w:r w:rsidR="00102C99">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29" w:history="1">
        <w:r w:rsidR="005928A1" w:rsidRPr="007814E1">
          <w:rPr>
            <w:rStyle w:val="Hipercze"/>
            <w:rFonts w:cs="Arial"/>
            <w:noProof/>
          </w:rPr>
          <w:t>3.</w:t>
        </w:r>
        <w:r w:rsidR="005928A1">
          <w:rPr>
            <w:rFonts w:asciiTheme="minorHAnsi" w:eastAsiaTheme="minorEastAsia" w:hAnsiTheme="minorHAnsi" w:cstheme="minorBidi"/>
            <w:noProof/>
            <w:lang w:eastAsia="pl-PL"/>
          </w:rPr>
          <w:tab/>
        </w:r>
        <w:r w:rsidR="005928A1" w:rsidRPr="007814E1">
          <w:rPr>
            <w:rStyle w:val="Hipercze"/>
            <w:noProof/>
          </w:rPr>
          <w:t>Komplementarność i spójność projektu z innymi przedsięwzięciami oraz zgodność z innymi programami, strategiami branżowymi</w:t>
        </w:r>
        <w:r w:rsidR="005928A1">
          <w:rPr>
            <w:noProof/>
            <w:webHidden/>
          </w:rPr>
          <w:tab/>
        </w:r>
        <w:r w:rsidR="00102C99">
          <w:rPr>
            <w:noProof/>
            <w:webHidden/>
          </w:rPr>
          <w:fldChar w:fldCharType="begin"/>
        </w:r>
        <w:r w:rsidR="005928A1">
          <w:rPr>
            <w:noProof/>
            <w:webHidden/>
          </w:rPr>
          <w:instrText xml:space="preserve"> PAGEREF _Toc466464829 \h </w:instrText>
        </w:r>
        <w:r w:rsidR="00102C99">
          <w:rPr>
            <w:noProof/>
            <w:webHidden/>
          </w:rPr>
        </w:r>
        <w:r w:rsidR="00102C99">
          <w:rPr>
            <w:noProof/>
            <w:webHidden/>
          </w:rPr>
          <w:fldChar w:fldCharType="separate"/>
        </w:r>
        <w:r>
          <w:rPr>
            <w:noProof/>
            <w:webHidden/>
          </w:rPr>
          <w:t>22</w:t>
        </w:r>
        <w:r w:rsidR="00102C99">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30" w:history="1">
        <w:r w:rsidR="005928A1" w:rsidRPr="007814E1">
          <w:rPr>
            <w:rStyle w:val="Hipercze"/>
            <w:noProof/>
          </w:rPr>
          <w:t>4.</w:t>
        </w:r>
        <w:r w:rsidR="005928A1">
          <w:rPr>
            <w:rFonts w:asciiTheme="minorHAnsi" w:eastAsiaTheme="minorEastAsia" w:hAnsiTheme="minorHAnsi" w:cstheme="minorBidi"/>
            <w:noProof/>
            <w:lang w:eastAsia="pl-PL"/>
          </w:rPr>
          <w:tab/>
        </w:r>
        <w:r w:rsidR="005928A1" w:rsidRPr="007814E1">
          <w:rPr>
            <w:rStyle w:val="Hipercze"/>
            <w:noProof/>
          </w:rPr>
          <w:t>Instytucjonalna i prawna wykonalność projektu</w:t>
        </w:r>
        <w:r w:rsidR="005928A1">
          <w:rPr>
            <w:noProof/>
            <w:webHidden/>
          </w:rPr>
          <w:tab/>
        </w:r>
        <w:r w:rsidR="00102C99">
          <w:rPr>
            <w:noProof/>
            <w:webHidden/>
          </w:rPr>
          <w:fldChar w:fldCharType="begin"/>
        </w:r>
        <w:r w:rsidR="005928A1">
          <w:rPr>
            <w:noProof/>
            <w:webHidden/>
          </w:rPr>
          <w:instrText xml:space="preserve"> PAGEREF _Toc466464830 \h </w:instrText>
        </w:r>
        <w:r w:rsidR="00102C99">
          <w:rPr>
            <w:noProof/>
            <w:webHidden/>
          </w:rPr>
        </w:r>
        <w:r w:rsidR="00102C99">
          <w:rPr>
            <w:noProof/>
            <w:webHidden/>
          </w:rPr>
          <w:fldChar w:fldCharType="separate"/>
        </w:r>
        <w:r>
          <w:rPr>
            <w:noProof/>
            <w:webHidden/>
          </w:rPr>
          <w:t>23</w:t>
        </w:r>
        <w:r w:rsidR="00102C99">
          <w:rPr>
            <w:noProof/>
            <w:webHidden/>
          </w:rPr>
          <w:fldChar w:fldCharType="end"/>
        </w:r>
      </w:hyperlink>
    </w:p>
    <w:p w:rsidR="005928A1" w:rsidRPr="005928A1" w:rsidRDefault="007A15BB" w:rsidP="005928A1">
      <w:pPr>
        <w:pStyle w:val="Spistreci2"/>
        <w:ind w:hanging="708"/>
        <w:rPr>
          <w:rStyle w:val="Hipercze"/>
        </w:rPr>
      </w:pPr>
      <w:hyperlink w:anchor="_Toc466464831" w:history="1">
        <w:r w:rsidR="005928A1" w:rsidRPr="007814E1">
          <w:rPr>
            <w:rStyle w:val="Hipercze"/>
            <w:noProof/>
          </w:rPr>
          <w:t>4.1.</w:t>
        </w:r>
        <w:r w:rsidR="005928A1" w:rsidRPr="005928A1">
          <w:rPr>
            <w:rStyle w:val="Hipercze"/>
          </w:rPr>
          <w:tab/>
        </w:r>
        <w:r w:rsidR="005928A1" w:rsidRPr="007814E1">
          <w:rPr>
            <w:rStyle w:val="Hipercze"/>
            <w:noProof/>
          </w:rPr>
          <w:t>Analiza instytucjonalna</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_Toc466464831 \h </w:instrText>
        </w:r>
        <w:r w:rsidR="00102C99" w:rsidRPr="005928A1">
          <w:rPr>
            <w:rStyle w:val="Hipercze"/>
            <w:webHidden/>
          </w:rPr>
        </w:r>
        <w:r w:rsidR="00102C99" w:rsidRPr="005928A1">
          <w:rPr>
            <w:rStyle w:val="Hipercze"/>
            <w:webHidden/>
          </w:rPr>
          <w:fldChar w:fldCharType="separate"/>
        </w:r>
        <w:r>
          <w:rPr>
            <w:rStyle w:val="Hipercze"/>
            <w:noProof/>
            <w:webHidden/>
          </w:rPr>
          <w:t>23</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32" w:history="1">
        <w:r w:rsidR="005928A1" w:rsidRPr="007814E1">
          <w:rPr>
            <w:rStyle w:val="Hipercze"/>
            <w:noProof/>
          </w:rPr>
          <w:t>4.2.</w:t>
        </w:r>
        <w:r w:rsidR="005928A1" w:rsidRPr="005928A1">
          <w:rPr>
            <w:rStyle w:val="Hipercze"/>
          </w:rPr>
          <w:tab/>
        </w:r>
        <w:r w:rsidR="005928A1" w:rsidRPr="007814E1">
          <w:rPr>
            <w:rStyle w:val="Hipercze"/>
            <w:noProof/>
          </w:rPr>
          <w:t>Analiza prawna</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_Toc466464832 \h </w:instrText>
        </w:r>
        <w:r w:rsidR="00102C99" w:rsidRPr="005928A1">
          <w:rPr>
            <w:rStyle w:val="Hipercze"/>
            <w:webHidden/>
          </w:rPr>
        </w:r>
        <w:r w:rsidR="00102C99" w:rsidRPr="005928A1">
          <w:rPr>
            <w:rStyle w:val="Hipercze"/>
            <w:webHidden/>
          </w:rPr>
          <w:fldChar w:fldCharType="separate"/>
        </w:r>
        <w:r>
          <w:rPr>
            <w:rStyle w:val="Hipercze"/>
            <w:noProof/>
            <w:webHidden/>
          </w:rPr>
          <w:t>23</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33" w:history="1">
        <w:r w:rsidR="005928A1" w:rsidRPr="007814E1">
          <w:rPr>
            <w:rStyle w:val="Hipercze"/>
            <w:noProof/>
          </w:rPr>
          <w:t>4.3.</w:t>
        </w:r>
        <w:r w:rsidR="005928A1" w:rsidRPr="005928A1">
          <w:rPr>
            <w:rStyle w:val="Hipercze"/>
          </w:rPr>
          <w:tab/>
        </w:r>
        <w:r w:rsidR="005928A1" w:rsidRPr="007814E1">
          <w:rPr>
            <w:rStyle w:val="Hipercze"/>
            <w:noProof/>
          </w:rPr>
          <w:t>Analiza trwałości</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_Toc466464833 \h </w:instrText>
        </w:r>
        <w:r w:rsidR="00102C99" w:rsidRPr="005928A1">
          <w:rPr>
            <w:rStyle w:val="Hipercze"/>
            <w:webHidden/>
          </w:rPr>
        </w:r>
        <w:r w:rsidR="00102C99" w:rsidRPr="005928A1">
          <w:rPr>
            <w:rStyle w:val="Hipercze"/>
            <w:webHidden/>
          </w:rPr>
          <w:fldChar w:fldCharType="separate"/>
        </w:r>
        <w:r>
          <w:rPr>
            <w:rStyle w:val="Hipercze"/>
            <w:noProof/>
            <w:webHidden/>
          </w:rPr>
          <w:t>24</w:t>
        </w:r>
        <w:r w:rsidR="00102C99" w:rsidRPr="005928A1">
          <w:rPr>
            <w:rStyle w:val="Hipercze"/>
            <w:webHidden/>
          </w:rPr>
          <w:fldChar w:fldCharType="end"/>
        </w:r>
      </w:hyperlink>
    </w:p>
    <w:p w:rsidR="005928A1" w:rsidRDefault="007A15BB" w:rsidP="005928A1">
      <w:pPr>
        <w:pStyle w:val="Spistreci2"/>
        <w:ind w:hanging="708"/>
        <w:rPr>
          <w:rFonts w:asciiTheme="minorHAnsi" w:eastAsiaTheme="minorEastAsia" w:hAnsiTheme="minorHAnsi" w:cstheme="minorBidi"/>
          <w:noProof/>
          <w:lang w:eastAsia="pl-PL"/>
        </w:rPr>
      </w:pPr>
      <w:hyperlink w:anchor="_Toc466464834" w:history="1">
        <w:r w:rsidR="005928A1" w:rsidRPr="007814E1">
          <w:rPr>
            <w:rStyle w:val="Hipercze"/>
            <w:noProof/>
          </w:rPr>
          <w:t>4.4.</w:t>
        </w:r>
        <w:r w:rsidR="005928A1">
          <w:rPr>
            <w:rFonts w:asciiTheme="minorHAnsi" w:eastAsiaTheme="minorEastAsia" w:hAnsiTheme="minorHAnsi" w:cstheme="minorBidi"/>
            <w:noProof/>
            <w:lang w:eastAsia="pl-PL"/>
          </w:rPr>
          <w:tab/>
        </w:r>
        <w:r w:rsidR="005928A1" w:rsidRPr="007814E1">
          <w:rPr>
            <w:rStyle w:val="Hipercze"/>
            <w:noProof/>
          </w:rPr>
          <w:t>Harmonogram wdrożenia projektu</w:t>
        </w:r>
        <w:r w:rsidR="005928A1">
          <w:rPr>
            <w:noProof/>
            <w:webHidden/>
          </w:rPr>
          <w:tab/>
        </w:r>
        <w:r w:rsidR="00102C99">
          <w:rPr>
            <w:noProof/>
            <w:webHidden/>
          </w:rPr>
          <w:fldChar w:fldCharType="begin"/>
        </w:r>
        <w:r w:rsidR="005928A1">
          <w:rPr>
            <w:noProof/>
            <w:webHidden/>
          </w:rPr>
          <w:instrText xml:space="preserve"> PAGEREF _Toc466464834 \h </w:instrText>
        </w:r>
        <w:r w:rsidR="00102C99">
          <w:rPr>
            <w:noProof/>
            <w:webHidden/>
          </w:rPr>
        </w:r>
        <w:r w:rsidR="00102C99">
          <w:rPr>
            <w:noProof/>
            <w:webHidden/>
          </w:rPr>
          <w:fldChar w:fldCharType="separate"/>
        </w:r>
        <w:r>
          <w:rPr>
            <w:noProof/>
            <w:webHidden/>
          </w:rPr>
          <w:t>24</w:t>
        </w:r>
        <w:r w:rsidR="00102C99">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35" w:history="1">
        <w:r w:rsidR="005928A1" w:rsidRPr="007814E1">
          <w:rPr>
            <w:rStyle w:val="Hipercze"/>
            <w:noProof/>
          </w:rPr>
          <w:t>5.</w:t>
        </w:r>
        <w:r w:rsidR="005928A1">
          <w:rPr>
            <w:rFonts w:asciiTheme="minorHAnsi" w:eastAsiaTheme="minorEastAsia" w:hAnsiTheme="minorHAnsi" w:cstheme="minorBidi"/>
            <w:noProof/>
            <w:lang w:eastAsia="pl-PL"/>
          </w:rPr>
          <w:tab/>
        </w:r>
        <w:r w:rsidR="005928A1" w:rsidRPr="007814E1">
          <w:rPr>
            <w:rStyle w:val="Hipercze"/>
            <w:noProof/>
          </w:rPr>
          <w:t>Analiza wykonalności, analiza popytu oraz analiza opcji</w:t>
        </w:r>
        <w:r w:rsidR="005928A1">
          <w:rPr>
            <w:noProof/>
            <w:webHidden/>
          </w:rPr>
          <w:tab/>
        </w:r>
        <w:r w:rsidR="00102C99">
          <w:rPr>
            <w:noProof/>
            <w:webHidden/>
          </w:rPr>
          <w:fldChar w:fldCharType="begin"/>
        </w:r>
        <w:r w:rsidR="005928A1">
          <w:rPr>
            <w:noProof/>
            <w:webHidden/>
          </w:rPr>
          <w:instrText xml:space="preserve"> PAGEREF _Toc466464835 \h </w:instrText>
        </w:r>
        <w:r w:rsidR="00102C99">
          <w:rPr>
            <w:noProof/>
            <w:webHidden/>
          </w:rPr>
        </w:r>
        <w:r w:rsidR="00102C99">
          <w:rPr>
            <w:noProof/>
            <w:webHidden/>
          </w:rPr>
          <w:fldChar w:fldCharType="separate"/>
        </w:r>
        <w:r>
          <w:rPr>
            <w:noProof/>
            <w:webHidden/>
          </w:rPr>
          <w:t>25</w:t>
        </w:r>
        <w:r w:rsidR="00102C99">
          <w:rPr>
            <w:noProof/>
            <w:webHidden/>
          </w:rPr>
          <w:fldChar w:fldCharType="end"/>
        </w:r>
      </w:hyperlink>
    </w:p>
    <w:p w:rsidR="005928A1" w:rsidRPr="005928A1" w:rsidRDefault="007A15BB" w:rsidP="005928A1">
      <w:pPr>
        <w:pStyle w:val="Spistreci2"/>
        <w:ind w:hanging="708"/>
        <w:rPr>
          <w:rStyle w:val="Hipercze"/>
        </w:rPr>
      </w:pPr>
      <w:hyperlink w:anchor="_Toc466464836" w:history="1">
        <w:r w:rsidR="005928A1" w:rsidRPr="007814E1">
          <w:rPr>
            <w:rStyle w:val="Hipercze"/>
            <w:noProof/>
          </w:rPr>
          <w:t>5.1.</w:t>
        </w:r>
        <w:r w:rsidR="005928A1" w:rsidRPr="005928A1">
          <w:rPr>
            <w:rStyle w:val="Hipercze"/>
          </w:rPr>
          <w:tab/>
        </w:r>
        <w:r w:rsidR="005928A1" w:rsidRPr="007814E1">
          <w:rPr>
            <w:rStyle w:val="Hipercze"/>
            <w:noProof/>
          </w:rPr>
          <w:t>Analiza wykonalności</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_Toc466464836 \h </w:instrText>
        </w:r>
        <w:r w:rsidR="00102C99" w:rsidRPr="005928A1">
          <w:rPr>
            <w:rStyle w:val="Hipercze"/>
            <w:webHidden/>
          </w:rPr>
        </w:r>
        <w:r w:rsidR="00102C99" w:rsidRPr="005928A1">
          <w:rPr>
            <w:rStyle w:val="Hipercze"/>
            <w:webHidden/>
          </w:rPr>
          <w:fldChar w:fldCharType="separate"/>
        </w:r>
        <w:r>
          <w:rPr>
            <w:rStyle w:val="Hipercze"/>
            <w:noProof/>
            <w:webHidden/>
          </w:rPr>
          <w:t>26</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37" w:history="1">
        <w:r w:rsidR="005928A1" w:rsidRPr="007814E1">
          <w:rPr>
            <w:rStyle w:val="Hipercze"/>
            <w:noProof/>
          </w:rPr>
          <w:t>5.2.</w:t>
        </w:r>
        <w:r w:rsidR="005928A1" w:rsidRPr="005928A1">
          <w:rPr>
            <w:rStyle w:val="Hipercze"/>
          </w:rPr>
          <w:tab/>
        </w:r>
        <w:r w:rsidR="005928A1" w:rsidRPr="007814E1">
          <w:rPr>
            <w:rStyle w:val="Hipercze"/>
            <w:noProof/>
          </w:rPr>
          <w:t>Analiza popytu</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_Toc466464837 \h </w:instrText>
        </w:r>
        <w:r w:rsidR="00102C99" w:rsidRPr="005928A1">
          <w:rPr>
            <w:rStyle w:val="Hipercze"/>
            <w:webHidden/>
          </w:rPr>
        </w:r>
        <w:r w:rsidR="00102C99" w:rsidRPr="005928A1">
          <w:rPr>
            <w:rStyle w:val="Hipercze"/>
            <w:webHidden/>
          </w:rPr>
          <w:fldChar w:fldCharType="separate"/>
        </w:r>
        <w:r>
          <w:rPr>
            <w:rStyle w:val="Hipercze"/>
            <w:noProof/>
            <w:webHidden/>
          </w:rPr>
          <w:t>26</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38" w:history="1">
        <w:r w:rsidR="005928A1" w:rsidRPr="007814E1">
          <w:rPr>
            <w:rStyle w:val="Hipercze"/>
            <w:noProof/>
          </w:rPr>
          <w:t>5.3.</w:t>
        </w:r>
        <w:r w:rsidR="005928A1" w:rsidRPr="005928A1">
          <w:rPr>
            <w:rStyle w:val="Hipercze"/>
          </w:rPr>
          <w:tab/>
        </w:r>
        <w:r w:rsidR="005928A1" w:rsidRPr="007814E1">
          <w:rPr>
            <w:rStyle w:val="Hipercze"/>
            <w:noProof/>
          </w:rPr>
          <w:t>Analiza opcji (rozwiązań alternatywnych)</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_Toc466464838 \h </w:instrText>
        </w:r>
        <w:r w:rsidR="00102C99" w:rsidRPr="005928A1">
          <w:rPr>
            <w:rStyle w:val="Hipercze"/>
            <w:webHidden/>
          </w:rPr>
        </w:r>
        <w:r w:rsidR="00102C99" w:rsidRPr="005928A1">
          <w:rPr>
            <w:rStyle w:val="Hipercze"/>
            <w:webHidden/>
          </w:rPr>
          <w:fldChar w:fldCharType="separate"/>
        </w:r>
        <w:r>
          <w:rPr>
            <w:rStyle w:val="Hipercze"/>
            <w:noProof/>
            <w:webHidden/>
          </w:rPr>
          <w:t>26</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39" w:history="1">
        <w:r w:rsidR="005928A1" w:rsidRPr="007814E1">
          <w:rPr>
            <w:rStyle w:val="Hipercze"/>
            <w:noProof/>
          </w:rPr>
          <w:t>5.4.</w:t>
        </w:r>
        <w:r w:rsidR="005928A1" w:rsidRPr="005928A1">
          <w:rPr>
            <w:rStyle w:val="Hipercze"/>
          </w:rPr>
          <w:tab/>
        </w:r>
        <w:r w:rsidR="005928A1" w:rsidRPr="007814E1">
          <w:rPr>
            <w:rStyle w:val="Hipercze"/>
            <w:noProof/>
          </w:rPr>
          <w:t>Zastosowane rozwiązanie</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_Toc466464839 \h </w:instrText>
        </w:r>
        <w:r w:rsidR="00102C99" w:rsidRPr="005928A1">
          <w:rPr>
            <w:rStyle w:val="Hipercze"/>
            <w:webHidden/>
          </w:rPr>
        </w:r>
        <w:r w:rsidR="00102C99" w:rsidRPr="005928A1">
          <w:rPr>
            <w:rStyle w:val="Hipercze"/>
            <w:webHidden/>
          </w:rPr>
          <w:fldChar w:fldCharType="separate"/>
        </w:r>
        <w:r>
          <w:rPr>
            <w:rStyle w:val="Hipercze"/>
            <w:noProof/>
            <w:webHidden/>
          </w:rPr>
          <w:t>34</w:t>
        </w:r>
        <w:r w:rsidR="00102C99" w:rsidRPr="005928A1">
          <w:rPr>
            <w:rStyle w:val="Hipercze"/>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40" w:history="1">
        <w:r w:rsidR="005928A1" w:rsidRPr="007814E1">
          <w:rPr>
            <w:rStyle w:val="Hipercze"/>
            <w:noProof/>
          </w:rPr>
          <w:t>6.</w:t>
        </w:r>
        <w:r w:rsidR="005928A1">
          <w:rPr>
            <w:rFonts w:asciiTheme="minorHAnsi" w:eastAsiaTheme="minorEastAsia" w:hAnsiTheme="minorHAnsi" w:cstheme="minorBidi"/>
            <w:noProof/>
            <w:lang w:eastAsia="pl-PL"/>
          </w:rPr>
          <w:tab/>
        </w:r>
        <w:r w:rsidR="005928A1" w:rsidRPr="007814E1">
          <w:rPr>
            <w:rStyle w:val="Hipercze"/>
            <w:noProof/>
          </w:rPr>
          <w:t>Analiza finansowa</w:t>
        </w:r>
        <w:r w:rsidR="005928A1">
          <w:rPr>
            <w:noProof/>
            <w:webHidden/>
          </w:rPr>
          <w:tab/>
        </w:r>
        <w:r w:rsidR="00102C99">
          <w:rPr>
            <w:noProof/>
            <w:webHidden/>
          </w:rPr>
          <w:fldChar w:fldCharType="begin"/>
        </w:r>
        <w:r w:rsidR="005928A1">
          <w:rPr>
            <w:noProof/>
            <w:webHidden/>
          </w:rPr>
          <w:instrText xml:space="preserve"> PAGEREF _Toc466464840 \h </w:instrText>
        </w:r>
        <w:r w:rsidR="00102C99">
          <w:rPr>
            <w:noProof/>
            <w:webHidden/>
          </w:rPr>
        </w:r>
        <w:r w:rsidR="00102C99">
          <w:rPr>
            <w:noProof/>
            <w:webHidden/>
          </w:rPr>
          <w:fldChar w:fldCharType="separate"/>
        </w:r>
        <w:r>
          <w:rPr>
            <w:noProof/>
            <w:webHidden/>
          </w:rPr>
          <w:t>34</w:t>
        </w:r>
        <w:r w:rsidR="00102C99">
          <w:rPr>
            <w:noProof/>
            <w:webHidden/>
          </w:rPr>
          <w:fldChar w:fldCharType="end"/>
        </w:r>
      </w:hyperlink>
    </w:p>
    <w:p w:rsidR="005928A1" w:rsidRPr="005928A1" w:rsidRDefault="007A15BB" w:rsidP="005928A1">
      <w:pPr>
        <w:pStyle w:val="Spistreci2"/>
        <w:ind w:hanging="708"/>
        <w:rPr>
          <w:rStyle w:val="Hipercze"/>
        </w:rPr>
      </w:pPr>
      <w:hyperlink w:anchor="_Toc466464841" w:history="1">
        <w:r w:rsidR="005928A1" w:rsidRPr="007814E1">
          <w:rPr>
            <w:rStyle w:val="Hipercze"/>
            <w:noProof/>
          </w:rPr>
          <w:t>6.1.</w:t>
        </w:r>
        <w:r w:rsidR="005928A1" w:rsidRPr="005928A1">
          <w:rPr>
            <w:rStyle w:val="Hipercze"/>
          </w:rPr>
          <w:tab/>
        </w:r>
        <w:r w:rsidR="005928A1" w:rsidRPr="007814E1">
          <w:rPr>
            <w:rStyle w:val="Hipercze"/>
            <w:noProof/>
          </w:rPr>
          <w:t>Nakłady inwestycyjne</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_Toc466464841 \h </w:instrText>
        </w:r>
        <w:r w:rsidR="00102C99" w:rsidRPr="005928A1">
          <w:rPr>
            <w:rStyle w:val="Hipercze"/>
            <w:webHidden/>
          </w:rPr>
        </w:r>
        <w:r w:rsidR="00102C99" w:rsidRPr="005928A1">
          <w:rPr>
            <w:rStyle w:val="Hipercze"/>
            <w:webHidden/>
          </w:rPr>
          <w:fldChar w:fldCharType="separate"/>
        </w:r>
        <w:r>
          <w:rPr>
            <w:rStyle w:val="Hipercze"/>
            <w:noProof/>
            <w:webHidden/>
          </w:rPr>
          <w:t>35</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42" w:history="1">
        <w:r w:rsidR="005928A1" w:rsidRPr="007814E1">
          <w:rPr>
            <w:rStyle w:val="Hipercze"/>
            <w:noProof/>
          </w:rPr>
          <w:t>6.2.</w:t>
        </w:r>
        <w:r w:rsidR="005928A1" w:rsidRPr="005928A1">
          <w:rPr>
            <w:rStyle w:val="Hipercze"/>
          </w:rPr>
          <w:tab/>
        </w:r>
        <w:r w:rsidR="005928A1" w:rsidRPr="007814E1">
          <w:rPr>
            <w:rStyle w:val="Hipercze"/>
            <w:noProof/>
          </w:rPr>
          <w:t>Ogólna metodyka przeprowadzania analizy finansowej</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_Toc466464842 \h </w:instrText>
        </w:r>
        <w:r w:rsidR="00102C99" w:rsidRPr="005928A1">
          <w:rPr>
            <w:rStyle w:val="Hipercze"/>
            <w:webHidden/>
          </w:rPr>
        </w:r>
        <w:r w:rsidR="00102C99" w:rsidRPr="005928A1">
          <w:rPr>
            <w:rStyle w:val="Hipercze"/>
            <w:webHidden/>
          </w:rPr>
          <w:fldChar w:fldCharType="separate"/>
        </w:r>
        <w:r>
          <w:rPr>
            <w:rStyle w:val="Hipercze"/>
            <w:noProof/>
            <w:webHidden/>
          </w:rPr>
          <w:t>35</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43" w:history="1">
        <w:r w:rsidR="005928A1" w:rsidRPr="007814E1">
          <w:rPr>
            <w:rStyle w:val="Hipercze"/>
            <w:noProof/>
          </w:rPr>
          <w:t>6.3.</w:t>
        </w:r>
        <w:r w:rsidR="005928A1" w:rsidRPr="005928A1">
          <w:rPr>
            <w:rStyle w:val="Hipercze"/>
          </w:rPr>
          <w:tab/>
        </w:r>
        <w:r w:rsidR="005928A1" w:rsidRPr="007814E1">
          <w:rPr>
            <w:rStyle w:val="Hipercze"/>
            <w:noProof/>
          </w:rPr>
          <w:t>Założenia do analizy finansowej</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_Toc466464843 \h </w:instrText>
        </w:r>
        <w:r w:rsidR="00102C99" w:rsidRPr="005928A1">
          <w:rPr>
            <w:rStyle w:val="Hipercze"/>
            <w:webHidden/>
          </w:rPr>
        </w:r>
        <w:r w:rsidR="00102C99" w:rsidRPr="005928A1">
          <w:rPr>
            <w:rStyle w:val="Hipercze"/>
            <w:webHidden/>
          </w:rPr>
          <w:fldChar w:fldCharType="separate"/>
        </w:r>
        <w:r>
          <w:rPr>
            <w:rStyle w:val="Hipercze"/>
            <w:noProof/>
            <w:webHidden/>
          </w:rPr>
          <w:t>36</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44" w:history="1">
        <w:r w:rsidR="005928A1" w:rsidRPr="007814E1">
          <w:rPr>
            <w:rStyle w:val="Hipercze"/>
            <w:noProof/>
          </w:rPr>
          <w:t>6.4.</w:t>
        </w:r>
        <w:r w:rsidR="005928A1" w:rsidRPr="005928A1">
          <w:rPr>
            <w:rStyle w:val="Hipercze"/>
          </w:rPr>
          <w:tab/>
        </w:r>
        <w:r w:rsidR="005928A1" w:rsidRPr="007814E1">
          <w:rPr>
            <w:rStyle w:val="Hipercze"/>
            <w:noProof/>
          </w:rPr>
          <w:t>Określenie przychodów</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_Toc466464844 \h </w:instrText>
        </w:r>
        <w:r w:rsidR="00102C99" w:rsidRPr="005928A1">
          <w:rPr>
            <w:rStyle w:val="Hipercze"/>
            <w:webHidden/>
          </w:rPr>
        </w:r>
        <w:r w:rsidR="00102C99" w:rsidRPr="005928A1">
          <w:rPr>
            <w:rStyle w:val="Hipercze"/>
            <w:webHidden/>
          </w:rPr>
          <w:fldChar w:fldCharType="separate"/>
        </w:r>
        <w:r>
          <w:rPr>
            <w:rStyle w:val="Hipercze"/>
            <w:noProof/>
            <w:webHidden/>
          </w:rPr>
          <w:t>38</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45" w:history="1">
        <w:r w:rsidR="005928A1" w:rsidRPr="007814E1">
          <w:rPr>
            <w:rStyle w:val="Hipercze"/>
            <w:noProof/>
          </w:rPr>
          <w:t>6.5.</w:t>
        </w:r>
        <w:r w:rsidR="005928A1" w:rsidRPr="005928A1">
          <w:rPr>
            <w:rStyle w:val="Hipercze"/>
          </w:rPr>
          <w:tab/>
        </w:r>
        <w:r w:rsidR="005928A1" w:rsidRPr="007814E1">
          <w:rPr>
            <w:rStyle w:val="Hipercze"/>
            <w:noProof/>
          </w:rPr>
          <w:t>Metoda luki w finansowaniu</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_Toc466464845 \h </w:instrText>
        </w:r>
        <w:r w:rsidR="00102C99" w:rsidRPr="005928A1">
          <w:rPr>
            <w:rStyle w:val="Hipercze"/>
            <w:webHidden/>
          </w:rPr>
        </w:r>
        <w:r w:rsidR="00102C99" w:rsidRPr="005928A1">
          <w:rPr>
            <w:rStyle w:val="Hipercze"/>
            <w:webHidden/>
          </w:rPr>
          <w:fldChar w:fldCharType="separate"/>
        </w:r>
        <w:r>
          <w:rPr>
            <w:rStyle w:val="Hipercze"/>
            <w:noProof/>
            <w:webHidden/>
          </w:rPr>
          <w:t>40</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46" w:history="1">
        <w:r w:rsidR="005928A1" w:rsidRPr="007814E1">
          <w:rPr>
            <w:rStyle w:val="Hipercze"/>
            <w:noProof/>
          </w:rPr>
          <w:t>6.6.</w:t>
        </w:r>
        <w:r w:rsidR="005928A1" w:rsidRPr="005928A1">
          <w:rPr>
            <w:rStyle w:val="Hipercze"/>
          </w:rPr>
          <w:tab/>
        </w:r>
        <w:r w:rsidR="005928A1" w:rsidRPr="007814E1">
          <w:rPr>
            <w:rStyle w:val="Hipercze"/>
            <w:noProof/>
          </w:rPr>
          <w:t>Metoda zryczałtowanych procentowych stawek dochodów</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_Toc466464846 \h </w:instrText>
        </w:r>
        <w:r w:rsidR="00102C99" w:rsidRPr="005928A1">
          <w:rPr>
            <w:rStyle w:val="Hipercze"/>
            <w:webHidden/>
          </w:rPr>
        </w:r>
        <w:r w:rsidR="00102C99" w:rsidRPr="005928A1">
          <w:rPr>
            <w:rStyle w:val="Hipercze"/>
            <w:webHidden/>
          </w:rPr>
          <w:fldChar w:fldCharType="separate"/>
        </w:r>
        <w:r>
          <w:rPr>
            <w:rStyle w:val="Hipercze"/>
            <w:noProof/>
            <w:webHidden/>
          </w:rPr>
          <w:t>42</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47" w:history="1">
        <w:r w:rsidR="005928A1" w:rsidRPr="007814E1">
          <w:rPr>
            <w:rStyle w:val="Hipercze"/>
            <w:noProof/>
          </w:rPr>
          <w:t>6.7.</w:t>
        </w:r>
        <w:r w:rsidR="005928A1" w:rsidRPr="005928A1">
          <w:rPr>
            <w:rStyle w:val="Hipercze"/>
          </w:rPr>
          <w:tab/>
        </w:r>
        <w:r w:rsidR="005928A1" w:rsidRPr="007814E1">
          <w:rPr>
            <w:rStyle w:val="Hipercze"/>
            <w:noProof/>
          </w:rPr>
          <w:t>Wskaźniki efektywności finansowej</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_Toc466464847 \h </w:instrText>
        </w:r>
        <w:r w:rsidR="00102C99" w:rsidRPr="005928A1">
          <w:rPr>
            <w:rStyle w:val="Hipercze"/>
            <w:webHidden/>
          </w:rPr>
        </w:r>
        <w:r w:rsidR="00102C99" w:rsidRPr="005928A1">
          <w:rPr>
            <w:rStyle w:val="Hipercze"/>
            <w:webHidden/>
          </w:rPr>
          <w:fldChar w:fldCharType="separate"/>
        </w:r>
        <w:r>
          <w:rPr>
            <w:rStyle w:val="Hipercze"/>
            <w:noProof/>
            <w:webHidden/>
          </w:rPr>
          <w:t>44</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48" w:history="1">
        <w:r w:rsidR="005928A1" w:rsidRPr="007814E1">
          <w:rPr>
            <w:rStyle w:val="Hipercze"/>
            <w:noProof/>
          </w:rPr>
          <w:t>6.8.</w:t>
        </w:r>
        <w:r w:rsidR="005928A1" w:rsidRPr="005928A1">
          <w:rPr>
            <w:rStyle w:val="Hipercze"/>
          </w:rPr>
          <w:tab/>
        </w:r>
        <w:r w:rsidR="005928A1" w:rsidRPr="007814E1">
          <w:rPr>
            <w:rStyle w:val="Hipercze"/>
            <w:noProof/>
          </w:rPr>
          <w:t>Analiza trwałości finansowej</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_Toc466464848 \h </w:instrText>
        </w:r>
        <w:r w:rsidR="00102C99" w:rsidRPr="005928A1">
          <w:rPr>
            <w:rStyle w:val="Hipercze"/>
            <w:webHidden/>
          </w:rPr>
        </w:r>
        <w:r w:rsidR="00102C99" w:rsidRPr="005928A1">
          <w:rPr>
            <w:rStyle w:val="Hipercze"/>
            <w:webHidden/>
          </w:rPr>
          <w:fldChar w:fldCharType="separate"/>
        </w:r>
        <w:r>
          <w:rPr>
            <w:rStyle w:val="Hipercze"/>
            <w:noProof/>
            <w:webHidden/>
          </w:rPr>
          <w:t>45</w:t>
        </w:r>
        <w:r w:rsidR="00102C99" w:rsidRPr="005928A1">
          <w:rPr>
            <w:rStyle w:val="Hipercze"/>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49" w:history="1">
        <w:r w:rsidR="005928A1" w:rsidRPr="007814E1">
          <w:rPr>
            <w:rStyle w:val="Hipercze"/>
            <w:noProof/>
          </w:rPr>
          <w:t>7.</w:t>
        </w:r>
        <w:r w:rsidR="005928A1">
          <w:rPr>
            <w:rFonts w:asciiTheme="minorHAnsi" w:eastAsiaTheme="minorEastAsia" w:hAnsiTheme="minorHAnsi" w:cstheme="minorBidi"/>
            <w:noProof/>
            <w:lang w:eastAsia="pl-PL"/>
          </w:rPr>
          <w:tab/>
        </w:r>
        <w:r w:rsidR="005928A1" w:rsidRPr="007814E1">
          <w:rPr>
            <w:rStyle w:val="Hipercze"/>
            <w:noProof/>
          </w:rPr>
          <w:t>Analiza kosztów i korzyści</w:t>
        </w:r>
        <w:r w:rsidR="005928A1">
          <w:rPr>
            <w:noProof/>
            <w:webHidden/>
          </w:rPr>
          <w:tab/>
        </w:r>
        <w:r w:rsidR="00102C99">
          <w:rPr>
            <w:noProof/>
            <w:webHidden/>
          </w:rPr>
          <w:fldChar w:fldCharType="begin"/>
        </w:r>
        <w:r w:rsidR="005928A1">
          <w:rPr>
            <w:noProof/>
            <w:webHidden/>
          </w:rPr>
          <w:instrText xml:space="preserve"> PAGEREF _Toc466464849 \h </w:instrText>
        </w:r>
        <w:r w:rsidR="00102C99">
          <w:rPr>
            <w:noProof/>
            <w:webHidden/>
          </w:rPr>
        </w:r>
        <w:r w:rsidR="00102C99">
          <w:rPr>
            <w:noProof/>
            <w:webHidden/>
          </w:rPr>
          <w:fldChar w:fldCharType="separate"/>
        </w:r>
        <w:r>
          <w:rPr>
            <w:noProof/>
            <w:webHidden/>
          </w:rPr>
          <w:t>46</w:t>
        </w:r>
        <w:r w:rsidR="00102C99">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50" w:history="1">
        <w:r w:rsidR="005928A1" w:rsidRPr="007814E1">
          <w:rPr>
            <w:rStyle w:val="Hipercze"/>
            <w:noProof/>
          </w:rPr>
          <w:t>8.</w:t>
        </w:r>
        <w:r w:rsidR="005928A1">
          <w:rPr>
            <w:rFonts w:asciiTheme="minorHAnsi" w:eastAsiaTheme="minorEastAsia" w:hAnsiTheme="minorHAnsi" w:cstheme="minorBidi"/>
            <w:noProof/>
            <w:lang w:eastAsia="pl-PL"/>
          </w:rPr>
          <w:tab/>
        </w:r>
        <w:r w:rsidR="005928A1" w:rsidRPr="007814E1">
          <w:rPr>
            <w:rStyle w:val="Hipercze"/>
            <w:noProof/>
          </w:rPr>
          <w:t>Analiza wrażliwości i ryzyka</w:t>
        </w:r>
        <w:r w:rsidR="005928A1">
          <w:rPr>
            <w:noProof/>
            <w:webHidden/>
          </w:rPr>
          <w:tab/>
        </w:r>
        <w:r w:rsidR="00102C99">
          <w:rPr>
            <w:noProof/>
            <w:webHidden/>
          </w:rPr>
          <w:fldChar w:fldCharType="begin"/>
        </w:r>
        <w:r w:rsidR="005928A1">
          <w:rPr>
            <w:noProof/>
            <w:webHidden/>
          </w:rPr>
          <w:instrText xml:space="preserve"> PAGEREF _Toc466464850 \h </w:instrText>
        </w:r>
        <w:r w:rsidR="00102C99">
          <w:rPr>
            <w:noProof/>
            <w:webHidden/>
          </w:rPr>
        </w:r>
        <w:r w:rsidR="00102C99">
          <w:rPr>
            <w:noProof/>
            <w:webHidden/>
          </w:rPr>
          <w:fldChar w:fldCharType="separate"/>
        </w:r>
        <w:r>
          <w:rPr>
            <w:noProof/>
            <w:webHidden/>
          </w:rPr>
          <w:t>47</w:t>
        </w:r>
        <w:r w:rsidR="00102C99">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51" w:history="1">
        <w:r w:rsidR="005928A1" w:rsidRPr="007814E1">
          <w:rPr>
            <w:rStyle w:val="Hipercze"/>
            <w:noProof/>
          </w:rPr>
          <w:t>9.</w:t>
        </w:r>
        <w:r w:rsidR="005928A1">
          <w:rPr>
            <w:rFonts w:asciiTheme="minorHAnsi" w:eastAsiaTheme="minorEastAsia" w:hAnsiTheme="minorHAnsi" w:cstheme="minorBidi"/>
            <w:noProof/>
            <w:lang w:eastAsia="pl-PL"/>
          </w:rPr>
          <w:tab/>
        </w:r>
        <w:r w:rsidR="005928A1" w:rsidRPr="007814E1">
          <w:rPr>
            <w:rStyle w:val="Hipercze"/>
            <w:noProof/>
          </w:rPr>
          <w:t>Analizy i informacje specyficzne dla danego rodzaju projektu lub sektora</w:t>
        </w:r>
        <w:r w:rsidR="005928A1">
          <w:rPr>
            <w:noProof/>
            <w:webHidden/>
          </w:rPr>
          <w:tab/>
        </w:r>
        <w:r w:rsidR="00102C99">
          <w:rPr>
            <w:noProof/>
            <w:webHidden/>
          </w:rPr>
          <w:fldChar w:fldCharType="begin"/>
        </w:r>
        <w:r w:rsidR="005928A1">
          <w:rPr>
            <w:noProof/>
            <w:webHidden/>
          </w:rPr>
          <w:instrText xml:space="preserve"> PAGEREF _Toc466464851 \h </w:instrText>
        </w:r>
        <w:r w:rsidR="00102C99">
          <w:rPr>
            <w:noProof/>
            <w:webHidden/>
          </w:rPr>
        </w:r>
        <w:r w:rsidR="00102C99">
          <w:rPr>
            <w:noProof/>
            <w:webHidden/>
          </w:rPr>
          <w:fldChar w:fldCharType="separate"/>
        </w:r>
        <w:r>
          <w:rPr>
            <w:noProof/>
            <w:webHidden/>
          </w:rPr>
          <w:t>48</w:t>
        </w:r>
        <w:r w:rsidR="00102C99">
          <w:rPr>
            <w:noProof/>
            <w:webHidden/>
          </w:rPr>
          <w:fldChar w:fldCharType="end"/>
        </w:r>
      </w:hyperlink>
    </w:p>
    <w:p w:rsidR="005928A1" w:rsidRPr="005928A1" w:rsidRDefault="007A15BB" w:rsidP="005928A1">
      <w:pPr>
        <w:pStyle w:val="Spistreci2"/>
        <w:ind w:hanging="708"/>
        <w:rPr>
          <w:rStyle w:val="Hipercze"/>
        </w:rPr>
      </w:pPr>
      <w:hyperlink w:anchor="_Toc466464852" w:history="1">
        <w:r w:rsidR="005928A1" w:rsidRPr="007814E1">
          <w:rPr>
            <w:rStyle w:val="Hipercze"/>
            <w:noProof/>
          </w:rPr>
          <w:t>9.1</w:t>
        </w:r>
        <w:r w:rsidR="005928A1" w:rsidRPr="005928A1">
          <w:rPr>
            <w:rStyle w:val="Hipercze"/>
          </w:rPr>
          <w:tab/>
        </w:r>
        <w:r w:rsidR="005928A1" w:rsidRPr="007814E1">
          <w:rPr>
            <w:rStyle w:val="Hipercze"/>
            <w:noProof/>
          </w:rPr>
          <w:t>Pozytywny wpływ projektu</w:t>
        </w:r>
        <w:r w:rsidR="005928A1" w:rsidRPr="005928A1">
          <w:rPr>
            <w:rStyle w:val="Hipercze"/>
            <w:noProof/>
          </w:rPr>
          <w:t xml:space="preserve"> na wzrost zatrudnienia i przedsiębiorczość</w:t>
        </w:r>
        <w:r w:rsidR="005928A1" w:rsidRPr="007814E1">
          <w:rPr>
            <w:rStyle w:val="Hipercze"/>
            <w:noProof/>
          </w:rPr>
          <w:t>.</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_Toc466464852 \h </w:instrText>
        </w:r>
        <w:r w:rsidR="00102C99" w:rsidRPr="005928A1">
          <w:rPr>
            <w:rStyle w:val="Hipercze"/>
            <w:webHidden/>
          </w:rPr>
        </w:r>
        <w:r w:rsidR="00102C99" w:rsidRPr="005928A1">
          <w:rPr>
            <w:rStyle w:val="Hipercze"/>
            <w:webHidden/>
          </w:rPr>
          <w:fldChar w:fldCharType="separate"/>
        </w:r>
        <w:r>
          <w:rPr>
            <w:rStyle w:val="Hipercze"/>
            <w:noProof/>
            <w:webHidden/>
          </w:rPr>
          <w:t>48</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53" w:history="1">
        <w:r w:rsidR="005928A1" w:rsidRPr="007814E1">
          <w:rPr>
            <w:rStyle w:val="Hipercze"/>
            <w:noProof/>
          </w:rPr>
          <w:t xml:space="preserve">9.2 </w:t>
        </w:r>
        <w:r w:rsidR="005928A1" w:rsidRPr="005928A1">
          <w:rPr>
            <w:rStyle w:val="Hipercze"/>
          </w:rPr>
          <w:tab/>
        </w:r>
        <w:r w:rsidR="005928A1" w:rsidRPr="005928A1">
          <w:rPr>
            <w:rStyle w:val="Hipercze"/>
            <w:noProof/>
          </w:rPr>
          <w:t>Logicznie zwarty zakres przedsięwzięć zamkniętych w projekcie</w:t>
        </w:r>
        <w:r w:rsidR="005928A1" w:rsidRPr="007814E1">
          <w:rPr>
            <w:rStyle w:val="Hipercze"/>
            <w:noProof/>
          </w:rPr>
          <w:t>, które wpisują</w:t>
        </w:r>
        <w:r w:rsidR="005928A1" w:rsidRPr="005928A1">
          <w:rPr>
            <w:rStyle w:val="Hipercze"/>
            <w:noProof/>
          </w:rPr>
          <w:t xml:space="preserve"> się w  plan działań</w:t>
        </w:r>
        <w:r w:rsidR="005928A1" w:rsidRPr="007814E1">
          <w:rPr>
            <w:rStyle w:val="Hipercze"/>
            <w:noProof/>
          </w:rPr>
          <w:t>.</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_Toc466464853 \h </w:instrText>
        </w:r>
        <w:r w:rsidR="00102C99" w:rsidRPr="005928A1">
          <w:rPr>
            <w:rStyle w:val="Hipercze"/>
            <w:webHidden/>
          </w:rPr>
        </w:r>
        <w:r w:rsidR="00102C99" w:rsidRPr="005928A1">
          <w:rPr>
            <w:rStyle w:val="Hipercze"/>
            <w:webHidden/>
          </w:rPr>
          <w:fldChar w:fldCharType="separate"/>
        </w:r>
        <w:r>
          <w:rPr>
            <w:rStyle w:val="Hipercze"/>
            <w:noProof/>
            <w:webHidden/>
          </w:rPr>
          <w:t>48</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54" w:history="1">
        <w:r w:rsidR="005928A1" w:rsidRPr="007814E1">
          <w:rPr>
            <w:rStyle w:val="Hipercze"/>
            <w:noProof/>
          </w:rPr>
          <w:t xml:space="preserve">9.3 </w:t>
        </w:r>
        <w:r w:rsidR="005928A1" w:rsidRPr="005928A1">
          <w:rPr>
            <w:rStyle w:val="Hipercze"/>
          </w:rPr>
          <w:tab/>
        </w:r>
        <w:r w:rsidR="005928A1" w:rsidRPr="007814E1">
          <w:rPr>
            <w:rStyle w:val="Hipercze"/>
            <w:noProof/>
          </w:rPr>
          <w:t>Potrzeby osób z </w:t>
        </w:r>
        <w:r w:rsidR="005928A1" w:rsidRPr="005928A1">
          <w:rPr>
            <w:rStyle w:val="Hipercze"/>
            <w:noProof/>
          </w:rPr>
          <w:t>niepełnosprawnościami</w:t>
        </w:r>
        <w:r w:rsidR="005928A1" w:rsidRPr="007814E1">
          <w:rPr>
            <w:rStyle w:val="Hipercze"/>
            <w:noProof/>
          </w:rPr>
          <w:t>.</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_Toc466464854 \h </w:instrText>
        </w:r>
        <w:r w:rsidR="00102C99" w:rsidRPr="005928A1">
          <w:rPr>
            <w:rStyle w:val="Hipercze"/>
            <w:webHidden/>
          </w:rPr>
        </w:r>
        <w:r w:rsidR="00102C99" w:rsidRPr="005928A1">
          <w:rPr>
            <w:rStyle w:val="Hipercze"/>
            <w:webHidden/>
          </w:rPr>
          <w:fldChar w:fldCharType="separate"/>
        </w:r>
        <w:r>
          <w:rPr>
            <w:rStyle w:val="Hipercze"/>
            <w:noProof/>
            <w:webHidden/>
          </w:rPr>
          <w:t>49</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55" w:history="1">
        <w:r w:rsidR="005928A1" w:rsidRPr="007814E1">
          <w:rPr>
            <w:rStyle w:val="Hipercze"/>
            <w:noProof/>
          </w:rPr>
          <w:t xml:space="preserve">9.4 </w:t>
        </w:r>
        <w:r w:rsidR="005928A1" w:rsidRPr="005928A1">
          <w:rPr>
            <w:rStyle w:val="Hipercze"/>
          </w:rPr>
          <w:tab/>
        </w:r>
        <w:r w:rsidR="005928A1" w:rsidRPr="005928A1">
          <w:rPr>
            <w:rStyle w:val="Hipercze"/>
            <w:noProof/>
          </w:rPr>
          <w:t>Zdolność projektu do adaptacji do zmian klimatu i reagowania na ryzyko powodziowe</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_Toc466464855 \h </w:instrText>
        </w:r>
        <w:r w:rsidR="00102C99" w:rsidRPr="005928A1">
          <w:rPr>
            <w:rStyle w:val="Hipercze"/>
            <w:webHidden/>
          </w:rPr>
        </w:r>
        <w:r w:rsidR="00102C99" w:rsidRPr="005928A1">
          <w:rPr>
            <w:rStyle w:val="Hipercze"/>
            <w:webHidden/>
          </w:rPr>
          <w:fldChar w:fldCharType="separate"/>
        </w:r>
        <w:r>
          <w:rPr>
            <w:rStyle w:val="Hipercze"/>
            <w:noProof/>
            <w:webHidden/>
          </w:rPr>
          <w:t>49</w:t>
        </w:r>
        <w:r w:rsidR="00102C99" w:rsidRPr="005928A1">
          <w:rPr>
            <w:rStyle w:val="Hipercze"/>
            <w:webHidden/>
          </w:rPr>
          <w:fldChar w:fldCharType="end"/>
        </w:r>
      </w:hyperlink>
    </w:p>
    <w:p w:rsidR="005928A1" w:rsidRPr="005928A1" w:rsidRDefault="007A15BB" w:rsidP="005928A1">
      <w:pPr>
        <w:pStyle w:val="Spistreci2"/>
        <w:ind w:hanging="708"/>
        <w:rPr>
          <w:rStyle w:val="Hipercze"/>
        </w:rPr>
      </w:pPr>
      <w:hyperlink w:anchor="_Toc466464856" w:history="1">
        <w:r w:rsidR="005928A1" w:rsidRPr="007814E1">
          <w:rPr>
            <w:rStyle w:val="Hipercze"/>
            <w:noProof/>
          </w:rPr>
          <w:t xml:space="preserve">9.5 </w:t>
        </w:r>
        <w:r w:rsidR="005928A1" w:rsidRPr="005928A1">
          <w:rPr>
            <w:rStyle w:val="Hipercze"/>
          </w:rPr>
          <w:tab/>
        </w:r>
        <w:r w:rsidR="005928A1" w:rsidRPr="007814E1">
          <w:rPr>
            <w:rStyle w:val="Hipercze"/>
            <w:noProof/>
          </w:rPr>
          <w:t>Kryteria punktowe</w:t>
        </w:r>
        <w:r w:rsidR="005928A1" w:rsidRPr="005928A1">
          <w:rPr>
            <w:rStyle w:val="Hipercze"/>
            <w:webHidden/>
          </w:rPr>
          <w:tab/>
        </w:r>
        <w:r w:rsidR="00102C99" w:rsidRPr="005928A1">
          <w:rPr>
            <w:rStyle w:val="Hipercze"/>
            <w:webHidden/>
          </w:rPr>
          <w:fldChar w:fldCharType="begin"/>
        </w:r>
        <w:r w:rsidR="005928A1" w:rsidRPr="005928A1">
          <w:rPr>
            <w:rStyle w:val="Hipercze"/>
            <w:webHidden/>
          </w:rPr>
          <w:instrText xml:space="preserve"> PAGEREF _Toc466464856 \h </w:instrText>
        </w:r>
        <w:r w:rsidR="00102C99" w:rsidRPr="005928A1">
          <w:rPr>
            <w:rStyle w:val="Hipercze"/>
            <w:webHidden/>
          </w:rPr>
        </w:r>
        <w:r w:rsidR="00102C99" w:rsidRPr="005928A1">
          <w:rPr>
            <w:rStyle w:val="Hipercze"/>
            <w:webHidden/>
          </w:rPr>
          <w:fldChar w:fldCharType="separate"/>
        </w:r>
        <w:r>
          <w:rPr>
            <w:rStyle w:val="Hipercze"/>
            <w:noProof/>
            <w:webHidden/>
          </w:rPr>
          <w:t>49</w:t>
        </w:r>
        <w:r w:rsidR="00102C99" w:rsidRPr="005928A1">
          <w:rPr>
            <w:rStyle w:val="Hipercze"/>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57" w:history="1">
        <w:r w:rsidR="005928A1" w:rsidRPr="007814E1">
          <w:rPr>
            <w:rStyle w:val="Hipercze"/>
            <w:noProof/>
          </w:rPr>
          <w:t>10.</w:t>
        </w:r>
        <w:r w:rsidR="005928A1">
          <w:rPr>
            <w:rFonts w:asciiTheme="minorHAnsi" w:eastAsiaTheme="minorEastAsia" w:hAnsiTheme="minorHAnsi" w:cstheme="minorBidi"/>
            <w:noProof/>
            <w:lang w:eastAsia="pl-PL"/>
          </w:rPr>
          <w:tab/>
        </w:r>
        <w:r w:rsidR="005928A1" w:rsidRPr="007814E1">
          <w:rPr>
            <w:rStyle w:val="Hipercze"/>
            <w:noProof/>
          </w:rPr>
          <w:t>Analiza oddziaływania na środowisko</w:t>
        </w:r>
        <w:r w:rsidR="005928A1">
          <w:rPr>
            <w:noProof/>
            <w:webHidden/>
          </w:rPr>
          <w:tab/>
        </w:r>
        <w:r w:rsidR="00102C99">
          <w:rPr>
            <w:noProof/>
            <w:webHidden/>
          </w:rPr>
          <w:fldChar w:fldCharType="begin"/>
        </w:r>
        <w:r w:rsidR="005928A1">
          <w:rPr>
            <w:noProof/>
            <w:webHidden/>
          </w:rPr>
          <w:instrText xml:space="preserve"> PAGEREF _Toc466464857 \h </w:instrText>
        </w:r>
        <w:r w:rsidR="00102C99">
          <w:rPr>
            <w:noProof/>
            <w:webHidden/>
          </w:rPr>
        </w:r>
        <w:r w:rsidR="00102C99">
          <w:rPr>
            <w:noProof/>
            <w:webHidden/>
          </w:rPr>
          <w:fldChar w:fldCharType="separate"/>
        </w:r>
        <w:r>
          <w:rPr>
            <w:noProof/>
            <w:webHidden/>
          </w:rPr>
          <w:t>50</w:t>
        </w:r>
        <w:r w:rsidR="00102C99">
          <w:rPr>
            <w:noProof/>
            <w:webHidden/>
          </w:rPr>
          <w:fldChar w:fldCharType="end"/>
        </w:r>
      </w:hyperlink>
    </w:p>
    <w:p w:rsidR="005928A1" w:rsidRDefault="007A15BB" w:rsidP="005928A1">
      <w:pPr>
        <w:pStyle w:val="Spistreci2"/>
        <w:ind w:hanging="708"/>
        <w:rPr>
          <w:rFonts w:asciiTheme="minorHAnsi" w:eastAsiaTheme="minorEastAsia" w:hAnsiTheme="minorHAnsi" w:cstheme="minorBidi"/>
          <w:noProof/>
          <w:lang w:eastAsia="pl-PL"/>
        </w:rPr>
      </w:pPr>
      <w:hyperlink w:anchor="_Toc466464858" w:history="1">
        <w:r w:rsidR="005928A1" w:rsidRPr="007814E1">
          <w:rPr>
            <w:rStyle w:val="Hipercze"/>
            <w:noProof/>
          </w:rPr>
          <w:t>10.1.</w:t>
        </w:r>
        <w:r w:rsidR="005928A1">
          <w:rPr>
            <w:rFonts w:asciiTheme="minorHAnsi" w:eastAsiaTheme="minorEastAsia" w:hAnsiTheme="minorHAnsi" w:cstheme="minorBidi"/>
            <w:noProof/>
            <w:lang w:eastAsia="pl-PL"/>
          </w:rPr>
          <w:tab/>
        </w:r>
        <w:r w:rsidR="005928A1" w:rsidRPr="007814E1">
          <w:rPr>
            <w:rStyle w:val="Hipercze"/>
            <w:noProof/>
          </w:rPr>
          <w:t>Ocena oddziaływania na środowisko</w:t>
        </w:r>
        <w:r w:rsidR="005928A1">
          <w:rPr>
            <w:noProof/>
            <w:webHidden/>
          </w:rPr>
          <w:tab/>
        </w:r>
        <w:r w:rsidR="00102C99">
          <w:rPr>
            <w:noProof/>
            <w:webHidden/>
          </w:rPr>
          <w:fldChar w:fldCharType="begin"/>
        </w:r>
        <w:r w:rsidR="005928A1">
          <w:rPr>
            <w:noProof/>
            <w:webHidden/>
          </w:rPr>
          <w:instrText xml:space="preserve"> PAGEREF _Toc466464858 \h </w:instrText>
        </w:r>
        <w:r w:rsidR="00102C99">
          <w:rPr>
            <w:noProof/>
            <w:webHidden/>
          </w:rPr>
        </w:r>
        <w:r w:rsidR="00102C99">
          <w:rPr>
            <w:noProof/>
            <w:webHidden/>
          </w:rPr>
          <w:fldChar w:fldCharType="separate"/>
        </w:r>
        <w:r>
          <w:rPr>
            <w:noProof/>
            <w:webHidden/>
          </w:rPr>
          <w:t>50</w:t>
        </w:r>
        <w:r w:rsidR="00102C99">
          <w:rPr>
            <w:noProof/>
            <w:webHidden/>
          </w:rPr>
          <w:fldChar w:fldCharType="end"/>
        </w:r>
      </w:hyperlink>
    </w:p>
    <w:p w:rsidR="005928A1" w:rsidRDefault="007A15BB" w:rsidP="005928A1">
      <w:pPr>
        <w:pStyle w:val="Spistreci2"/>
        <w:ind w:hanging="708"/>
        <w:rPr>
          <w:rFonts w:asciiTheme="minorHAnsi" w:eastAsiaTheme="minorEastAsia" w:hAnsiTheme="minorHAnsi" w:cstheme="minorBidi"/>
          <w:noProof/>
          <w:lang w:eastAsia="pl-PL"/>
        </w:rPr>
      </w:pPr>
      <w:hyperlink w:anchor="_Toc466464859" w:history="1">
        <w:r w:rsidR="005928A1" w:rsidRPr="007814E1">
          <w:rPr>
            <w:rStyle w:val="Hipercze"/>
            <w:noProof/>
          </w:rPr>
          <w:t>10.2.</w:t>
        </w:r>
        <w:r w:rsidR="005928A1">
          <w:rPr>
            <w:rFonts w:asciiTheme="minorHAnsi" w:eastAsiaTheme="minorEastAsia" w:hAnsiTheme="minorHAnsi" w:cstheme="minorBidi"/>
            <w:noProof/>
            <w:lang w:eastAsia="pl-PL"/>
          </w:rPr>
          <w:tab/>
        </w:r>
        <w:r w:rsidR="005928A1" w:rsidRPr="007814E1">
          <w:rPr>
            <w:rStyle w:val="Hipercze"/>
            <w:noProof/>
          </w:rPr>
          <w:t>Wpływ na obszary Natura 2000</w:t>
        </w:r>
        <w:r w:rsidR="005928A1">
          <w:rPr>
            <w:noProof/>
            <w:webHidden/>
          </w:rPr>
          <w:tab/>
        </w:r>
        <w:r w:rsidR="00102C99">
          <w:rPr>
            <w:noProof/>
            <w:webHidden/>
          </w:rPr>
          <w:fldChar w:fldCharType="begin"/>
        </w:r>
        <w:r w:rsidR="005928A1">
          <w:rPr>
            <w:noProof/>
            <w:webHidden/>
          </w:rPr>
          <w:instrText xml:space="preserve"> PAGEREF _Toc466464859 \h </w:instrText>
        </w:r>
        <w:r w:rsidR="00102C99">
          <w:rPr>
            <w:noProof/>
            <w:webHidden/>
          </w:rPr>
        </w:r>
        <w:r w:rsidR="00102C99">
          <w:rPr>
            <w:noProof/>
            <w:webHidden/>
          </w:rPr>
          <w:fldChar w:fldCharType="separate"/>
        </w:r>
        <w:r>
          <w:rPr>
            <w:noProof/>
            <w:webHidden/>
          </w:rPr>
          <w:t>50</w:t>
        </w:r>
        <w:r w:rsidR="00102C99">
          <w:rPr>
            <w:noProof/>
            <w:webHidden/>
          </w:rPr>
          <w:fldChar w:fldCharType="end"/>
        </w:r>
      </w:hyperlink>
    </w:p>
    <w:p w:rsidR="005928A1" w:rsidRDefault="007A15BB" w:rsidP="005928A1">
      <w:pPr>
        <w:pStyle w:val="Spistreci2"/>
        <w:ind w:hanging="708"/>
        <w:rPr>
          <w:rFonts w:asciiTheme="minorHAnsi" w:eastAsiaTheme="minorEastAsia" w:hAnsiTheme="minorHAnsi" w:cstheme="minorBidi"/>
          <w:noProof/>
          <w:lang w:eastAsia="pl-PL"/>
        </w:rPr>
      </w:pPr>
      <w:hyperlink w:anchor="_Toc466464860" w:history="1">
        <w:r w:rsidR="005928A1" w:rsidRPr="007814E1">
          <w:rPr>
            <w:rStyle w:val="Hipercze"/>
            <w:noProof/>
          </w:rPr>
          <w:t>10.3.</w:t>
        </w:r>
        <w:r w:rsidR="005928A1">
          <w:rPr>
            <w:rFonts w:asciiTheme="minorHAnsi" w:eastAsiaTheme="minorEastAsia" w:hAnsiTheme="minorHAnsi" w:cstheme="minorBidi"/>
            <w:noProof/>
            <w:lang w:eastAsia="pl-PL"/>
          </w:rPr>
          <w:tab/>
        </w:r>
        <w:r w:rsidR="005928A1" w:rsidRPr="007814E1">
          <w:rPr>
            <w:rStyle w:val="Hipercze"/>
            <w:noProof/>
          </w:rPr>
          <w:t>Przystosowanie do zmiany klimatu, łagodzenie zmiany klimatu oraz odporność na klęski żywiołowe</w:t>
        </w:r>
        <w:r w:rsidR="005928A1">
          <w:rPr>
            <w:noProof/>
            <w:webHidden/>
          </w:rPr>
          <w:tab/>
        </w:r>
        <w:r w:rsidR="00102C99">
          <w:rPr>
            <w:noProof/>
            <w:webHidden/>
          </w:rPr>
          <w:fldChar w:fldCharType="begin"/>
        </w:r>
        <w:r w:rsidR="005928A1">
          <w:rPr>
            <w:noProof/>
            <w:webHidden/>
          </w:rPr>
          <w:instrText xml:space="preserve"> PAGEREF _Toc466464860 \h </w:instrText>
        </w:r>
        <w:r w:rsidR="00102C99">
          <w:rPr>
            <w:noProof/>
            <w:webHidden/>
          </w:rPr>
        </w:r>
        <w:r w:rsidR="00102C99">
          <w:rPr>
            <w:noProof/>
            <w:webHidden/>
          </w:rPr>
          <w:fldChar w:fldCharType="separate"/>
        </w:r>
        <w:r>
          <w:rPr>
            <w:noProof/>
            <w:webHidden/>
          </w:rPr>
          <w:t>51</w:t>
        </w:r>
        <w:r w:rsidR="00102C99">
          <w:rPr>
            <w:noProof/>
            <w:webHidden/>
          </w:rPr>
          <w:fldChar w:fldCharType="end"/>
        </w:r>
      </w:hyperlink>
    </w:p>
    <w:p w:rsidR="005928A1" w:rsidRDefault="007A15BB" w:rsidP="005928A1">
      <w:pPr>
        <w:pStyle w:val="Spistreci2"/>
        <w:ind w:hanging="708"/>
        <w:rPr>
          <w:rFonts w:asciiTheme="minorHAnsi" w:eastAsiaTheme="minorEastAsia" w:hAnsiTheme="minorHAnsi" w:cstheme="minorBidi"/>
          <w:noProof/>
          <w:lang w:eastAsia="pl-PL"/>
        </w:rPr>
      </w:pPr>
      <w:hyperlink w:anchor="_Toc466464861" w:history="1">
        <w:r w:rsidR="005928A1" w:rsidRPr="007814E1">
          <w:rPr>
            <w:rStyle w:val="Hipercze"/>
            <w:noProof/>
          </w:rPr>
          <w:t>10.4.</w:t>
        </w:r>
        <w:r w:rsidR="005928A1">
          <w:rPr>
            <w:rFonts w:asciiTheme="minorHAnsi" w:eastAsiaTheme="minorEastAsia" w:hAnsiTheme="minorHAnsi" w:cstheme="minorBidi"/>
            <w:noProof/>
            <w:lang w:eastAsia="pl-PL"/>
          </w:rPr>
          <w:tab/>
        </w:r>
        <w:r w:rsidR="005928A1" w:rsidRPr="007814E1">
          <w:rPr>
            <w:rStyle w:val="Hipercze"/>
            <w:noProof/>
          </w:rPr>
          <w:t>Wpływ na efektywne i racjonalne wykorzystywanie zasobów naturalnych oraz stosowanie rozwiązań przyjaznych środowisku</w:t>
        </w:r>
        <w:r w:rsidR="005928A1">
          <w:rPr>
            <w:noProof/>
            <w:webHidden/>
          </w:rPr>
          <w:tab/>
        </w:r>
        <w:r w:rsidR="00102C99">
          <w:rPr>
            <w:noProof/>
            <w:webHidden/>
          </w:rPr>
          <w:fldChar w:fldCharType="begin"/>
        </w:r>
        <w:r w:rsidR="005928A1">
          <w:rPr>
            <w:noProof/>
            <w:webHidden/>
          </w:rPr>
          <w:instrText xml:space="preserve"> PAGEREF _Toc466464861 \h </w:instrText>
        </w:r>
        <w:r w:rsidR="00102C99">
          <w:rPr>
            <w:noProof/>
            <w:webHidden/>
          </w:rPr>
        </w:r>
        <w:r w:rsidR="00102C99">
          <w:rPr>
            <w:noProof/>
            <w:webHidden/>
          </w:rPr>
          <w:fldChar w:fldCharType="separate"/>
        </w:r>
        <w:r>
          <w:rPr>
            <w:noProof/>
            <w:webHidden/>
          </w:rPr>
          <w:t>52</w:t>
        </w:r>
        <w:r w:rsidR="00102C99">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62" w:history="1">
        <w:r w:rsidR="005928A1" w:rsidRPr="007814E1">
          <w:rPr>
            <w:rStyle w:val="Hipercze"/>
            <w:noProof/>
          </w:rPr>
          <w:t>11.</w:t>
        </w:r>
        <w:r w:rsidR="005928A1">
          <w:rPr>
            <w:rFonts w:asciiTheme="minorHAnsi" w:eastAsiaTheme="minorEastAsia" w:hAnsiTheme="minorHAnsi" w:cstheme="minorBidi"/>
            <w:noProof/>
            <w:lang w:eastAsia="pl-PL"/>
          </w:rPr>
          <w:tab/>
        </w:r>
        <w:r w:rsidR="005928A1" w:rsidRPr="007814E1">
          <w:rPr>
            <w:rStyle w:val="Hipercze"/>
            <w:noProof/>
          </w:rPr>
          <w:t>Promocja projektu</w:t>
        </w:r>
        <w:r w:rsidR="005928A1">
          <w:rPr>
            <w:noProof/>
            <w:webHidden/>
          </w:rPr>
          <w:tab/>
        </w:r>
        <w:r w:rsidR="00102C99">
          <w:rPr>
            <w:noProof/>
            <w:webHidden/>
          </w:rPr>
          <w:fldChar w:fldCharType="begin"/>
        </w:r>
        <w:r w:rsidR="005928A1">
          <w:rPr>
            <w:noProof/>
            <w:webHidden/>
          </w:rPr>
          <w:instrText xml:space="preserve"> PAGEREF _Toc466464862 \h </w:instrText>
        </w:r>
        <w:r w:rsidR="00102C99">
          <w:rPr>
            <w:noProof/>
            <w:webHidden/>
          </w:rPr>
        </w:r>
        <w:r w:rsidR="00102C99">
          <w:rPr>
            <w:noProof/>
            <w:webHidden/>
          </w:rPr>
          <w:fldChar w:fldCharType="separate"/>
        </w:r>
        <w:r>
          <w:rPr>
            <w:noProof/>
            <w:webHidden/>
          </w:rPr>
          <w:t>52</w:t>
        </w:r>
        <w:r w:rsidR="00102C99">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63" w:history="1">
        <w:r w:rsidR="005928A1" w:rsidRPr="007814E1">
          <w:rPr>
            <w:rStyle w:val="Hipercze"/>
            <w:noProof/>
          </w:rPr>
          <w:t>12.</w:t>
        </w:r>
        <w:r w:rsidR="005928A1">
          <w:rPr>
            <w:rFonts w:asciiTheme="minorHAnsi" w:eastAsiaTheme="minorEastAsia" w:hAnsiTheme="minorHAnsi" w:cstheme="minorBidi"/>
            <w:noProof/>
            <w:lang w:eastAsia="pl-PL"/>
          </w:rPr>
          <w:tab/>
        </w:r>
        <w:r w:rsidR="005928A1" w:rsidRPr="007814E1">
          <w:rPr>
            <w:rStyle w:val="Hipercze"/>
            <w:noProof/>
          </w:rPr>
          <w:t>Wnioski i podsumowanie</w:t>
        </w:r>
        <w:r w:rsidR="005928A1">
          <w:rPr>
            <w:noProof/>
            <w:webHidden/>
          </w:rPr>
          <w:tab/>
        </w:r>
        <w:r w:rsidR="00102C99">
          <w:rPr>
            <w:noProof/>
            <w:webHidden/>
          </w:rPr>
          <w:fldChar w:fldCharType="begin"/>
        </w:r>
        <w:r w:rsidR="005928A1">
          <w:rPr>
            <w:noProof/>
            <w:webHidden/>
          </w:rPr>
          <w:instrText xml:space="preserve"> PAGEREF _Toc466464863 \h </w:instrText>
        </w:r>
        <w:r w:rsidR="00102C99">
          <w:rPr>
            <w:noProof/>
            <w:webHidden/>
          </w:rPr>
        </w:r>
        <w:r w:rsidR="00102C99">
          <w:rPr>
            <w:noProof/>
            <w:webHidden/>
          </w:rPr>
          <w:fldChar w:fldCharType="separate"/>
        </w:r>
        <w:r>
          <w:rPr>
            <w:noProof/>
            <w:webHidden/>
          </w:rPr>
          <w:t>52</w:t>
        </w:r>
        <w:r w:rsidR="00102C99">
          <w:rPr>
            <w:noProof/>
            <w:webHidden/>
          </w:rPr>
          <w:fldChar w:fldCharType="end"/>
        </w:r>
      </w:hyperlink>
    </w:p>
    <w:p w:rsidR="005928A1" w:rsidRDefault="007A15BB" w:rsidP="005928A1">
      <w:pPr>
        <w:pStyle w:val="Spistreci1"/>
        <w:rPr>
          <w:rFonts w:asciiTheme="minorHAnsi" w:eastAsiaTheme="minorEastAsia" w:hAnsiTheme="minorHAnsi" w:cstheme="minorBidi"/>
          <w:noProof/>
          <w:lang w:eastAsia="pl-PL"/>
        </w:rPr>
      </w:pPr>
      <w:hyperlink w:anchor="_Toc466464864" w:history="1">
        <w:r w:rsidR="005928A1" w:rsidRPr="007814E1">
          <w:rPr>
            <w:rStyle w:val="Hipercze"/>
            <w:noProof/>
          </w:rPr>
          <w:t>13.</w:t>
        </w:r>
        <w:r w:rsidR="005928A1">
          <w:rPr>
            <w:rFonts w:asciiTheme="minorHAnsi" w:eastAsiaTheme="minorEastAsia" w:hAnsiTheme="minorHAnsi" w:cstheme="minorBidi"/>
            <w:noProof/>
            <w:lang w:eastAsia="pl-PL"/>
          </w:rPr>
          <w:tab/>
        </w:r>
        <w:r w:rsidR="005928A1" w:rsidRPr="007814E1">
          <w:rPr>
            <w:rStyle w:val="Hipercze"/>
            <w:noProof/>
          </w:rPr>
          <w:t>Oświadczenie</w:t>
        </w:r>
        <w:r w:rsidR="005928A1">
          <w:rPr>
            <w:noProof/>
            <w:webHidden/>
          </w:rPr>
          <w:tab/>
        </w:r>
        <w:r w:rsidR="00102C99">
          <w:rPr>
            <w:noProof/>
            <w:webHidden/>
          </w:rPr>
          <w:fldChar w:fldCharType="begin"/>
        </w:r>
        <w:r w:rsidR="005928A1">
          <w:rPr>
            <w:noProof/>
            <w:webHidden/>
          </w:rPr>
          <w:instrText xml:space="preserve"> PAGEREF _Toc466464864 \h </w:instrText>
        </w:r>
        <w:r w:rsidR="00102C99">
          <w:rPr>
            <w:noProof/>
            <w:webHidden/>
          </w:rPr>
        </w:r>
        <w:r w:rsidR="00102C99">
          <w:rPr>
            <w:noProof/>
            <w:webHidden/>
          </w:rPr>
          <w:fldChar w:fldCharType="separate"/>
        </w:r>
        <w:r>
          <w:rPr>
            <w:noProof/>
            <w:webHidden/>
          </w:rPr>
          <w:t>53</w:t>
        </w:r>
        <w:r w:rsidR="00102C99">
          <w:rPr>
            <w:noProof/>
            <w:webHidden/>
          </w:rPr>
          <w:fldChar w:fldCharType="end"/>
        </w:r>
      </w:hyperlink>
    </w:p>
    <w:p w:rsidR="005928A1" w:rsidRDefault="00102C99">
      <w:r>
        <w:fldChar w:fldCharType="end"/>
      </w:r>
    </w:p>
    <w:p w:rsidR="00320354" w:rsidRPr="00043312" w:rsidRDefault="00320354" w:rsidP="00043312"/>
    <w:p w:rsidR="004620AF" w:rsidRDefault="00EF766D" w:rsidP="00EF766D">
      <w:pPr>
        <w:pStyle w:val="Nagwek1"/>
      </w:pPr>
      <w:bookmarkStart w:id="1" w:name="_Toc466464082"/>
      <w:bookmarkStart w:id="2" w:name="_Toc466464134"/>
      <w:r>
        <w:br w:type="page"/>
      </w:r>
      <w:bookmarkStart w:id="3" w:name="_Toc466464747"/>
      <w:bookmarkStart w:id="4" w:name="_Toc466464819"/>
      <w:r w:rsidR="004620AF">
        <w:t>Wstęp</w:t>
      </w:r>
      <w:bookmarkEnd w:id="1"/>
      <w:bookmarkEnd w:id="2"/>
      <w:bookmarkEnd w:id="3"/>
      <w:bookmarkEnd w:id="4"/>
    </w:p>
    <w:p w:rsidR="004620AF" w:rsidRDefault="004620AF" w:rsidP="00EF766D">
      <w:pPr>
        <w:keepNext/>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w:t>
      </w:r>
      <w:r w:rsidR="00646E62">
        <w:rPr>
          <w:rFonts w:cs="Calibri,Italic"/>
          <w:iCs/>
          <w:sz w:val="24"/>
          <w:szCs w:val="24"/>
        </w:rPr>
        <w:br/>
      </w:r>
      <w:r w:rsidRPr="004620AF">
        <w:rPr>
          <w:rFonts w:cs="Calibri,Italic"/>
          <w:iCs/>
          <w:sz w:val="24"/>
          <w:szCs w:val="24"/>
        </w:rPr>
        <w:t>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(WoD)</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 na I etapie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r w:rsidR="00A36582">
        <w:rPr>
          <w:rFonts w:cs="Calibri,Italic"/>
          <w:iCs/>
          <w:sz w:val="24"/>
          <w:szCs w:val="24"/>
        </w:rPr>
        <w:t>WoD</w:t>
      </w:r>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we WoD</w:t>
      </w:r>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C9319A">
        <w:rPr>
          <w:rFonts w:cs="Calibri,Italic"/>
          <w:iCs/>
          <w:sz w:val="24"/>
          <w:szCs w:val="24"/>
        </w:rPr>
        <w:t>właściwego ds. rozwoju</w:t>
      </w:r>
      <w:r w:rsidR="004F21A4">
        <w:rPr>
          <w:rFonts w:cs="Calibri,Italic"/>
          <w:iCs/>
          <w:sz w:val="24"/>
          <w:szCs w:val="24"/>
        </w:rPr>
        <w:t xml:space="preserve"> </w:t>
      </w:r>
      <w:r w:rsidR="003A68DF">
        <w:rPr>
          <w:rFonts w:cs="Calibri,Italic"/>
          <w:iCs/>
          <w:sz w:val="24"/>
          <w:szCs w:val="24"/>
        </w:rPr>
        <w:t xml:space="preserve">regionalnego </w:t>
      </w:r>
      <w:r w:rsidR="004F21A4">
        <w:rPr>
          <w:rFonts w:cs="Calibri,Italic"/>
          <w:iCs/>
          <w:sz w:val="24"/>
          <w:szCs w:val="24"/>
        </w:rPr>
        <w:t xml:space="preserve">zwanymi dalej </w:t>
      </w:r>
      <w:r w:rsidR="004F21A4">
        <w:rPr>
          <w:rFonts w:cs="Calibri,Italic"/>
          <w:i/>
          <w:iCs/>
          <w:sz w:val="24"/>
          <w:szCs w:val="24"/>
        </w:rPr>
        <w:t xml:space="preserve">Wytycznymi </w:t>
      </w:r>
      <w:r w:rsidR="004F21A4" w:rsidRPr="00B06A4B">
        <w:rPr>
          <w:rFonts w:cs="Calibri,Italic"/>
          <w:i/>
          <w:iCs/>
          <w:sz w:val="24"/>
          <w:szCs w:val="24"/>
        </w:rPr>
        <w:t>w zakresie zagadnień związanych 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5" w:name="_Toc466464083"/>
      <w:bookmarkStart w:id="6" w:name="_Toc466464135"/>
      <w:bookmarkStart w:id="7" w:name="_Toc466464748"/>
      <w:bookmarkStart w:id="8" w:name="_Toc466464820"/>
      <w:r>
        <w:t>Słownik pojęć i skrótów</w:t>
      </w:r>
      <w:bookmarkEnd w:id="5"/>
      <w:bookmarkEnd w:id="6"/>
      <w:bookmarkEnd w:id="7"/>
      <w:bookmarkEnd w:id="8"/>
      <w:r>
        <w:t xml:space="preserve"> </w:t>
      </w:r>
      <w:r w:rsidR="00DB1ABB">
        <w:t xml:space="preserve"> </w:t>
      </w:r>
    </w:p>
    <w:p w:rsidR="00DB1ABB" w:rsidRDefault="00DB1ABB" w:rsidP="00DB1ABB">
      <w:pPr>
        <w:pStyle w:val="Bezodstpw"/>
      </w:pPr>
    </w:p>
    <w:p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r w:rsidR="002C64A0">
        <w:rPr>
          <w:i/>
          <w:iCs/>
          <w:sz w:val="24"/>
          <w:szCs w:val="24"/>
        </w:rPr>
        <w:t xml:space="preserve">Cost Effectiveness Analysis - </w:t>
      </w:r>
      <w:r w:rsidRPr="00DB1ABB">
        <w:rPr>
          <w:i/>
          <w:iCs/>
          <w:sz w:val="24"/>
          <w:szCs w:val="24"/>
        </w:rPr>
        <w:t>CEA</w:t>
      </w:r>
      <w:r w:rsidR="00DB1ABB" w:rsidRPr="00DB1ABB">
        <w:rPr>
          <w:sz w:val="24"/>
          <w:szCs w:val="24"/>
        </w:rPr>
        <w:t xml:space="preserve">) – </w:t>
      </w:r>
      <w:r w:rsidRPr="00DB1ABB">
        <w:rPr>
          <w:sz w:val="24"/>
          <w:szCs w:val="24"/>
        </w:rPr>
        <w:t>metoda analizy efektywności projektów, którą stosuje się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DB1ABB">
        <w:rPr>
          <w:i/>
          <w:iCs/>
          <w:sz w:val="24"/>
          <w:szCs w:val="24"/>
        </w:rPr>
        <w:t>Dynamic Generation Cost – DGC</w:t>
      </w:r>
      <w:r w:rsidRPr="00DB1ABB">
        <w:rPr>
          <w:sz w:val="24"/>
          <w:szCs w:val="24"/>
        </w:rPr>
        <w:t xml:space="preserve">). </w:t>
      </w:r>
    </w:p>
    <w:p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DB1ABB">
        <w:rPr>
          <w:rFonts w:eastAsia="Times New Roman"/>
          <w:bCs/>
          <w:i/>
          <w:iCs/>
          <w:kern w:val="32"/>
          <w:sz w:val="24"/>
          <w:szCs w:val="24"/>
        </w:rPr>
        <w:t>Discounted Cash Flows – DCF</w:t>
      </w:r>
      <w:r w:rsidRPr="00DB1ABB">
        <w:rPr>
          <w:rFonts w:eastAsia="Times New Roman"/>
          <w:bCs/>
          <w:kern w:val="32"/>
          <w:sz w:val="24"/>
          <w:szCs w:val="24"/>
        </w:rPr>
        <w:t xml:space="preserve">). </w:t>
      </w:r>
    </w:p>
    <w:p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r w:rsidRPr="00DB1ABB">
        <w:rPr>
          <w:rFonts w:eastAsia="Times New Roman"/>
          <w:bCs/>
          <w:i/>
          <w:iCs/>
          <w:kern w:val="32"/>
          <w:sz w:val="24"/>
          <w:szCs w:val="24"/>
        </w:rPr>
        <w:t>Cost-Benefit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DB1ABB">
        <w:rPr>
          <w:rFonts w:eastAsia="Times New Roman"/>
          <w:bCs/>
          <w:i/>
          <w:iCs/>
          <w:kern w:val="32"/>
          <w:sz w:val="24"/>
          <w:szCs w:val="24"/>
        </w:rPr>
        <w:t>benefits</w:t>
      </w:r>
      <w:r w:rsidRPr="00DB1ABB">
        <w:rPr>
          <w:rFonts w:eastAsia="Times New Roman"/>
          <w:bCs/>
          <w:kern w:val="32"/>
          <w:sz w:val="24"/>
          <w:szCs w:val="24"/>
        </w:rPr>
        <w:t xml:space="preserve">) i straty (koszty – ang. </w:t>
      </w:r>
      <w:r w:rsidRPr="00DB1ABB">
        <w:rPr>
          <w:rFonts w:eastAsia="Times New Roman"/>
          <w:bCs/>
          <w:i/>
          <w:iCs/>
          <w:kern w:val="32"/>
          <w:sz w:val="24"/>
          <w:szCs w:val="24"/>
        </w:rPr>
        <w:t>costs</w:t>
      </w:r>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 </w:t>
      </w:r>
      <w:r w:rsidRPr="00DB1ABB">
        <w:rPr>
          <w:rFonts w:eastAsia="Times New Roman"/>
          <w:bCs/>
          <w:kern w:val="32"/>
          <w:sz w:val="24"/>
          <w:szCs w:val="24"/>
        </w:rPr>
        <w:t>,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w:t>
      </w:r>
      <w:r w:rsidR="00DB1ABB">
        <w:rPr>
          <w:rFonts w:eastAsia="Times New Roman"/>
          <w:bCs/>
          <w:kern w:val="32"/>
          <w:sz w:val="24"/>
          <w:szCs w:val="24"/>
        </w:rPr>
        <w:br/>
      </w:r>
      <w:r w:rsidRPr="00DB1ABB">
        <w:rPr>
          <w:rFonts w:eastAsia="Times New Roman"/>
          <w:bCs/>
          <w:kern w:val="32"/>
          <w:sz w:val="24"/>
          <w:szCs w:val="24"/>
        </w:rPr>
        <w:t xml:space="preserve">i korzyści można znaleźć 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rsidR="00A75E47" w:rsidRPr="00DB1ABB" w:rsidRDefault="00685B9C" w:rsidP="00DB1ABB">
      <w:pPr>
        <w:jc w:val="both"/>
        <w:rPr>
          <w:rFonts w:eastAsia="Times New Roman"/>
          <w:bCs/>
          <w:kern w:val="32"/>
          <w:sz w:val="24"/>
          <w:szCs w:val="24"/>
        </w:rPr>
      </w:pPr>
      <w:r w:rsidRPr="00DB1ABB">
        <w:rPr>
          <w:b/>
          <w:sz w:val="24"/>
          <w:szCs w:val="24"/>
        </w:rPr>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DB1ABB" w:rsidRDefault="00DB1ABB" w:rsidP="00A75E47">
      <w:pPr>
        <w:pStyle w:val="Bezodstpw"/>
        <w:spacing w:line="276" w:lineRule="auto"/>
        <w:jc w:val="both"/>
        <w:rPr>
          <w:b/>
          <w:bCs/>
          <w:sz w:val="24"/>
          <w:szCs w:val="24"/>
        </w:rPr>
      </w:pPr>
    </w:p>
    <w:p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rsidR="00A75E47" w:rsidRDefault="00A75E47" w:rsidP="00A75E47">
      <w:pPr>
        <w:pStyle w:val="Bezodstpw"/>
        <w:spacing w:line="276" w:lineRule="auto"/>
        <w:jc w:val="both"/>
        <w:rPr>
          <w:sz w:val="24"/>
          <w:szCs w:val="24"/>
        </w:rPr>
      </w:pPr>
    </w:p>
    <w:p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rsidR="00D517F1" w:rsidRDefault="00D517F1" w:rsidP="00D21C28">
      <w:pPr>
        <w:pStyle w:val="Bezodstpw"/>
        <w:spacing w:line="276" w:lineRule="auto"/>
        <w:jc w:val="both"/>
        <w:rPr>
          <w:b/>
          <w:bCs/>
          <w:sz w:val="24"/>
          <w:szCs w:val="24"/>
        </w:rPr>
      </w:pPr>
    </w:p>
    <w:p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8634BD" w:rsidRDefault="008634BD" w:rsidP="008634BD">
      <w:pPr>
        <w:pStyle w:val="Bezodstpw"/>
        <w:spacing w:line="276" w:lineRule="auto"/>
        <w:jc w:val="both"/>
        <w:rPr>
          <w:sz w:val="24"/>
          <w:szCs w:val="24"/>
        </w:rPr>
      </w:pPr>
    </w:p>
    <w:p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r w:rsidRPr="008634BD">
        <w:rPr>
          <w:i/>
          <w:iCs/>
          <w:sz w:val="24"/>
          <w:szCs w:val="24"/>
        </w:rPr>
        <w:t>shadow prices</w:t>
      </w:r>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8634BD" w:rsidRDefault="008634BD" w:rsidP="008634BD">
      <w:pPr>
        <w:pStyle w:val="Bezodstpw"/>
        <w:spacing w:line="276" w:lineRule="auto"/>
        <w:jc w:val="both"/>
        <w:rPr>
          <w:sz w:val="24"/>
          <w:szCs w:val="24"/>
        </w:rPr>
      </w:pPr>
    </w:p>
    <w:p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Default="002503DC" w:rsidP="00DB1ABB">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Default="001F69F1" w:rsidP="001F69F1">
      <w:pPr>
        <w:pStyle w:val="Bezodstpw"/>
        <w:spacing w:line="276" w:lineRule="auto"/>
        <w:jc w:val="both"/>
        <w:rPr>
          <w:b/>
          <w:bCs/>
          <w:sz w:val="24"/>
          <w:szCs w:val="24"/>
        </w:rPr>
      </w:pPr>
    </w:p>
    <w:p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E20836" w:rsidRPr="00E20836"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E20836" w:rsidRDefault="00E20836" w:rsidP="00E20836">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rsidR="008634BD" w:rsidRPr="008634BD" w:rsidRDefault="008634BD"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3D74BF">
        <w:rPr>
          <w:i/>
          <w:iCs/>
          <w:sz w:val="24"/>
          <w:szCs w:val="24"/>
        </w:rPr>
        <w:t xml:space="preserve">Discounted Investment Cost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minimis;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ex ante</w:t>
      </w:r>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8B3111" w:rsidRPr="008B3111" w:rsidRDefault="003F258C" w:rsidP="003F258C">
      <w:pPr>
        <w:jc w:val="both"/>
        <w:rPr>
          <w:rFonts w:eastAsia="Times New Roman"/>
          <w:bCs/>
          <w:kern w:val="32"/>
          <w:sz w:val="24"/>
          <w:szCs w:val="24"/>
        </w:rPr>
      </w:pPr>
      <w:r w:rsidRPr="008B3111">
        <w:rPr>
          <w:rFonts w:eastAsia="Times New Roman"/>
          <w:b/>
          <w:bCs/>
          <w:kern w:val="32"/>
          <w:sz w:val="24"/>
          <w:szCs w:val="24"/>
        </w:rPr>
        <w:t>Projekt hybrydowy</w:t>
      </w:r>
      <w:r w:rsidR="008B3111" w:rsidRPr="008B3111">
        <w:rPr>
          <w:rFonts w:eastAsia="Times New Roman"/>
          <w:b/>
          <w:bCs/>
          <w:kern w:val="32"/>
          <w:sz w:val="24"/>
          <w:szCs w:val="24"/>
        </w:rPr>
        <w:t xml:space="preserve"> </w:t>
      </w:r>
      <w:r w:rsidR="008B3111" w:rsidRPr="008B3111">
        <w:rPr>
          <w:rFonts w:eastAsia="Times New Roman"/>
          <w:bCs/>
          <w:kern w:val="32"/>
          <w:sz w:val="24"/>
          <w:szCs w:val="24"/>
        </w:rPr>
        <w:t xml:space="preserve">– </w:t>
      </w:r>
      <w:r w:rsidRPr="008B3111">
        <w:rPr>
          <w:rFonts w:eastAsia="Times New Roman"/>
          <w:bCs/>
          <w:kern w:val="32"/>
          <w:sz w:val="24"/>
          <w:szCs w:val="24"/>
        </w:rPr>
        <w:t>wspólna realizacja projektu przez partnerstwo publiczno-prywatne w rozumieniu art. 2 pkt 24 rozporzą</w:t>
      </w:r>
      <w:r w:rsidR="008B3111" w:rsidRPr="008B3111">
        <w:rPr>
          <w:rFonts w:eastAsia="Times New Roman"/>
          <w:bCs/>
          <w:kern w:val="32"/>
          <w:sz w:val="24"/>
          <w:szCs w:val="24"/>
        </w:rPr>
        <w:t>dzenia nr 1303/2013</w:t>
      </w:r>
      <w:r w:rsidRPr="008B3111">
        <w:rPr>
          <w:rFonts w:eastAsia="Times New Roman"/>
          <w:bCs/>
          <w:kern w:val="32"/>
          <w:sz w:val="24"/>
          <w:szCs w:val="24"/>
        </w:rPr>
        <w:t xml:space="preserve">, utworzone w celu realizacji inwestycji infrastrukturalnej (zgodnie </w:t>
      </w:r>
      <w:r w:rsidR="00DB1ABB">
        <w:rPr>
          <w:rFonts w:eastAsia="Times New Roman"/>
          <w:bCs/>
          <w:kern w:val="32"/>
          <w:sz w:val="24"/>
          <w:szCs w:val="24"/>
        </w:rPr>
        <w:br/>
      </w:r>
      <w:r w:rsidRPr="008B3111">
        <w:rPr>
          <w:rFonts w:eastAsia="Times New Roman"/>
          <w:bCs/>
          <w:kern w:val="32"/>
          <w:sz w:val="24"/>
          <w:szCs w:val="24"/>
        </w:rPr>
        <w:t xml:space="preserve">z art. 34 ust.1 ustawy wdrożeniowej). W tym przypadku, zgodnie z art. 34 ust. 2 ustawy wdrożeniowej, pojęcie </w:t>
      </w:r>
      <w:r w:rsidRPr="008B3111">
        <w:rPr>
          <w:rFonts w:eastAsia="Times New Roman"/>
          <w:b/>
          <w:bCs/>
          <w:kern w:val="32"/>
          <w:sz w:val="24"/>
          <w:szCs w:val="24"/>
        </w:rPr>
        <w:t xml:space="preserve">inwestycji infrastrukturalnej </w:t>
      </w:r>
      <w:r w:rsidRPr="008B3111">
        <w:rPr>
          <w:rFonts w:eastAsia="Times New Roman"/>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8B3111">
        <w:rPr>
          <w:rFonts w:eastAsia="Times New Roman"/>
          <w:bCs/>
          <w:kern w:val="32"/>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r>
        <w:rPr>
          <w:rFonts w:eastAsia="Times New Roman"/>
          <w:b/>
          <w:bCs/>
          <w:kern w:val="32"/>
          <w:sz w:val="24"/>
          <w:szCs w:val="24"/>
          <w:lang w:val="en-US"/>
        </w:rPr>
        <w:t xml:space="preserve">Przewodnik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ang.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rsidR="00543693"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póź.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rsidR="008C5155"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084475" w:rsidRDefault="00084475" w:rsidP="008C5155">
      <w:pPr>
        <w:pStyle w:val="Bezodstpw"/>
        <w:spacing w:line="276" w:lineRule="auto"/>
        <w:jc w:val="both"/>
        <w:rPr>
          <w:kern w:val="32"/>
          <w:sz w:val="24"/>
          <w:szCs w:val="24"/>
        </w:rPr>
      </w:pPr>
    </w:p>
    <w:p w:rsidR="00084475" w:rsidRDefault="00084475" w:rsidP="008C5155">
      <w:pPr>
        <w:pStyle w:val="Bezodstpw"/>
        <w:spacing w:line="276" w:lineRule="auto"/>
        <w:jc w:val="both"/>
        <w:rPr>
          <w:kern w:val="32"/>
          <w:sz w:val="24"/>
          <w:szCs w:val="24"/>
        </w:rPr>
      </w:pPr>
      <w:r w:rsidRPr="00084475">
        <w:rPr>
          <w:b/>
          <w:kern w:val="32"/>
          <w:sz w:val="24"/>
          <w:szCs w:val="24"/>
        </w:rPr>
        <w:t>WoD</w:t>
      </w:r>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3D59A2">
        <w:rPr>
          <w:rFonts w:cs="Calibri,Italic"/>
          <w:iCs/>
          <w:sz w:val="24"/>
          <w:szCs w:val="24"/>
        </w:rPr>
        <w:t xml:space="preserve">zatwierdzone </w:t>
      </w:r>
      <w:r w:rsidRPr="00FD4214">
        <w:rPr>
          <w:rFonts w:cs="Calibri,Italic"/>
          <w:iCs/>
          <w:sz w:val="24"/>
          <w:szCs w:val="24"/>
        </w:rPr>
        <w:t xml:space="preserve">przez Ministra </w:t>
      </w:r>
      <w:r w:rsidR="003D59A2">
        <w:rPr>
          <w:rFonts w:cs="Calibri,Italic"/>
          <w:iCs/>
          <w:sz w:val="24"/>
          <w:szCs w:val="24"/>
        </w:rPr>
        <w:t>właściwego ds. r</w:t>
      </w:r>
      <w:r w:rsidRPr="00FD4214">
        <w:rPr>
          <w:rFonts w:cs="Calibri,Italic"/>
          <w:iCs/>
          <w:sz w:val="24"/>
          <w:szCs w:val="24"/>
        </w:rPr>
        <w:t>ozwoju</w:t>
      </w:r>
      <w:r w:rsidR="003A68DF" w:rsidRPr="003A68DF">
        <w:rPr>
          <w:rFonts w:cs="Calibri,Italic"/>
          <w:iCs/>
          <w:sz w:val="24"/>
          <w:szCs w:val="24"/>
        </w:rPr>
        <w:t xml:space="preserve"> </w:t>
      </w:r>
      <w:r w:rsidR="003A68DF">
        <w:rPr>
          <w:rFonts w:cs="Calibri,Italic"/>
          <w:iCs/>
          <w:sz w:val="24"/>
          <w:szCs w:val="24"/>
        </w:rPr>
        <w:t xml:space="preserve">regionalnego </w:t>
      </w:r>
      <w:r>
        <w:rPr>
          <w:rFonts w:cs="Calibri,Italic"/>
          <w:iCs/>
          <w:sz w:val="24"/>
          <w:szCs w:val="24"/>
        </w:rPr>
        <w:t>.</w:t>
      </w:r>
    </w:p>
    <w:p w:rsidR="00D82561" w:rsidRDefault="00D82561" w:rsidP="008C5155">
      <w:pPr>
        <w:pStyle w:val="Bezodstpw"/>
        <w:spacing w:line="276" w:lineRule="auto"/>
        <w:jc w:val="both"/>
        <w:rPr>
          <w:i/>
          <w:iCs/>
          <w:sz w:val="24"/>
          <w:szCs w:val="24"/>
        </w:rPr>
      </w:pPr>
    </w:p>
    <w:p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8C5155" w:rsidRDefault="008C5155" w:rsidP="008C5155">
      <w:pPr>
        <w:pStyle w:val="Bezodstpw"/>
        <w:spacing w:line="276" w:lineRule="auto"/>
        <w:jc w:val="both"/>
        <w:rPr>
          <w:kern w:val="32"/>
          <w:sz w:val="24"/>
          <w:szCs w:val="24"/>
        </w:rPr>
      </w:pPr>
    </w:p>
    <w:p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r w:rsidRPr="008C5155">
        <w:rPr>
          <w:i/>
          <w:iCs/>
          <w:kern w:val="32"/>
          <w:sz w:val="24"/>
          <w:szCs w:val="24"/>
        </w:rPr>
        <w:t>flat rate net revenue percentage</w:t>
      </w:r>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211BFC" w:rsidRPr="007754E4" w:rsidRDefault="00211BFC" w:rsidP="005928A1"/>
    <w:p w:rsidR="00211BFC" w:rsidRPr="007754E4" w:rsidRDefault="00211BFC" w:rsidP="00211BFC">
      <w:pPr>
        <w:jc w:val="both"/>
        <w:rPr>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0072A9" w:rsidRDefault="000072A9"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Pr="007754E4" w:rsidRDefault="003D25B4" w:rsidP="00A655D6">
      <w:pPr>
        <w:autoSpaceDE w:val="0"/>
        <w:autoSpaceDN w:val="0"/>
        <w:adjustRightInd w:val="0"/>
        <w:spacing w:after="0"/>
        <w:jc w:val="both"/>
        <w:rPr>
          <w:rFonts w:cs="Calibri,Italic"/>
          <w:iCs/>
          <w:sz w:val="24"/>
          <w:szCs w:val="24"/>
        </w:rPr>
      </w:pPr>
    </w:p>
    <w:p w:rsidR="00A71D18" w:rsidRDefault="00A71D18" w:rsidP="005928A1">
      <w:pPr>
        <w:pStyle w:val="Nagwek1"/>
        <w:numPr>
          <w:ilvl w:val="0"/>
          <w:numId w:val="3"/>
        </w:numPr>
        <w:ind w:left="567" w:hanging="567"/>
      </w:pPr>
      <w:bookmarkStart w:id="9" w:name="_Toc466464084"/>
      <w:bookmarkStart w:id="10" w:name="_Toc466464136"/>
      <w:bookmarkStart w:id="11" w:name="_Toc466464749"/>
      <w:bookmarkStart w:id="12" w:name="_Toc466464821"/>
      <w:r>
        <w:t>Identyfikacja projektu</w:t>
      </w:r>
      <w:bookmarkEnd w:id="9"/>
      <w:bookmarkEnd w:id="10"/>
      <w:bookmarkEnd w:id="11"/>
      <w:bookmarkEnd w:id="12"/>
    </w:p>
    <w:p w:rsidR="00C11BA3" w:rsidRPr="007754E4" w:rsidRDefault="00C11BA3" w:rsidP="005928A1">
      <w:pPr>
        <w:pStyle w:val="Bezodstpw"/>
        <w:keepNext/>
      </w:pPr>
    </w:p>
    <w:p w:rsidR="00A71D18" w:rsidRDefault="00A71D18" w:rsidP="005928A1">
      <w:pPr>
        <w:pStyle w:val="Default"/>
        <w:keepNex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A71D18">
      <w:pPr>
        <w:pStyle w:val="Nagwek2"/>
        <w:numPr>
          <w:ilvl w:val="1"/>
          <w:numId w:val="4"/>
        </w:numPr>
        <w:ind w:left="567" w:hanging="567"/>
        <w:rPr>
          <w:i w:val="0"/>
        </w:rPr>
      </w:pPr>
      <w:r w:rsidRPr="00A71D18">
        <w:rPr>
          <w:i w:val="0"/>
        </w:rPr>
        <w:t xml:space="preserve"> </w:t>
      </w:r>
      <w:bookmarkStart w:id="13" w:name="_Toc466464085"/>
      <w:bookmarkStart w:id="14" w:name="_Toc466464137"/>
      <w:bookmarkStart w:id="15" w:name="_Toc466464750"/>
      <w:bookmarkStart w:id="16" w:name="_Toc466464822"/>
      <w:r w:rsidRPr="00A71D18">
        <w:rPr>
          <w:i w:val="0"/>
        </w:rPr>
        <w:t>Podstawowe dane o projekcie</w:t>
      </w:r>
      <w:bookmarkEnd w:id="13"/>
      <w:bookmarkEnd w:id="14"/>
      <w:bookmarkEnd w:id="15"/>
      <w:bookmarkEnd w:id="16"/>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rsidR="00C3322E" w:rsidRPr="0033476B" w:rsidRDefault="00C3322E" w:rsidP="00A71D18">
            <w:pPr>
              <w:rPr>
                <w:sz w:val="20"/>
                <w:szCs w:val="20"/>
              </w:rPr>
            </w:pPr>
          </w:p>
        </w:tc>
      </w:tr>
    </w:tbl>
    <w:p w:rsidR="00A71D18" w:rsidRPr="00BE57B0" w:rsidRDefault="00A71D18" w:rsidP="0056093D">
      <w:pPr>
        <w:pStyle w:val="Nagwek2"/>
        <w:numPr>
          <w:ilvl w:val="1"/>
          <w:numId w:val="4"/>
        </w:numPr>
        <w:rPr>
          <w:i w:val="0"/>
        </w:rPr>
      </w:pPr>
      <w:bookmarkStart w:id="17" w:name="_Toc466464086"/>
      <w:bookmarkStart w:id="18" w:name="_Toc466464138"/>
      <w:bookmarkStart w:id="19" w:name="_Toc466464751"/>
      <w:bookmarkStart w:id="20" w:name="_Toc466464823"/>
      <w:r w:rsidRPr="00BE57B0">
        <w:rPr>
          <w:i w:val="0"/>
        </w:rPr>
        <w:t>Opis stanu aktualn</w:t>
      </w:r>
      <w:r w:rsidR="0094244F">
        <w:rPr>
          <w:i w:val="0"/>
        </w:rPr>
        <w:t>ego (przed realizacją</w:t>
      </w:r>
      <w:r w:rsidRPr="00BE57B0">
        <w:rPr>
          <w:i w:val="0"/>
        </w:rPr>
        <w:t>)</w:t>
      </w:r>
      <w:bookmarkEnd w:id="17"/>
      <w:bookmarkEnd w:id="18"/>
      <w:bookmarkEnd w:id="19"/>
      <w:bookmarkEnd w:id="20"/>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F96C73">
      <w:pPr>
        <w:pStyle w:val="Nagwek2"/>
        <w:numPr>
          <w:ilvl w:val="1"/>
          <w:numId w:val="4"/>
        </w:numPr>
        <w:rPr>
          <w:rFonts w:eastAsia="ArialNarrow,Bold"/>
          <w:i w:val="0"/>
        </w:rPr>
      </w:pPr>
      <w:bookmarkStart w:id="21" w:name="_Toc466464087"/>
      <w:bookmarkStart w:id="22" w:name="_Toc466464139"/>
      <w:bookmarkStart w:id="23" w:name="_Toc466464752"/>
      <w:bookmarkStart w:id="24" w:name="_Toc466464824"/>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21"/>
      <w:bookmarkEnd w:id="22"/>
      <w:bookmarkEnd w:id="23"/>
      <w:bookmarkEnd w:id="24"/>
    </w:p>
    <w:p w:rsidR="00F96C73" w:rsidRDefault="00F96C73" w:rsidP="005C0085">
      <w:pPr>
        <w:pStyle w:val="Bezodstpw"/>
      </w:pPr>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r>
              <w:rPr>
                <w:sz w:val="20"/>
                <w:szCs w:val="20"/>
              </w:rPr>
              <w:t>Cross-financing</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FE5487" w:rsidRDefault="00FE5487" w:rsidP="008C78E1">
      <w:pPr>
        <w:spacing w:after="0" w:line="240" w:lineRule="auto"/>
        <w:jc w:val="both"/>
        <w:rPr>
          <w:color w:val="FF0000"/>
        </w:rPr>
      </w:pPr>
    </w:p>
    <w:p w:rsidR="00B94F29" w:rsidRDefault="00B94F29" w:rsidP="008F740D">
      <w:pPr>
        <w:spacing w:after="0"/>
        <w:jc w:val="both"/>
        <w:rPr>
          <w:rFonts w:eastAsia="Times New Roman" w:cs="Arial"/>
          <w:sz w:val="24"/>
          <w:szCs w:val="24"/>
          <w:lang w:eastAsia="pl-PL"/>
        </w:rPr>
      </w:pPr>
    </w:p>
    <w:p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itp</w:t>
      </w:r>
      <w:r w:rsidR="0093792E">
        <w:rPr>
          <w:rFonts w:eastAsia="Times New Roman" w:cs="Arial"/>
          <w:bCs/>
          <w:sz w:val="24"/>
          <w:szCs w:val="24"/>
          <w:lang w:eastAsia="pl-PL"/>
        </w:rPr>
        <w:t xml:space="preserve">). </w:t>
      </w:r>
    </w:p>
    <w:p w:rsidR="00D2778D" w:rsidRPr="00043312"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r w:rsidR="00D222FF" w:rsidRPr="00043312">
        <w:rPr>
          <w:b/>
          <w:sz w:val="24"/>
          <w:szCs w:val="24"/>
          <w:u w:val="single"/>
        </w:rPr>
        <w:t>Do obliczania</w:t>
      </w:r>
      <w:r w:rsidR="00D2778D" w:rsidRPr="00043312">
        <w:rPr>
          <w:b/>
          <w:sz w:val="24"/>
          <w:szCs w:val="24"/>
          <w:u w:val="single"/>
        </w:rPr>
        <w:t xml:space="preserve"> wydatków objętych limitami należy </w:t>
      </w:r>
      <w:r w:rsidR="004A4CA3">
        <w:rPr>
          <w:b/>
          <w:sz w:val="24"/>
          <w:szCs w:val="24"/>
          <w:u w:val="single"/>
        </w:rPr>
        <w:t>posłużyć</w:t>
      </w:r>
      <w:r w:rsidR="004B792F">
        <w:rPr>
          <w:b/>
          <w:sz w:val="24"/>
          <w:szCs w:val="24"/>
          <w:u w:val="single"/>
        </w:rPr>
        <w:t xml:space="preserve"> </w:t>
      </w:r>
      <w:r w:rsidR="004A4CA3">
        <w:rPr>
          <w:b/>
          <w:sz w:val="24"/>
          <w:szCs w:val="24"/>
          <w:u w:val="single"/>
        </w:rPr>
        <w:t>się metodologią</w:t>
      </w:r>
      <w:r w:rsidR="00D2778D" w:rsidRPr="00043312">
        <w:rPr>
          <w:b/>
          <w:sz w:val="24"/>
          <w:szCs w:val="24"/>
          <w:u w:val="single"/>
        </w:rPr>
        <w:t xml:space="preserve"> przedstawioną w załączniku nr 2 do  </w:t>
      </w:r>
      <w:r w:rsidR="00D2778D" w:rsidRPr="00043312">
        <w:rPr>
          <w:b/>
          <w:i/>
          <w:sz w:val="24"/>
          <w:szCs w:val="24"/>
          <w:u w:val="single"/>
        </w:rPr>
        <w:t>Wytycznych w zakresie kwalifikowalności wydatków</w:t>
      </w:r>
      <w:r w:rsidR="00D2778D" w:rsidRPr="00043312">
        <w:rPr>
          <w:b/>
          <w:sz w:val="24"/>
          <w:szCs w:val="24"/>
          <w:u w:val="single"/>
        </w:rPr>
        <w:t xml:space="preserve"> (</w:t>
      </w:r>
      <w:r w:rsidR="00D2778D" w:rsidRPr="00043312">
        <w:rPr>
          <w:rFonts w:cs="Helvetica"/>
          <w:b/>
          <w:bCs/>
          <w:sz w:val="24"/>
          <w:szCs w:val="24"/>
          <w:u w:val="single"/>
          <w:lang w:eastAsia="pl-PL"/>
        </w:rPr>
        <w:t>Obliczanie kosztu kwalifikowalnego w przypadku nieruchomo</w:t>
      </w:r>
      <w:r w:rsidR="00D2778D" w:rsidRPr="00043312">
        <w:rPr>
          <w:rFonts w:cs="Arial"/>
          <w:b/>
          <w:sz w:val="24"/>
          <w:szCs w:val="24"/>
          <w:u w:val="single"/>
          <w:lang w:eastAsia="pl-PL"/>
        </w:rPr>
        <w:t>ś</w:t>
      </w:r>
      <w:r w:rsidR="00D2778D" w:rsidRPr="00043312">
        <w:rPr>
          <w:rFonts w:cs="Helvetica"/>
          <w:b/>
          <w:bCs/>
          <w:sz w:val="24"/>
          <w:szCs w:val="24"/>
          <w:u w:val="single"/>
          <w:lang w:eastAsia="pl-PL"/>
        </w:rPr>
        <w:t>ci)</w:t>
      </w:r>
      <w:r w:rsidR="004B792F">
        <w:rPr>
          <w:rFonts w:cs="Helvetica"/>
          <w:b/>
          <w:bCs/>
          <w:sz w:val="24"/>
          <w:szCs w:val="24"/>
          <w:u w:val="single"/>
          <w:lang w:eastAsia="pl-PL"/>
        </w:rPr>
        <w:t xml:space="preserve"> </w:t>
      </w:r>
      <w:r w:rsidR="0070183D">
        <w:rPr>
          <w:rFonts w:cs="Helvetica"/>
          <w:b/>
          <w:bCs/>
          <w:sz w:val="24"/>
          <w:szCs w:val="24"/>
          <w:u w:val="single"/>
          <w:lang w:eastAsia="pl-PL"/>
        </w:rPr>
        <w:br/>
      </w:r>
      <w:r w:rsidR="004B792F">
        <w:rPr>
          <w:rFonts w:cs="Helvetica"/>
          <w:b/>
          <w:bCs/>
          <w:sz w:val="24"/>
          <w:szCs w:val="24"/>
          <w:u w:val="single"/>
          <w:lang w:eastAsia="pl-PL"/>
        </w:rPr>
        <w:t>z zastosowaniem odpowiednich dopuszczalnych limitów dla danej kategorii wydatku</w:t>
      </w:r>
      <w:r w:rsidR="00043312">
        <w:rPr>
          <w:rFonts w:cs="Helvetica"/>
          <w:b/>
          <w:bCs/>
          <w:sz w:val="24"/>
          <w:szCs w:val="24"/>
          <w:u w:val="single"/>
          <w:lang w:eastAsia="pl-PL"/>
        </w:rPr>
        <w:t>.</w:t>
      </w:r>
    </w:p>
    <w:p w:rsidR="00B94F29" w:rsidRDefault="00B94F29" w:rsidP="008F740D">
      <w:pPr>
        <w:pStyle w:val="Bezodstpw"/>
        <w:spacing w:line="276" w:lineRule="auto"/>
        <w:jc w:val="both"/>
        <w:rPr>
          <w:sz w:val="24"/>
          <w:szCs w:val="24"/>
        </w:rPr>
      </w:pP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Pr="000072A9">
        <w:rPr>
          <w:rFonts w:eastAsia="Times New Roman"/>
          <w:b/>
          <w:sz w:val="24"/>
          <w:szCs w:val="24"/>
        </w:rPr>
        <w:b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0855C6" w:rsidRPr="00361643" w:rsidRDefault="00DD7B6B" w:rsidP="00361643">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projekcie kategoria kosztów nie może przekraczać 40% kosztów kwalifikowan</w:t>
      </w:r>
      <w:r w:rsidR="008F10CC">
        <w:rPr>
          <w:b/>
          <w:sz w:val="24"/>
          <w:szCs w:val="24"/>
        </w:rPr>
        <w:t>l</w:t>
      </w:r>
      <w:r w:rsidRPr="00361643">
        <w:rPr>
          <w:b/>
          <w:sz w:val="24"/>
          <w:szCs w:val="24"/>
        </w:rPr>
        <w:t>ych</w:t>
      </w:r>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Pr="00361643">
        <w:rPr>
          <w:rFonts w:ascii="Arial" w:hAnsi="Arial" w:cs="Arial"/>
          <w:b/>
        </w:rPr>
        <w:t xml:space="preserve"> </w:t>
      </w:r>
      <w:r w:rsidRPr="00361643">
        <w:rPr>
          <w:b/>
          <w:sz w:val="24"/>
          <w:szCs w:val="24"/>
        </w:rPr>
        <w:t xml:space="preserve"> </w:t>
      </w:r>
    </w:p>
    <w:p w:rsidR="00043312" w:rsidRDefault="003B5B22" w:rsidP="006D62C4">
      <w:pPr>
        <w:pStyle w:val="Bezodstpw"/>
        <w:spacing w:line="276" w:lineRule="auto"/>
        <w:jc w:val="both"/>
        <w:rPr>
          <w:b/>
          <w:sz w:val="24"/>
          <w:szCs w:val="24"/>
          <w:u w:val="single"/>
        </w:rPr>
      </w:pPr>
      <w:r w:rsidRPr="003B5B22">
        <w:rPr>
          <w:b/>
          <w:sz w:val="24"/>
          <w:szCs w:val="24"/>
          <w:u w:val="single"/>
        </w:rPr>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94491B" w:rsidRDefault="0094491B" w:rsidP="006D62C4">
      <w:pPr>
        <w:pStyle w:val="Bezodstpw"/>
        <w:spacing w:line="276" w:lineRule="auto"/>
        <w:jc w:val="both"/>
        <w:rPr>
          <w:b/>
          <w:sz w:val="24"/>
          <w:szCs w:val="24"/>
          <w:u w:val="single"/>
        </w:rPr>
      </w:pPr>
    </w:p>
    <w:p w:rsidR="00B00CFB" w:rsidRPr="00B00CFB" w:rsidRDefault="0094491B" w:rsidP="00B00CFB">
      <w:pPr>
        <w:pStyle w:val="Bezodstpw"/>
        <w:spacing w:line="276" w:lineRule="auto"/>
        <w:jc w:val="both"/>
        <w:rPr>
          <w:b/>
          <w:sz w:val="24"/>
          <w:szCs w:val="24"/>
          <w:u w:val="single"/>
        </w:rPr>
      </w:pPr>
      <w:r w:rsidRPr="0094491B">
        <w:rPr>
          <w:b/>
          <w:sz w:val="24"/>
          <w:szCs w:val="24"/>
          <w:u w:val="single"/>
        </w:rPr>
        <w:t>Inwestycje objęte zasadami pomocy publicznej</w:t>
      </w:r>
    </w:p>
    <w:p w:rsidR="00B00CFB" w:rsidRDefault="0094491B" w:rsidP="00B00CFB">
      <w:pPr>
        <w:pStyle w:val="Bezodstpw"/>
        <w:spacing w:line="276" w:lineRule="auto"/>
        <w:jc w:val="both"/>
        <w:rPr>
          <w:b/>
          <w:sz w:val="24"/>
          <w:szCs w:val="24"/>
        </w:rPr>
      </w:pPr>
      <w:r w:rsidRPr="00BD3E5E">
        <w:rPr>
          <w:b/>
          <w:sz w:val="24"/>
          <w:szCs w:val="24"/>
        </w:rPr>
        <w:t xml:space="preserve">Jeżeli infrastruktura jest użytkowana zarówno do prowadzenia działalności gospodarczej, jak </w:t>
      </w:r>
      <w:r>
        <w:rPr>
          <w:b/>
          <w:sz w:val="24"/>
          <w:szCs w:val="24"/>
        </w:rPr>
        <w:br/>
      </w:r>
      <w:r w:rsidRPr="00BD3E5E">
        <w:rPr>
          <w:b/>
          <w:sz w:val="24"/>
          <w:szCs w:val="24"/>
        </w:rPr>
        <w:t>i niegospodarczej, finansowanie publiczne jej budowy będzie wchodziło w zakres zasad pomocy państwa wyłącznie w odniesieniu do finansowania publicznego pokrywającego koszty związane z działalnością gospodarczą.</w:t>
      </w:r>
      <w:r w:rsidR="00B00CFB">
        <w:rPr>
          <w:b/>
          <w:sz w:val="24"/>
          <w:szCs w:val="24"/>
        </w:rPr>
        <w:t xml:space="preserve"> </w:t>
      </w:r>
      <w:r>
        <w:rPr>
          <w:b/>
          <w:sz w:val="24"/>
          <w:szCs w:val="24"/>
          <w:u w:val="single"/>
        </w:rPr>
        <w:t xml:space="preserve">Wówczas należy wyodrębnić tego typu inwestycje i zapewnić </w:t>
      </w:r>
      <w:r w:rsidR="00EF565D">
        <w:rPr>
          <w:b/>
          <w:sz w:val="24"/>
          <w:szCs w:val="24"/>
          <w:u w:val="single"/>
        </w:rPr>
        <w:t>wyraźną</w:t>
      </w:r>
      <w:r>
        <w:rPr>
          <w:b/>
          <w:sz w:val="24"/>
          <w:szCs w:val="24"/>
          <w:u w:val="single"/>
        </w:rPr>
        <w:t xml:space="preserve"> rozd</w:t>
      </w:r>
      <w:r w:rsidR="00EF565D">
        <w:rPr>
          <w:b/>
          <w:sz w:val="24"/>
          <w:szCs w:val="24"/>
          <w:u w:val="single"/>
        </w:rPr>
        <w:t>zielność</w:t>
      </w:r>
      <w:r w:rsidR="008D02E8">
        <w:rPr>
          <w:b/>
          <w:sz w:val="24"/>
          <w:szCs w:val="24"/>
          <w:u w:val="single"/>
        </w:rPr>
        <w:t xml:space="preserve"> rachunkową</w:t>
      </w:r>
      <w:r>
        <w:rPr>
          <w:b/>
          <w:sz w:val="24"/>
          <w:szCs w:val="24"/>
          <w:u w:val="single"/>
        </w:rPr>
        <w:t xml:space="preserve"> dla tych inwestycji w ramach projektu</w:t>
      </w:r>
      <w:r w:rsidR="00EF565D">
        <w:rPr>
          <w:b/>
          <w:sz w:val="24"/>
          <w:szCs w:val="24"/>
          <w:u w:val="single"/>
        </w:rPr>
        <w:t>.</w:t>
      </w:r>
      <w:r w:rsidR="00B00CFB" w:rsidRPr="00B00CFB">
        <w:rPr>
          <w:b/>
          <w:sz w:val="24"/>
          <w:szCs w:val="24"/>
        </w:rPr>
        <w:t xml:space="preserve"> </w:t>
      </w:r>
    </w:p>
    <w:p w:rsidR="0094491B" w:rsidRPr="00B00CFB" w:rsidRDefault="00B00CFB" w:rsidP="00B00CFB">
      <w:pPr>
        <w:jc w:val="both"/>
        <w:rPr>
          <w:b/>
          <w:sz w:val="24"/>
          <w:szCs w:val="24"/>
        </w:rPr>
      </w:pPr>
      <w:r w:rsidRPr="000F0375">
        <w:rPr>
          <w:b/>
          <w:sz w:val="24"/>
          <w:szCs w:val="24"/>
        </w:rPr>
        <w:t>Szczegółowe informacje oraz przykłady dot. z</w:t>
      </w:r>
      <w:r>
        <w:rPr>
          <w:b/>
          <w:sz w:val="24"/>
          <w:szCs w:val="24"/>
        </w:rPr>
        <w:t xml:space="preserve">asad </w:t>
      </w:r>
      <w:r w:rsidRPr="000F0375">
        <w:rPr>
          <w:b/>
          <w:sz w:val="24"/>
          <w:szCs w:val="24"/>
        </w:rPr>
        <w:t xml:space="preserve">finansowania infrastruktury podwójnego wykorzystania (do celów działalności niegospodarczej i gospodarczej) zostały zawarte w dokumencie </w:t>
      </w:r>
      <w:r w:rsidRPr="000F0375">
        <w:rPr>
          <w:rFonts w:cs="EUAlbertina"/>
          <w:b/>
          <w:color w:val="000000"/>
          <w:sz w:val="24"/>
          <w:szCs w:val="24"/>
          <w:lang w:eastAsia="pl-PL"/>
        </w:rPr>
        <w:t xml:space="preserve">Komisji Europejskiej pn.  </w:t>
      </w:r>
      <w:r w:rsidRPr="000F0375">
        <w:rPr>
          <w:rFonts w:cs="EUAlbertina"/>
          <w:b/>
          <w:bCs/>
          <w:i/>
          <w:color w:val="000000"/>
          <w:sz w:val="24"/>
          <w:szCs w:val="24"/>
          <w:lang w:eastAsia="pl-PL"/>
        </w:rPr>
        <w:t>Zawiadomienie Komisji w sprawie pojęcia pomocy państwa w rozumieniu art. 107 ust. 1 Traktatu o funkcjonowaniu Unii Europejskiej</w:t>
      </w:r>
      <w:r w:rsidRPr="000F0375">
        <w:rPr>
          <w:rFonts w:cs="EUAlbertina"/>
          <w:b/>
          <w:bCs/>
          <w:color w:val="000000"/>
          <w:sz w:val="24"/>
          <w:szCs w:val="24"/>
          <w:lang w:eastAsia="pl-PL"/>
        </w:rPr>
        <w:t xml:space="preserve"> (2016/C 262/01)</w:t>
      </w:r>
      <w:r>
        <w:rPr>
          <w:rFonts w:cs="EUAlbertina"/>
          <w:b/>
          <w:bCs/>
          <w:color w:val="000000"/>
          <w:sz w:val="24"/>
          <w:szCs w:val="24"/>
          <w:lang w:eastAsia="pl-PL"/>
        </w:rPr>
        <w:t>.</w:t>
      </w:r>
    </w:p>
    <w:p w:rsidR="008A02D2" w:rsidRPr="008A02D2" w:rsidRDefault="008A02D2" w:rsidP="00043312">
      <w:pPr>
        <w:pStyle w:val="Nagwek2"/>
        <w:numPr>
          <w:ilvl w:val="1"/>
          <w:numId w:val="4"/>
        </w:numPr>
        <w:rPr>
          <w:i w:val="0"/>
        </w:rPr>
      </w:pPr>
      <w:r w:rsidRPr="008A02D2">
        <w:rPr>
          <w:i w:val="0"/>
        </w:rPr>
        <w:t xml:space="preserve"> </w:t>
      </w:r>
      <w:bookmarkStart w:id="25" w:name="_Toc466464088"/>
      <w:bookmarkStart w:id="26" w:name="_Toc466464140"/>
      <w:bookmarkStart w:id="27" w:name="_Toc466464753"/>
      <w:bookmarkStart w:id="28" w:name="_Toc466464825"/>
      <w:r w:rsidRPr="008A02D2">
        <w:rPr>
          <w:i w:val="0"/>
        </w:rPr>
        <w:t>Lokalizacja projektu</w:t>
      </w:r>
      <w:bookmarkEnd w:id="25"/>
      <w:bookmarkEnd w:id="26"/>
      <w:bookmarkEnd w:id="27"/>
      <w:bookmarkEnd w:id="28"/>
    </w:p>
    <w:p w:rsidR="008A02D2" w:rsidRPr="005C0085" w:rsidRDefault="008A02D2" w:rsidP="005C0085">
      <w:pPr>
        <w:pStyle w:val="Bezodstpw"/>
      </w:pPr>
    </w:p>
    <w:p w:rsidR="00926142" w:rsidRPr="0026478B" w:rsidRDefault="00967798" w:rsidP="006D62C4">
      <w:pPr>
        <w:pStyle w:val="Bezodstpw"/>
        <w:spacing w:line="276" w:lineRule="auto"/>
        <w:jc w:val="both"/>
        <w:rPr>
          <w:rFonts w:eastAsia="Times New Roman" w:cs="Arial"/>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projekt) </w:t>
      </w:r>
      <w:r w:rsidR="00754EDE" w:rsidRPr="0070183D">
        <w:rPr>
          <w:sz w:val="24"/>
          <w:szCs w:val="24"/>
        </w:rPr>
        <w:t xml:space="preserve"> 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Hydroportalu (</w:t>
      </w:r>
      <w:hyperlink r:id="rId12"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rsidR="00055119" w:rsidRPr="00F96C73" w:rsidRDefault="00055119" w:rsidP="00055119">
      <w:pPr>
        <w:pStyle w:val="Nagwek2"/>
        <w:numPr>
          <w:ilvl w:val="1"/>
          <w:numId w:val="4"/>
        </w:numPr>
        <w:rPr>
          <w:rFonts w:eastAsia="ArialNarrow,Bold"/>
          <w:i w:val="0"/>
        </w:rPr>
      </w:pPr>
      <w:bookmarkStart w:id="29" w:name="_Toc466464089"/>
      <w:bookmarkStart w:id="30" w:name="_Toc466464141"/>
      <w:bookmarkStart w:id="31" w:name="_Toc466464754"/>
      <w:bookmarkStart w:id="32" w:name="_Toc466464826"/>
      <w:r>
        <w:rPr>
          <w:rFonts w:eastAsia="ArialNarrow,Bold"/>
          <w:i w:val="0"/>
        </w:rPr>
        <w:t>Analiza pomocy publicznej</w:t>
      </w:r>
      <w:bookmarkEnd w:id="29"/>
      <w:bookmarkEnd w:id="30"/>
      <w:bookmarkEnd w:id="31"/>
      <w:bookmarkEnd w:id="32"/>
    </w:p>
    <w:p w:rsidR="005C0085" w:rsidRPr="005C0085" w:rsidRDefault="005C0085"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001E5578" w:rsidRPr="001E5578">
        <w:rPr>
          <w:b/>
          <w:sz w:val="24"/>
          <w:szCs w:val="24"/>
        </w:rPr>
        <w:t>rzetelnej</w:t>
      </w:r>
      <w:r w:rsidR="001E5578">
        <w:rPr>
          <w:sz w:val="24"/>
          <w:szCs w:val="24"/>
        </w:rPr>
        <w:t xml:space="preserve"> </w:t>
      </w:r>
      <w:r w:rsidRPr="002469D6">
        <w:rPr>
          <w:sz w:val="24"/>
          <w:szCs w:val="24"/>
        </w:rPr>
        <w:t>a</w:t>
      </w:r>
      <w:r w:rsidR="00967798" w:rsidRPr="002469D6">
        <w:rPr>
          <w:sz w:val="24"/>
          <w:szCs w:val="24"/>
        </w:rPr>
        <w:t>nalizy</w:t>
      </w:r>
      <w:r w:rsidRPr="002469D6">
        <w:rPr>
          <w:sz w:val="24"/>
          <w:szCs w:val="24"/>
        </w:rPr>
        <w:t xml:space="preserve"> występowania pomocy publicznej </w:t>
      </w:r>
      <w:r w:rsidR="001E5578">
        <w:rPr>
          <w:sz w:val="24"/>
          <w:szCs w:val="24"/>
        </w:rPr>
        <w:br/>
      </w:r>
      <w:r w:rsidRPr="002469D6">
        <w:rPr>
          <w:sz w:val="24"/>
          <w:szCs w:val="24"/>
        </w:rPr>
        <w:t xml:space="preserve">w projekcie. </w:t>
      </w:r>
    </w:p>
    <w:p w:rsidR="002469D6" w:rsidRPr="005C0085" w:rsidRDefault="002469D6"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C51187" w:rsidRPr="002469D6"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t>
      </w:r>
      <w:r w:rsidR="001E5578" w:rsidRPr="001E5578">
        <w:rPr>
          <w:sz w:val="24"/>
          <w:szCs w:val="24"/>
          <w:u w:val="single"/>
        </w:rPr>
        <w:t>jednoznacznie</w:t>
      </w:r>
      <w:r w:rsidR="001E5578">
        <w:rPr>
          <w:sz w:val="24"/>
          <w:szCs w:val="24"/>
        </w:rPr>
        <w:t xml:space="preserve"> </w:t>
      </w:r>
      <w:r w:rsidRPr="002469D6">
        <w:rPr>
          <w:sz w:val="24"/>
          <w:szCs w:val="24"/>
        </w:rPr>
        <w:t xml:space="preserve">wynika, </w:t>
      </w:r>
      <w:r w:rsidR="00F4209C">
        <w:rPr>
          <w:sz w:val="24"/>
          <w:szCs w:val="24"/>
        </w:rPr>
        <w:t>iż</w:t>
      </w:r>
      <w:r w:rsidRPr="002469D6">
        <w:rPr>
          <w:sz w:val="24"/>
          <w:szCs w:val="24"/>
        </w:rPr>
        <w:t xml:space="preserve"> przynajmniej jedna z ww. przesłanek nie została spełniona. </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045DB7">
        <w:rPr>
          <w:sz w:val="24"/>
          <w:szCs w:val="24"/>
        </w:rPr>
        <w:br/>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Höfner i Elser przeciwko Macrotron GmbH, Zb. Orz. TS 1991, s. I-1979). Co więcej, nie ma znaczenia fakt, iż są to podmioty nienastawione na zysk (</w:t>
      </w:r>
      <w:r w:rsidRPr="002469D6">
        <w:rPr>
          <w:rStyle w:val="Uwydatnienie"/>
          <w:sz w:val="24"/>
          <w:szCs w:val="24"/>
        </w:rPr>
        <w:t>non-profit organisation</w:t>
      </w:r>
      <w:r w:rsidRPr="002469D6">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2469D6">
        <w:rPr>
          <w:sz w:val="24"/>
          <w:szCs w:val="24"/>
        </w:rPr>
        <w:br/>
      </w:r>
      <w:r w:rsidRPr="002469D6">
        <w:rPr>
          <w:sz w:val="24"/>
          <w:szCs w:val="24"/>
        </w:rPr>
        <w:t xml:space="preserve">z orzecznictwem sądów Unii Europejskiej, </w:t>
      </w:r>
      <w:r w:rsidRPr="002469D6">
        <w:rPr>
          <w:rStyle w:val="Pogrubienie"/>
          <w:sz w:val="24"/>
          <w:szCs w:val="24"/>
        </w:rPr>
        <w:t>oferowanie towarów i usług na rynku</w:t>
      </w:r>
      <w:bookmarkStart w:id="33" w:name="_ftnref2"/>
      <w:bookmarkEnd w:id="33"/>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B00CFB" w:rsidRPr="002469D6" w:rsidRDefault="00B00CFB" w:rsidP="002469D6">
      <w:pPr>
        <w:pStyle w:val="Bezodstpw"/>
        <w:spacing w:line="276" w:lineRule="auto"/>
        <w:jc w:val="both"/>
        <w:rPr>
          <w:sz w:val="24"/>
          <w:szCs w:val="24"/>
        </w:rPr>
      </w:pPr>
    </w:p>
    <w:p w:rsidR="005C0085" w:rsidRPr="00F86CB9" w:rsidRDefault="00CE685B" w:rsidP="00B94F29">
      <w:pPr>
        <w:jc w:val="both"/>
        <w:rPr>
          <w:b/>
          <w:sz w:val="24"/>
          <w:szCs w:val="24"/>
        </w:rPr>
      </w:pPr>
      <w:bookmarkStart w:id="34" w:name="_ftn2"/>
      <w:bookmarkEnd w:id="34"/>
      <w:r w:rsidRPr="00FE717E">
        <w:rPr>
          <w:rFonts w:cs="Arial"/>
          <w:b/>
          <w:sz w:val="24"/>
          <w:szCs w:val="24"/>
        </w:rPr>
        <w:t>W przypadku, gdy w ramach projektu zostanie zidentyfikowana pomoc publiczna, szczególnej analizy wymaga</w:t>
      </w:r>
      <w:r w:rsidR="00A02516">
        <w:rPr>
          <w:rFonts w:cs="Arial"/>
          <w:b/>
          <w:sz w:val="24"/>
          <w:szCs w:val="24"/>
        </w:rPr>
        <w:t>ć będzie</w:t>
      </w:r>
      <w:r w:rsidRPr="00FE717E">
        <w:rPr>
          <w:rFonts w:cs="Arial"/>
          <w:b/>
          <w:sz w:val="24"/>
          <w:szCs w:val="24"/>
        </w:rPr>
        <w:t xml:space="preserve"> wystąpienie tzw. </w:t>
      </w:r>
      <w:r w:rsidRPr="00FE717E">
        <w:rPr>
          <w:rFonts w:cs="Arial"/>
          <w:b/>
          <w:bCs/>
          <w:sz w:val="24"/>
          <w:szCs w:val="24"/>
        </w:rPr>
        <w:t>efektu zachęty</w:t>
      </w:r>
      <w:r w:rsidRPr="00FE717E">
        <w:rPr>
          <w:rFonts w:cs="Arial"/>
          <w:b/>
          <w:sz w:val="24"/>
          <w:szCs w:val="24"/>
        </w:rPr>
        <w:t xml:space="preserve">. Sytuacje, w których pomoc publiczna wywołuje efekt </w:t>
      </w:r>
      <w:r w:rsidRPr="00F86CB9">
        <w:rPr>
          <w:rFonts w:cs="Arial"/>
          <w:b/>
          <w:sz w:val="24"/>
          <w:szCs w:val="24"/>
        </w:rPr>
        <w:t xml:space="preserve">zachęty, zostały opisane w artykule 6 </w:t>
      </w:r>
      <w:r w:rsidR="00933D17" w:rsidRPr="00F86CB9">
        <w:rPr>
          <w:b/>
          <w:sz w:val="24"/>
          <w:szCs w:val="24"/>
        </w:rPr>
        <w:t xml:space="preserve">rozporządzenia </w:t>
      </w:r>
      <w:r w:rsidR="00A02516" w:rsidRPr="00F86CB9">
        <w:rPr>
          <w:b/>
          <w:sz w:val="24"/>
          <w:szCs w:val="24"/>
        </w:rPr>
        <w:t xml:space="preserve">ogólnego </w:t>
      </w:r>
      <w:r w:rsidR="00933D17" w:rsidRPr="00F86CB9">
        <w:rPr>
          <w:b/>
          <w:sz w:val="24"/>
          <w:szCs w:val="24"/>
        </w:rPr>
        <w:t>w sprawie wyłączeń blokowych.</w:t>
      </w:r>
    </w:p>
    <w:p w:rsidR="00B00CFB" w:rsidRDefault="00B00CFB" w:rsidP="00B00CFB">
      <w:pPr>
        <w:pStyle w:val="Bezodstpw"/>
        <w:spacing w:line="276" w:lineRule="auto"/>
        <w:jc w:val="both"/>
        <w:rPr>
          <w:b/>
          <w:sz w:val="24"/>
          <w:szCs w:val="24"/>
        </w:rPr>
      </w:pPr>
      <w:r w:rsidRPr="00F86CB9">
        <w:rPr>
          <w:b/>
          <w:sz w:val="24"/>
          <w:szCs w:val="24"/>
        </w:rPr>
        <w:t>Jeżeli w ramach projektu jego część (wcześniej odpowiednio wydzielona) będzie objęta zasadami pomocy publicznej to wysokość dofinansowania w stosunku do tej wydzielonej części powinna zostać ustalona w oparciu o przepisy (limity) zawarte w stosownych przepisach</w:t>
      </w:r>
      <w:r w:rsidRPr="00F86CB9">
        <w:rPr>
          <w:b/>
          <w:sz w:val="24"/>
          <w:szCs w:val="24"/>
          <w:vertAlign w:val="superscript"/>
        </w:rPr>
        <w:footnoteReference w:id="11"/>
      </w:r>
      <w:r w:rsidRPr="00F86CB9">
        <w:rPr>
          <w:b/>
          <w:sz w:val="24"/>
          <w:szCs w:val="24"/>
        </w:rPr>
        <w:t xml:space="preserve"> regulujących kwestie pomocy publicznej oraz w oparciu o obostrzenia wynikające ewentualnie z regulaminu konkursu. W takim przypadku, pozostała cześć projektu, nie objęta zasadami pomocy publicznej, będzie </w:t>
      </w:r>
      <w:r>
        <w:rPr>
          <w:b/>
          <w:sz w:val="24"/>
          <w:szCs w:val="24"/>
        </w:rPr>
        <w:t>finansowana</w:t>
      </w:r>
      <w:r w:rsidRPr="00F86CB9">
        <w:rPr>
          <w:b/>
          <w:sz w:val="24"/>
          <w:szCs w:val="24"/>
        </w:rPr>
        <w:t xml:space="preserve"> na zasadach ogólnych tj. m.in. zgodnie z rozporządzeniem nr 1303/2013 bez ograniczeń (limitów) wynikających z przepisów o pomocy publicznej oraz zgodnie z zasadami określonymi w regulaminie konkursu</w:t>
      </w:r>
      <w:r>
        <w:rPr>
          <w:b/>
          <w:sz w:val="24"/>
          <w:szCs w:val="24"/>
        </w:rPr>
        <w:t>.</w:t>
      </w:r>
    </w:p>
    <w:p w:rsidR="0069520A" w:rsidRPr="0069520A" w:rsidRDefault="0069520A" w:rsidP="0069520A">
      <w:pPr>
        <w:autoSpaceDE w:val="0"/>
        <w:autoSpaceDN w:val="0"/>
        <w:adjustRightInd w:val="0"/>
        <w:spacing w:after="0" w:line="240" w:lineRule="auto"/>
        <w:rPr>
          <w:rFonts w:ascii="EUAlbertina" w:hAnsi="EUAlbertina" w:cs="EUAlbertina"/>
          <w:color w:val="000000"/>
          <w:sz w:val="24"/>
          <w:szCs w:val="24"/>
          <w:lang w:eastAsia="pl-PL"/>
        </w:rPr>
      </w:pPr>
    </w:p>
    <w:p w:rsidR="00B94195" w:rsidRPr="00676B45" w:rsidRDefault="00D326D4" w:rsidP="0056093D">
      <w:pPr>
        <w:pStyle w:val="Nagwek1"/>
        <w:numPr>
          <w:ilvl w:val="0"/>
          <w:numId w:val="4"/>
        </w:numPr>
      </w:pPr>
      <w:bookmarkStart w:id="35" w:name="_Toc466464090"/>
      <w:bookmarkStart w:id="36" w:name="_Toc466464142"/>
      <w:bookmarkStart w:id="37" w:name="_Toc466464755"/>
      <w:bookmarkStart w:id="38" w:name="_Toc466464827"/>
      <w:r>
        <w:t>Definicja celów projektu</w:t>
      </w:r>
      <w:bookmarkEnd w:id="35"/>
      <w:bookmarkEnd w:id="36"/>
      <w:bookmarkEnd w:id="37"/>
      <w:bookmarkEnd w:id="38"/>
    </w:p>
    <w:p w:rsidR="00676B45" w:rsidRPr="005C0085" w:rsidRDefault="00676B45" w:rsidP="005C0085">
      <w:pPr>
        <w:pStyle w:val="Bezodstpw"/>
      </w:pPr>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35AD4">
      <w:pPr>
        <w:pStyle w:val="Akapitzlist"/>
        <w:autoSpaceDE w:val="0"/>
        <w:autoSpaceDN w:val="0"/>
        <w:adjustRightInd w:val="0"/>
        <w:ind w:left="0"/>
        <w:jc w:val="both"/>
        <w:rPr>
          <w:sz w:val="16"/>
          <w:szCs w:val="16"/>
        </w:rPr>
      </w:pPr>
    </w:p>
    <w:p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D81DC1">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należy przedstawić logikę powiązań przycz</w:t>
      </w:r>
      <w:r w:rsidR="0098341B">
        <w:rPr>
          <w:sz w:val="24"/>
          <w:szCs w:val="24"/>
        </w:rPr>
        <w:t xml:space="preserve">ynowo-skutkowych między celami, które </w:t>
      </w:r>
      <w:r w:rsidRPr="00A775EB">
        <w:rPr>
          <w:sz w:val="24"/>
          <w:szCs w:val="24"/>
        </w:rPr>
        <w:t xml:space="preserve">powinny się wzajemnie uzupełniać. </w:t>
      </w:r>
    </w:p>
    <w:p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A775EB">
      <w:pPr>
        <w:pStyle w:val="Akapitzlist"/>
        <w:autoSpaceDE w:val="0"/>
        <w:autoSpaceDN w:val="0"/>
        <w:adjustRightInd w:val="0"/>
        <w:ind w:left="0"/>
        <w:jc w:val="both"/>
        <w:rPr>
          <w:sz w:val="24"/>
          <w:szCs w:val="24"/>
        </w:rPr>
      </w:pPr>
    </w:p>
    <w:p w:rsidR="007C7432" w:rsidRPr="007C7432" w:rsidRDefault="007C7432" w:rsidP="00A775EB">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A775EB">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5421A5">
      <w:pPr>
        <w:pStyle w:val="Nagwek2"/>
        <w:numPr>
          <w:ilvl w:val="1"/>
          <w:numId w:val="4"/>
        </w:numPr>
        <w:rPr>
          <w:i w:val="0"/>
        </w:rPr>
      </w:pPr>
      <w:bookmarkStart w:id="39" w:name="_Toc466464091"/>
      <w:bookmarkStart w:id="40" w:name="_Toc466464143"/>
      <w:bookmarkStart w:id="41" w:name="_Toc466464756"/>
      <w:bookmarkStart w:id="42" w:name="_Toc466464828"/>
      <w:r w:rsidRPr="005421A5">
        <w:rPr>
          <w:i w:val="0"/>
        </w:rPr>
        <w:t>Wskaźniki r</w:t>
      </w:r>
      <w:r>
        <w:rPr>
          <w:i w:val="0"/>
        </w:rPr>
        <w:t>ealizacji celów p</w:t>
      </w:r>
      <w:r w:rsidRPr="005421A5">
        <w:rPr>
          <w:i w:val="0"/>
        </w:rPr>
        <w:t>rojektu</w:t>
      </w:r>
      <w:bookmarkEnd w:id="39"/>
      <w:bookmarkEnd w:id="40"/>
      <w:bookmarkEnd w:id="41"/>
      <w:bookmarkEnd w:id="42"/>
      <w:r w:rsidRPr="005421A5">
        <w:rPr>
          <w:i w:val="0"/>
        </w:rPr>
        <w:t xml:space="preserve"> </w:t>
      </w:r>
    </w:p>
    <w:p w:rsidR="005421A5" w:rsidRDefault="005421A5" w:rsidP="005C0085">
      <w:pPr>
        <w:pStyle w:val="Bezodstpw"/>
      </w:pP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126A33">
      <w:pPr>
        <w:pStyle w:val="Default"/>
        <w:spacing w:line="276" w:lineRule="auto"/>
      </w:pP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3D59A2">
        <w:rPr>
          <w:rFonts w:ascii="Calibri" w:hAnsi="Calibri"/>
          <w:bCs/>
          <w:i/>
          <w:iCs/>
        </w:rPr>
        <w:t>właściwego ds. r</w:t>
      </w:r>
      <w:r w:rsidR="00F2795C" w:rsidRPr="00F2795C">
        <w:rPr>
          <w:rFonts w:ascii="Calibri" w:hAnsi="Calibri"/>
          <w:bCs/>
          <w:i/>
          <w:iCs/>
        </w:rPr>
        <w:t>ozwoju</w:t>
      </w:r>
      <w:r w:rsidR="00F2795C" w:rsidRPr="00F2795C">
        <w:rPr>
          <w:rFonts w:ascii="Calibri" w:hAnsi="Calibri"/>
          <w:bCs/>
          <w:i/>
        </w:rPr>
        <w:t xml:space="preserve"> </w:t>
      </w:r>
      <w:r w:rsidR="003A68DF" w:rsidRPr="003A68DF">
        <w:rPr>
          <w:rFonts w:ascii="Calibri" w:hAnsi="Calibri"/>
          <w:bCs/>
          <w:i/>
          <w:iCs/>
        </w:rPr>
        <w:t>regionalnego</w:t>
      </w:r>
      <w:r w:rsidR="003A68DF" w:rsidRPr="003A68DF">
        <w:rPr>
          <w:rFonts w:ascii="Calibri" w:hAnsi="Calibri"/>
          <w:bCs/>
          <w:i/>
        </w:rPr>
        <w:t xml:space="preserve"> </w:t>
      </w:r>
      <w:r w:rsidR="00F2795C" w:rsidRPr="00F2795C">
        <w:rPr>
          <w:rFonts w:ascii="Calibri" w:hAnsi="Calibri"/>
          <w:bCs/>
          <w:i/>
        </w:rPr>
        <w:t xml:space="preserve">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550D78">
      <w:pPr>
        <w:pStyle w:val="Nagwek1"/>
        <w:numPr>
          <w:ilvl w:val="0"/>
          <w:numId w:val="4"/>
        </w:numPr>
        <w:rPr>
          <w:rFonts w:cs="Arial"/>
        </w:rPr>
      </w:pPr>
      <w:bookmarkStart w:id="43" w:name="_Toc466464092"/>
      <w:bookmarkStart w:id="44" w:name="_Toc466464144"/>
      <w:bookmarkStart w:id="45" w:name="_Toc466464757"/>
      <w:bookmarkStart w:id="46" w:name="_Toc466464829"/>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43"/>
      <w:bookmarkEnd w:id="44"/>
      <w:bookmarkEnd w:id="45"/>
      <w:bookmarkEnd w:id="46"/>
    </w:p>
    <w:p w:rsidR="00550D78" w:rsidRDefault="00550D78" w:rsidP="005C0085">
      <w:pPr>
        <w:pStyle w:val="Bezodstpw"/>
      </w:pPr>
    </w:p>
    <w:p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rsidR="00F6508B" w:rsidRPr="004D6A3D" w:rsidRDefault="00F6508B" w:rsidP="004D6A3D">
      <w:pPr>
        <w:pStyle w:val="Nagwek1"/>
        <w:numPr>
          <w:ilvl w:val="0"/>
          <w:numId w:val="4"/>
        </w:numPr>
      </w:pPr>
      <w:bookmarkStart w:id="47" w:name="_Toc466464093"/>
      <w:bookmarkStart w:id="48" w:name="_Toc466464145"/>
      <w:bookmarkStart w:id="49" w:name="_Toc466464758"/>
      <w:bookmarkStart w:id="50" w:name="_Toc466464830"/>
      <w:r>
        <w:t>I</w:t>
      </w:r>
      <w:r w:rsidR="00C97013">
        <w:t>nstytucjonalna i prawna</w:t>
      </w:r>
      <w:r>
        <w:t xml:space="preserve"> wykonalność projektu</w:t>
      </w:r>
      <w:bookmarkEnd w:id="47"/>
      <w:bookmarkEnd w:id="48"/>
      <w:bookmarkEnd w:id="49"/>
      <w:bookmarkEnd w:id="50"/>
    </w:p>
    <w:p w:rsidR="00F6508B" w:rsidRPr="004D6A3D" w:rsidRDefault="00DF69F8" w:rsidP="00DF69F8">
      <w:pPr>
        <w:pStyle w:val="Nagwek2"/>
        <w:numPr>
          <w:ilvl w:val="1"/>
          <w:numId w:val="4"/>
        </w:numPr>
        <w:rPr>
          <w:i w:val="0"/>
        </w:rPr>
      </w:pPr>
      <w:bookmarkStart w:id="51" w:name="_Toc466464094"/>
      <w:bookmarkStart w:id="52" w:name="_Toc466464146"/>
      <w:bookmarkStart w:id="53" w:name="_Toc466464759"/>
      <w:bookmarkStart w:id="54" w:name="_Toc466464831"/>
      <w:r w:rsidRPr="004D6A3D">
        <w:rPr>
          <w:i w:val="0"/>
        </w:rPr>
        <w:t>Analiza instytucjonalna</w:t>
      </w:r>
      <w:bookmarkEnd w:id="51"/>
      <w:bookmarkEnd w:id="52"/>
      <w:bookmarkEnd w:id="53"/>
      <w:bookmarkEnd w:id="54"/>
    </w:p>
    <w:p w:rsidR="004D6A3D" w:rsidRDefault="004D6A3D" w:rsidP="005C0085">
      <w:pPr>
        <w:pStyle w:val="Bezodstpw"/>
      </w:pP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rsidR="004D6A3D" w:rsidRPr="004D6A3D" w:rsidRDefault="004D6A3D" w:rsidP="004D6A3D">
      <w:pPr>
        <w:pStyle w:val="Nagwek2"/>
        <w:numPr>
          <w:ilvl w:val="1"/>
          <w:numId w:val="4"/>
        </w:numPr>
        <w:rPr>
          <w:i w:val="0"/>
        </w:rPr>
      </w:pPr>
      <w:bookmarkStart w:id="55" w:name="_Toc466464095"/>
      <w:bookmarkStart w:id="56" w:name="_Toc466464147"/>
      <w:bookmarkStart w:id="57" w:name="_Toc466464760"/>
      <w:bookmarkStart w:id="58" w:name="_Toc466464832"/>
      <w:r w:rsidRPr="004D6A3D">
        <w:rPr>
          <w:i w:val="0"/>
        </w:rPr>
        <w:t>A</w:t>
      </w:r>
      <w:r w:rsidR="00E8388C">
        <w:rPr>
          <w:i w:val="0"/>
        </w:rPr>
        <w:t>naliza prawna</w:t>
      </w:r>
      <w:bookmarkEnd w:id="55"/>
      <w:bookmarkEnd w:id="56"/>
      <w:bookmarkEnd w:id="57"/>
      <w:bookmarkEnd w:id="58"/>
    </w:p>
    <w:p w:rsidR="004D6A3D" w:rsidRDefault="004D6A3D" w:rsidP="005C0085">
      <w:pPr>
        <w:pStyle w:val="Bezodstpw"/>
      </w:pPr>
    </w:p>
    <w:p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167613" w:rsidRPr="004D6A3D" w:rsidRDefault="00167613" w:rsidP="00167613">
      <w:pPr>
        <w:pStyle w:val="Nagwek2"/>
        <w:numPr>
          <w:ilvl w:val="1"/>
          <w:numId w:val="4"/>
        </w:numPr>
        <w:rPr>
          <w:i w:val="0"/>
        </w:rPr>
      </w:pPr>
      <w:bookmarkStart w:id="59" w:name="_Toc466464096"/>
      <w:bookmarkStart w:id="60" w:name="_Toc466464148"/>
      <w:bookmarkStart w:id="61" w:name="_Toc466464761"/>
      <w:bookmarkStart w:id="62" w:name="_Toc466464833"/>
      <w:r w:rsidRPr="004D6A3D">
        <w:rPr>
          <w:i w:val="0"/>
        </w:rPr>
        <w:t>A</w:t>
      </w:r>
      <w:r>
        <w:rPr>
          <w:i w:val="0"/>
        </w:rPr>
        <w:t>naliza trwałości</w:t>
      </w:r>
      <w:bookmarkEnd w:id="59"/>
      <w:bookmarkEnd w:id="60"/>
      <w:bookmarkEnd w:id="61"/>
      <w:bookmarkEnd w:id="62"/>
    </w:p>
    <w:p w:rsidR="00167613" w:rsidRDefault="00167613" w:rsidP="005C0085">
      <w:pPr>
        <w:pStyle w:val="Bezodstpw"/>
      </w:pPr>
    </w:p>
    <w:p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167613">
      <w:pPr>
        <w:pStyle w:val="Akapitzlist"/>
        <w:jc w:val="both"/>
        <w:rPr>
          <w:sz w:val="24"/>
          <w:szCs w:val="24"/>
        </w:rPr>
      </w:pPr>
    </w:p>
    <w:p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C26C8E">
      <w:pPr>
        <w:pStyle w:val="Nagwek2"/>
        <w:numPr>
          <w:ilvl w:val="1"/>
          <w:numId w:val="4"/>
        </w:numPr>
        <w:rPr>
          <w:i w:val="0"/>
        </w:rPr>
      </w:pPr>
      <w:bookmarkStart w:id="63" w:name="_Toc466464097"/>
      <w:bookmarkStart w:id="64" w:name="_Toc466464149"/>
      <w:bookmarkStart w:id="65" w:name="_Toc466464762"/>
      <w:bookmarkStart w:id="66" w:name="_Toc466464834"/>
      <w:r>
        <w:rPr>
          <w:i w:val="0"/>
        </w:rPr>
        <w:t>Harmonogram wdrożenia projektu</w:t>
      </w:r>
      <w:bookmarkEnd w:id="63"/>
      <w:bookmarkEnd w:id="64"/>
      <w:bookmarkEnd w:id="65"/>
      <w:bookmarkEnd w:id="66"/>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wykres Gantt’a</w:t>
      </w:r>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24"/>
        <w:gridCol w:w="622"/>
        <w:gridCol w:w="720"/>
        <w:gridCol w:w="743"/>
        <w:gridCol w:w="523"/>
        <w:gridCol w:w="622"/>
        <w:gridCol w:w="720"/>
        <w:gridCol w:w="743"/>
        <w:gridCol w:w="523"/>
        <w:gridCol w:w="622"/>
        <w:gridCol w:w="720"/>
        <w:gridCol w:w="743"/>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2B4F35">
      <w:pPr>
        <w:pStyle w:val="Nagwek1"/>
        <w:numPr>
          <w:ilvl w:val="0"/>
          <w:numId w:val="4"/>
        </w:numPr>
      </w:pPr>
      <w:bookmarkStart w:id="67" w:name="_Toc466464098"/>
      <w:bookmarkStart w:id="68" w:name="_Toc466464150"/>
      <w:bookmarkStart w:id="69" w:name="_Toc466464763"/>
      <w:bookmarkStart w:id="70" w:name="_Toc466464835"/>
      <w:r>
        <w:t>Analiza wykonalności, analiza popytu oraz analiza opcji</w:t>
      </w:r>
      <w:bookmarkEnd w:id="67"/>
      <w:bookmarkEnd w:id="68"/>
      <w:bookmarkEnd w:id="69"/>
      <w:bookmarkEnd w:id="70"/>
    </w:p>
    <w:p w:rsidR="002B4F35" w:rsidRDefault="002B4F35" w:rsidP="005C0085">
      <w:pPr>
        <w:pStyle w:val="Bezodstpw"/>
      </w:pPr>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E97161">
      <w:pPr>
        <w:pStyle w:val="Bezodstpw"/>
        <w:spacing w:line="276" w:lineRule="auto"/>
        <w:jc w:val="both"/>
        <w:rPr>
          <w:sz w:val="16"/>
          <w:szCs w:val="16"/>
        </w:rPr>
      </w:pP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F2795C" w:rsidRDefault="008141CD" w:rsidP="008141CD">
      <w:pPr>
        <w:pStyle w:val="Nagwek2"/>
        <w:numPr>
          <w:ilvl w:val="1"/>
          <w:numId w:val="4"/>
        </w:numPr>
        <w:rPr>
          <w:i w:val="0"/>
        </w:rPr>
      </w:pPr>
      <w:bookmarkStart w:id="71" w:name="_Toc466464099"/>
      <w:bookmarkStart w:id="72" w:name="_Toc466464151"/>
      <w:bookmarkStart w:id="73" w:name="_Toc466464764"/>
      <w:bookmarkStart w:id="74" w:name="_Toc466464836"/>
      <w:r w:rsidRPr="008141CD">
        <w:rPr>
          <w:i w:val="0"/>
        </w:rPr>
        <w:t>Analiza wykonalności</w:t>
      </w:r>
      <w:bookmarkEnd w:id="71"/>
      <w:bookmarkEnd w:id="72"/>
      <w:bookmarkEnd w:id="73"/>
      <w:bookmarkEnd w:id="74"/>
    </w:p>
    <w:p w:rsidR="008141CD" w:rsidRDefault="008141CD" w:rsidP="005C0085">
      <w:pPr>
        <w:pStyle w:val="Bezodstpw"/>
      </w:pPr>
    </w:p>
    <w:p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6A2C79" w:rsidRPr="007E72A6" w:rsidRDefault="006A2C79" w:rsidP="007E72A6">
      <w:pPr>
        <w:pStyle w:val="Nagwek2"/>
        <w:numPr>
          <w:ilvl w:val="1"/>
          <w:numId w:val="4"/>
        </w:numPr>
        <w:rPr>
          <w:i w:val="0"/>
        </w:rPr>
      </w:pPr>
      <w:bookmarkStart w:id="75" w:name="_Toc466464100"/>
      <w:bookmarkStart w:id="76" w:name="_Toc466464152"/>
      <w:bookmarkStart w:id="77" w:name="_Toc466464765"/>
      <w:bookmarkStart w:id="78" w:name="_Toc466464837"/>
      <w:r w:rsidRPr="007E72A6">
        <w:rPr>
          <w:i w:val="0"/>
        </w:rPr>
        <w:t>Analiza popytu</w:t>
      </w:r>
      <w:bookmarkEnd w:id="75"/>
      <w:bookmarkEnd w:id="76"/>
      <w:bookmarkEnd w:id="77"/>
      <w:bookmarkEnd w:id="78"/>
    </w:p>
    <w:p w:rsidR="006A2C79" w:rsidRDefault="006A2C79" w:rsidP="005C0085">
      <w:pPr>
        <w:pStyle w:val="Bezodstpw"/>
      </w:pPr>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503ABE">
        <w:rPr>
          <w:rFonts w:ascii="Calibri" w:hAnsi="Calibri"/>
        </w:rPr>
        <w:br/>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D75B2C" w:rsidRPr="00FF3AB1" w:rsidRDefault="00D75B2C" w:rsidP="00FF3AB1">
      <w:pPr>
        <w:pStyle w:val="Nagwek2"/>
        <w:numPr>
          <w:ilvl w:val="1"/>
          <w:numId w:val="4"/>
        </w:numPr>
        <w:rPr>
          <w:i w:val="0"/>
        </w:rPr>
      </w:pPr>
      <w:bookmarkStart w:id="79" w:name="_Toc466464101"/>
      <w:bookmarkStart w:id="80" w:name="_Toc466464153"/>
      <w:bookmarkStart w:id="81" w:name="_Toc466464766"/>
      <w:bookmarkStart w:id="82" w:name="_Toc466464838"/>
      <w:r w:rsidRPr="00FF3AB1">
        <w:rPr>
          <w:i w:val="0"/>
        </w:rPr>
        <w:t>Analiza opcji</w:t>
      </w:r>
      <w:r w:rsidR="00FF3AB1" w:rsidRPr="00FF3AB1">
        <w:rPr>
          <w:i w:val="0"/>
        </w:rPr>
        <w:t xml:space="preserve"> </w:t>
      </w:r>
      <w:r w:rsidR="00FF3AB1">
        <w:rPr>
          <w:i w:val="0"/>
        </w:rPr>
        <w:t>(rozwiązań alternatywnych)</w:t>
      </w:r>
      <w:bookmarkEnd w:id="79"/>
      <w:bookmarkEnd w:id="80"/>
      <w:bookmarkEnd w:id="81"/>
      <w:bookmarkEnd w:id="82"/>
    </w:p>
    <w:p w:rsidR="00733BC1" w:rsidRDefault="00733BC1" w:rsidP="00733BC1">
      <w:pPr>
        <w:pStyle w:val="Default"/>
      </w:pPr>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733BC1" w:rsidRDefault="00733BC1" w:rsidP="00733BC1">
      <w:pPr>
        <w:pStyle w:val="Bezodstpw"/>
        <w:spacing w:line="276" w:lineRule="auto"/>
        <w:jc w:val="both"/>
        <w:rPr>
          <w:sz w:val="24"/>
          <w:szCs w:val="24"/>
        </w:rPr>
      </w:pPr>
    </w:p>
    <w:p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58507B" w:rsidRPr="00733BC1" w:rsidRDefault="0058507B" w:rsidP="00733BC1">
      <w:pPr>
        <w:pStyle w:val="Bezodstpw"/>
        <w:spacing w:line="276" w:lineRule="auto"/>
        <w:jc w:val="both"/>
        <w:rPr>
          <w:sz w:val="24"/>
          <w:szCs w:val="24"/>
        </w:rPr>
      </w:pPr>
    </w:p>
    <w:p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FC5E33">
        <w:rPr>
          <w:sz w:val="24"/>
          <w:szCs w:val="24"/>
        </w:rPr>
        <w:br/>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 w:val="24"/>
          <w:szCs w:val="24"/>
        </w:rPr>
      </w:pPr>
      <w:r w:rsidRPr="00D81DC1">
        <w:rPr>
          <w:sz w:val="24"/>
          <w:szCs w:val="24"/>
        </w:rPr>
        <w:t>Generalnie rzecz biorąc, wybór wariantów do analizy może dotyczyć:</w:t>
      </w:r>
    </w:p>
    <w:p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rsidR="009421A9" w:rsidRDefault="009421A9" w:rsidP="007234E0">
      <w:pPr>
        <w:pStyle w:val="Bezodstpw"/>
        <w:rPr>
          <w:lang w:eastAsia="pl-PL"/>
        </w:rPr>
      </w:pPr>
    </w:p>
    <w:p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12"/>
      </w:r>
      <w:r w:rsidR="00927C90">
        <w:rPr>
          <w:rFonts w:cs="ArialNarrow"/>
          <w:sz w:val="24"/>
          <w:szCs w:val="24"/>
          <w:lang w:eastAsia="pl-PL"/>
        </w:rPr>
        <w:t>:</w:t>
      </w:r>
      <w:r w:rsidR="00891C1F" w:rsidRPr="00A627F8">
        <w:rPr>
          <w:sz w:val="24"/>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927C90" w:rsidRPr="009421A9"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3"/>
      </w:r>
      <w:r>
        <w:rPr>
          <w:sz w:val="24"/>
          <w:szCs w:val="24"/>
        </w:rPr>
        <w:t>.</w:t>
      </w:r>
    </w:p>
    <w:p w:rsidR="00B23530" w:rsidRDefault="00B23530" w:rsidP="00A26561">
      <w:pPr>
        <w:autoSpaceDE w:val="0"/>
        <w:autoSpaceDN w:val="0"/>
        <w:adjustRightInd w:val="0"/>
        <w:spacing w:after="0"/>
        <w:jc w:val="both"/>
        <w:rPr>
          <w:rFonts w:cs="ArialNarrow"/>
          <w:b/>
          <w:sz w:val="24"/>
          <w:szCs w:val="24"/>
          <w:lang w:eastAsia="pl-PL"/>
        </w:rPr>
      </w:pPr>
    </w:p>
    <w:p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rsidR="00B23530" w:rsidRDefault="00B23530" w:rsidP="007234E0">
      <w:pPr>
        <w:autoSpaceDE w:val="0"/>
        <w:autoSpaceDN w:val="0"/>
        <w:adjustRightInd w:val="0"/>
        <w:spacing w:after="0"/>
        <w:jc w:val="both"/>
        <w:rPr>
          <w:rFonts w:cs="ArialNarrow"/>
          <w:sz w:val="24"/>
          <w:szCs w:val="24"/>
          <w:lang w:eastAsia="pl-PL"/>
        </w:rPr>
      </w:pPr>
    </w:p>
    <w:p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rsidR="00D23D73" w:rsidRPr="007678D4" w:rsidRDefault="00D23D73" w:rsidP="00D23D73">
      <w:pPr>
        <w:autoSpaceDE w:val="0"/>
        <w:autoSpaceDN w:val="0"/>
        <w:adjustRightInd w:val="0"/>
        <w:spacing w:after="0"/>
        <w:jc w:val="both"/>
        <w:rPr>
          <w:bCs/>
          <w:sz w:val="24"/>
          <w:szCs w:val="24"/>
        </w:rPr>
      </w:pPr>
      <w:r w:rsidRPr="00D23D73">
        <w:rPr>
          <w:bCs/>
          <w:sz w:val="24"/>
          <w:szCs w:val="24"/>
        </w:rPr>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rsidR="00B23530" w:rsidRDefault="00B23530" w:rsidP="006A3667">
      <w:pPr>
        <w:autoSpaceDE w:val="0"/>
        <w:autoSpaceDN w:val="0"/>
        <w:adjustRightInd w:val="0"/>
        <w:spacing w:after="0"/>
        <w:jc w:val="both"/>
        <w:rPr>
          <w:bCs/>
          <w:sz w:val="24"/>
          <w:szCs w:val="24"/>
        </w:rPr>
      </w:pPr>
    </w:p>
    <w:p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p w:rsidR="000251C6" w:rsidRDefault="000251C6" w:rsidP="001530B7">
      <w:pPr>
        <w:autoSpaceDE w:val="0"/>
        <w:autoSpaceDN w:val="0"/>
        <w:adjustRightInd w:val="0"/>
        <w:spacing w:after="0"/>
        <w:jc w:val="both"/>
        <w:rPr>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 xml:space="preserve">zmniejszenie </w:t>
            </w:r>
            <w:r w:rsidR="0050702F" w:rsidRPr="0050702F">
              <w:rPr>
                <w:sz w:val="20"/>
                <w:szCs w:val="20"/>
              </w:rPr>
              <w:t xml:space="preserve"> 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 xml:space="preserve">zmniejszenie </w:t>
            </w:r>
            <w:r w:rsidR="00B23E7E" w:rsidRPr="0050702F">
              <w:rPr>
                <w:sz w:val="20"/>
                <w:szCs w:val="20"/>
              </w:rPr>
              <w:t xml:space="preserve"> 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 w:val="24"/>
          <w:szCs w:val="24"/>
        </w:rPr>
      </w:pPr>
    </w:p>
    <w:p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  bardzo duży wpływ</w:t>
      </w:r>
      <w:r w:rsidR="00E25F3D">
        <w:rPr>
          <w:sz w:val="20"/>
          <w:szCs w:val="20"/>
        </w:rPr>
        <w:t>.</w:t>
      </w:r>
    </w:p>
    <w:p w:rsidR="00E25F3D" w:rsidRPr="0050702F" w:rsidRDefault="00E25F3D" w:rsidP="00D36B81">
      <w:pPr>
        <w:autoSpaceDE w:val="0"/>
        <w:autoSpaceDN w:val="0"/>
        <w:adjustRightInd w:val="0"/>
        <w:spacing w:after="0"/>
        <w:jc w:val="both"/>
        <w:rPr>
          <w:sz w:val="20"/>
          <w:szCs w:val="20"/>
        </w:rPr>
      </w:pPr>
    </w:p>
    <w:p w:rsidR="00D36B81" w:rsidRPr="000251C6"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0251C6" w:rsidRPr="000251C6" w:rsidRDefault="000251C6" w:rsidP="000251C6">
      <w:pPr>
        <w:pStyle w:val="Bezodstpw"/>
      </w:pPr>
    </w:p>
    <w:p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D36B81" w:rsidRPr="00B4104E" w:rsidRDefault="00D36B81" w:rsidP="001530B7">
      <w:pPr>
        <w:autoSpaceDE w:val="0"/>
        <w:autoSpaceDN w:val="0"/>
        <w:adjustRightInd w:val="0"/>
        <w:spacing w:after="0"/>
        <w:jc w:val="both"/>
        <w:rPr>
          <w:color w:val="FF0000"/>
          <w:sz w:val="24"/>
          <w:szCs w:val="24"/>
        </w:rPr>
      </w:pPr>
    </w:p>
    <w:p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sankcji,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 w:val="24"/>
          <w:szCs w:val="24"/>
        </w:rPr>
      </w:pPr>
      <w:r w:rsidRPr="00E0442B">
        <w:rPr>
          <w:sz w:val="24"/>
          <w:szCs w:val="24"/>
        </w:rPr>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rsidR="000D221D" w:rsidRDefault="000D221D" w:rsidP="00E0442B">
      <w:pPr>
        <w:autoSpaceDE w:val="0"/>
        <w:autoSpaceDN w:val="0"/>
        <w:adjustRightInd w:val="0"/>
        <w:spacing w:after="0"/>
        <w:jc w:val="both"/>
        <w:rPr>
          <w:sz w:val="24"/>
          <w:szCs w:val="24"/>
        </w:rPr>
      </w:pPr>
    </w:p>
    <w:p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rsidR="003E4A13" w:rsidRPr="003E4A13" w:rsidRDefault="00665A82" w:rsidP="003E4A13">
      <w:pPr>
        <w:autoSpaceDE w:val="0"/>
        <w:autoSpaceDN w:val="0"/>
        <w:adjustRightInd w:val="0"/>
        <w:spacing w:after="0"/>
        <w:jc w:val="both"/>
        <w:rPr>
          <w:sz w:val="24"/>
          <w:szCs w:val="24"/>
        </w:rPr>
      </w:pPr>
      <w:r>
        <w:rPr>
          <w:sz w:val="24"/>
          <w:szCs w:val="24"/>
        </w:rPr>
        <w:t xml:space="preserve">a)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4"/>
      </w:r>
      <w:r w:rsidR="003E4A13" w:rsidRPr="003E4A13">
        <w:rPr>
          <w:sz w:val="24"/>
          <w:szCs w:val="24"/>
        </w:rPr>
        <w:t xml:space="preserve"> na jednostkę wytworzonego produktu; </w:t>
      </w:r>
    </w:p>
    <w:p w:rsidR="003E4A13" w:rsidRDefault="00665A82" w:rsidP="003E4A13">
      <w:pPr>
        <w:autoSpaceDE w:val="0"/>
        <w:autoSpaceDN w:val="0"/>
        <w:adjustRightInd w:val="0"/>
        <w:spacing w:after="0"/>
        <w:jc w:val="both"/>
        <w:rPr>
          <w:sz w:val="24"/>
          <w:szCs w:val="24"/>
        </w:rPr>
      </w:pPr>
      <w:r>
        <w:rPr>
          <w:sz w:val="24"/>
          <w:szCs w:val="24"/>
        </w:rPr>
        <w:t xml:space="preserve">b) </w:t>
      </w:r>
      <w:r w:rsidR="003E4A13" w:rsidRPr="003E4A13">
        <w:rPr>
          <w:sz w:val="24"/>
          <w:szCs w:val="24"/>
        </w:rPr>
        <w:t xml:space="preserve">w przypadku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rsidR="00E96C74" w:rsidRDefault="00E96C74" w:rsidP="00E96C74">
      <w:pPr>
        <w:autoSpaceDE w:val="0"/>
        <w:autoSpaceDN w:val="0"/>
        <w:adjustRightInd w:val="0"/>
        <w:spacing w:after="0"/>
        <w:jc w:val="both"/>
        <w:rPr>
          <w:sz w:val="24"/>
          <w:szCs w:val="24"/>
        </w:rPr>
      </w:pPr>
    </w:p>
    <w:p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audyt 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rsidR="00E0442B" w:rsidRPr="000802E2" w:rsidRDefault="00E96C74" w:rsidP="00E96C74">
      <w:pPr>
        <w:autoSpaceDE w:val="0"/>
        <w:autoSpaceDN w:val="0"/>
        <w:adjustRightInd w:val="0"/>
        <w:spacing w:after="0"/>
        <w:jc w:val="both"/>
        <w:rPr>
          <w:b/>
          <w:sz w:val="24"/>
          <w:szCs w:val="24"/>
        </w:rPr>
      </w:pPr>
      <w:r w:rsidRPr="000802E2">
        <w:rPr>
          <w:b/>
          <w:sz w:val="24"/>
          <w:szCs w:val="24"/>
        </w:rPr>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5"/>
      </w:r>
      <w:r w:rsidRPr="000802E2">
        <w:rPr>
          <w:b/>
          <w:sz w:val="24"/>
          <w:szCs w:val="24"/>
        </w:rPr>
        <w:t>.</w:t>
      </w:r>
    </w:p>
    <w:p w:rsidR="00FD66CF" w:rsidRDefault="00FD66CF" w:rsidP="00FD66CF">
      <w:pPr>
        <w:autoSpaceDE w:val="0"/>
        <w:autoSpaceDN w:val="0"/>
        <w:adjustRightInd w:val="0"/>
        <w:spacing w:after="0"/>
        <w:jc w:val="both"/>
        <w:rPr>
          <w:b/>
          <w:bCs/>
          <w:sz w:val="24"/>
          <w:szCs w:val="24"/>
        </w:rPr>
      </w:pPr>
    </w:p>
    <w:p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oceny projektów, którą stosuje się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rsidR="00333700" w:rsidRDefault="00333700" w:rsidP="00333700">
      <w:pPr>
        <w:autoSpaceDE w:val="0"/>
        <w:autoSpaceDN w:val="0"/>
        <w:adjustRightInd w:val="0"/>
        <w:spacing w:after="0"/>
        <w:jc w:val="center"/>
        <w:rPr>
          <w:b/>
          <w:bCs/>
          <w:sz w:val="24"/>
          <w:szCs w:val="24"/>
        </w:rPr>
      </w:pPr>
    </w:p>
    <w:p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t>Sposób ustalenia wskaźnika DGC</w:t>
      </w:r>
    </w:p>
    <w:p w:rsidR="00333700" w:rsidRDefault="00333700" w:rsidP="00333700">
      <w:pPr>
        <w:autoSpaceDE w:val="0"/>
        <w:autoSpaceDN w:val="0"/>
        <w:adjustRightInd w:val="0"/>
        <w:spacing w:after="0"/>
        <w:jc w:val="center"/>
        <w:rPr>
          <w:b/>
          <w:bCs/>
          <w:sz w:val="24"/>
          <w:szCs w:val="24"/>
        </w:rPr>
      </w:pPr>
    </w:p>
    <w:p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rsidR="00333700" w:rsidRDefault="00333700" w:rsidP="00911E45">
      <w:pPr>
        <w:autoSpaceDE w:val="0"/>
        <w:autoSpaceDN w:val="0"/>
        <w:adjustRightInd w:val="0"/>
        <w:spacing w:after="0"/>
        <w:jc w:val="both"/>
        <w:rPr>
          <w:sz w:val="24"/>
          <w:szCs w:val="24"/>
        </w:rPr>
      </w:pPr>
    </w:p>
    <w:p w:rsidR="00333700" w:rsidRDefault="007A15BB" w:rsidP="00911E45">
      <w:pPr>
        <w:autoSpaceDE w:val="0"/>
        <w:autoSpaceDN w:val="0"/>
        <w:adjustRightInd w:val="0"/>
        <w:spacing w:after="0"/>
        <w:jc w:val="both"/>
        <w:rPr>
          <w:sz w:val="24"/>
          <w:szCs w:val="24"/>
        </w:rPr>
      </w:pPr>
      <w:r>
        <w:rPr>
          <w:noProof/>
          <w:sz w:val="24"/>
          <w:szCs w:val="24"/>
          <w:lang w:eastAsia="pl-PL"/>
        </w:rPr>
        <w:drawing>
          <wp:inline distT="0" distB="0" distL="0" distR="0">
            <wp:extent cx="1862455" cy="855345"/>
            <wp:effectExtent l="0" t="0" r="4445" b="190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455" cy="855345"/>
                    </a:xfrm>
                    <a:prstGeom prst="rect">
                      <a:avLst/>
                    </a:prstGeom>
                    <a:noFill/>
                    <a:ln>
                      <a:noFill/>
                    </a:ln>
                  </pic:spPr>
                </pic:pic>
              </a:graphicData>
            </a:graphic>
          </wp:inline>
        </w:drawing>
      </w:r>
    </w:p>
    <w:p w:rsidR="00911E45" w:rsidRDefault="00911E45" w:rsidP="00911E45">
      <w:pPr>
        <w:autoSpaceDE w:val="0"/>
        <w:autoSpaceDN w:val="0"/>
        <w:adjustRightInd w:val="0"/>
        <w:spacing w:after="0"/>
        <w:jc w:val="both"/>
        <w:rPr>
          <w:sz w:val="24"/>
          <w:szCs w:val="24"/>
        </w:rPr>
      </w:pP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KI</w:t>
      </w:r>
      <w:r w:rsidRPr="00333700">
        <w:rPr>
          <w:sz w:val="24"/>
          <w:szCs w:val="24"/>
        </w:rPr>
        <w:t>t   – koszty inwestycyjne poniesione w danym roku;</w:t>
      </w:r>
      <w:r w:rsidRPr="00333700">
        <w:rPr>
          <w:b/>
          <w:bCs/>
          <w:sz w:val="24"/>
          <w:szCs w:val="24"/>
        </w:rPr>
        <w:t xml:space="preserve"> </w:t>
      </w: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KEt</w:t>
      </w:r>
      <w:r w:rsidRPr="00333700">
        <w:rPr>
          <w:sz w:val="24"/>
          <w:szCs w:val="24"/>
        </w:rPr>
        <w:t xml:space="preserve"> – koszty eksploatacyjne poniesione w danym roku;</w:t>
      </w:r>
      <w:r w:rsidRPr="00333700">
        <w:rPr>
          <w:b/>
          <w:bCs/>
          <w:sz w:val="24"/>
          <w:szCs w:val="24"/>
        </w:rPr>
        <w:t xml:space="preserve"> </w:t>
      </w:r>
    </w:p>
    <w:p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rsidR="00DF0D72" w:rsidRDefault="00DF0D72" w:rsidP="00DF0D72">
      <w:pPr>
        <w:autoSpaceDE w:val="0"/>
        <w:autoSpaceDN w:val="0"/>
        <w:adjustRightInd w:val="0"/>
        <w:spacing w:after="0"/>
        <w:jc w:val="both"/>
        <w:rPr>
          <w:sz w:val="24"/>
          <w:szCs w:val="24"/>
        </w:rPr>
      </w:pPr>
    </w:p>
    <w:p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(KI</w:t>
      </w:r>
      <w:r w:rsidRPr="00911E45">
        <w:rPr>
          <w:i/>
          <w:sz w:val="24"/>
          <w:szCs w:val="24"/>
          <w:vertAlign w:val="subscript"/>
        </w:rPr>
        <w:t>t</w:t>
      </w:r>
      <w:r w:rsidRPr="00911E45">
        <w:rPr>
          <w:i/>
          <w:sz w:val="24"/>
          <w:szCs w:val="24"/>
        </w:rPr>
        <w:t>)</w:t>
      </w:r>
      <w:r w:rsidRPr="00911E45">
        <w:rPr>
          <w:sz w:val="24"/>
          <w:szCs w:val="24"/>
        </w:rPr>
        <w:t xml:space="preserve">, kosztów eksploatacyjnych </w:t>
      </w:r>
      <w:r w:rsidRPr="00911E45">
        <w:rPr>
          <w:i/>
          <w:sz w:val="24"/>
          <w:szCs w:val="24"/>
        </w:rPr>
        <w:t>(KE</w:t>
      </w:r>
      <w:r w:rsidRPr="00911E45">
        <w:rPr>
          <w:i/>
          <w:sz w:val="24"/>
          <w:szCs w:val="24"/>
          <w:vertAlign w:val="subscript"/>
        </w:rPr>
        <w:t>t</w:t>
      </w:r>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(EE</w:t>
      </w:r>
      <w:r w:rsidRPr="00911E45">
        <w:rPr>
          <w:i/>
          <w:sz w:val="24"/>
          <w:szCs w:val="24"/>
          <w:vertAlign w:val="subscript"/>
        </w:rPr>
        <w:t>t</w:t>
      </w:r>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rsidR="00333700" w:rsidRDefault="00333700" w:rsidP="00911E45">
      <w:pPr>
        <w:autoSpaceDE w:val="0"/>
        <w:autoSpaceDN w:val="0"/>
        <w:adjustRightInd w:val="0"/>
        <w:spacing w:after="0"/>
        <w:jc w:val="both"/>
        <w:rPr>
          <w:sz w:val="24"/>
          <w:szCs w:val="24"/>
        </w:rPr>
      </w:pPr>
    </w:p>
    <w:p w:rsidR="00333700" w:rsidRDefault="00333700" w:rsidP="00911E45">
      <w:pPr>
        <w:autoSpaceDE w:val="0"/>
        <w:autoSpaceDN w:val="0"/>
        <w:adjustRightInd w:val="0"/>
        <w:spacing w:after="0"/>
        <w:jc w:val="both"/>
        <w:rPr>
          <w:sz w:val="24"/>
          <w:szCs w:val="24"/>
        </w:rPr>
      </w:pPr>
      <w:r w:rsidRPr="00333700">
        <w:rPr>
          <w:b/>
          <w:bCs/>
          <w:sz w:val="24"/>
          <w:szCs w:val="24"/>
        </w:rPr>
        <w:t>Ustalenie zdyskontowanych przychodów (ZP)</w:t>
      </w:r>
      <w:r>
        <w:rPr>
          <w:sz w:val="24"/>
          <w:szCs w:val="24"/>
        </w:rPr>
        <w:t>:</w:t>
      </w:r>
    </w:p>
    <w:p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rsidR="00333700" w:rsidRDefault="00333700" w:rsidP="00911E45">
      <w:pPr>
        <w:autoSpaceDE w:val="0"/>
        <w:autoSpaceDN w:val="0"/>
        <w:adjustRightInd w:val="0"/>
        <w:spacing w:after="0"/>
        <w:jc w:val="both"/>
        <w:rPr>
          <w:sz w:val="24"/>
          <w:szCs w:val="24"/>
        </w:rPr>
      </w:pPr>
    </w:p>
    <w:p w:rsidR="00333700" w:rsidRDefault="007A15BB" w:rsidP="00911E45">
      <w:pPr>
        <w:autoSpaceDE w:val="0"/>
        <w:autoSpaceDN w:val="0"/>
        <w:adjustRightInd w:val="0"/>
        <w:spacing w:after="0"/>
        <w:jc w:val="both"/>
        <w:rPr>
          <w:sz w:val="24"/>
          <w:szCs w:val="24"/>
        </w:rPr>
      </w:pPr>
      <w:r>
        <w:rPr>
          <w:noProof/>
          <w:sz w:val="24"/>
          <w:szCs w:val="24"/>
          <w:lang w:eastAsia="pl-PL"/>
        </w:rPr>
        <w:drawing>
          <wp:inline distT="0" distB="0" distL="0" distR="0">
            <wp:extent cx="1968500" cy="7239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00" cy="723900"/>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aby przedsięwzięcie było rentowne  jest to, żeby zdyskontowany strumień przychodów był większy lub równy zdyskontowanemu strumieniowi kosztów. Tak więc ustalamy, jaka cena pozwala na spełnienie równania.</w:t>
      </w:r>
    </w:p>
    <w:p w:rsidR="00917451" w:rsidRDefault="007A15BB" w:rsidP="00911E45">
      <w:pPr>
        <w:autoSpaceDE w:val="0"/>
        <w:autoSpaceDN w:val="0"/>
        <w:adjustRightInd w:val="0"/>
        <w:spacing w:after="0"/>
        <w:jc w:val="both"/>
        <w:rPr>
          <w:sz w:val="24"/>
          <w:szCs w:val="24"/>
        </w:rPr>
      </w:pPr>
      <w:r>
        <w:rPr>
          <w:noProof/>
          <w:sz w:val="24"/>
          <w:szCs w:val="24"/>
          <w:lang w:eastAsia="pl-PL"/>
        </w:rPr>
        <w:drawing>
          <wp:inline distT="0" distB="0" distL="0" distR="0">
            <wp:extent cx="4127500" cy="931545"/>
            <wp:effectExtent l="0" t="0" r="635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7500" cy="931545"/>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Pr="00917451" w:rsidRDefault="00917451" w:rsidP="00911E45">
      <w:pPr>
        <w:autoSpaceDE w:val="0"/>
        <w:autoSpaceDN w:val="0"/>
        <w:adjustRightInd w:val="0"/>
        <w:spacing w:after="0"/>
        <w:jc w:val="both"/>
        <w:rPr>
          <w:b/>
          <w:sz w:val="24"/>
          <w:szCs w:val="24"/>
        </w:rPr>
      </w:pPr>
      <w:r w:rsidRPr="00917451">
        <w:rPr>
          <w:b/>
          <w:sz w:val="24"/>
          <w:szCs w:val="24"/>
        </w:rPr>
        <w:t>Po przekształceniu uzyskujemy definicję dynamicznego kosztu jednostkowego:</w:t>
      </w:r>
    </w:p>
    <w:p w:rsidR="00917451" w:rsidRDefault="00917451" w:rsidP="00911E45">
      <w:pPr>
        <w:autoSpaceDE w:val="0"/>
        <w:autoSpaceDN w:val="0"/>
        <w:adjustRightInd w:val="0"/>
        <w:spacing w:after="0"/>
        <w:jc w:val="both"/>
        <w:rPr>
          <w:sz w:val="24"/>
          <w:szCs w:val="24"/>
        </w:rPr>
      </w:pPr>
    </w:p>
    <w:p w:rsidR="00917451" w:rsidRDefault="007A15BB" w:rsidP="00911E45">
      <w:pPr>
        <w:autoSpaceDE w:val="0"/>
        <w:autoSpaceDN w:val="0"/>
        <w:adjustRightInd w:val="0"/>
        <w:spacing w:after="0"/>
        <w:jc w:val="both"/>
        <w:rPr>
          <w:sz w:val="24"/>
          <w:szCs w:val="24"/>
        </w:rPr>
      </w:pPr>
      <w:r>
        <w:rPr>
          <w:noProof/>
          <w:sz w:val="24"/>
          <w:szCs w:val="24"/>
          <w:lang w:eastAsia="pl-PL"/>
        </w:rPr>
        <w:drawing>
          <wp:inline distT="0" distB="0" distL="0" distR="0">
            <wp:extent cx="3771900" cy="1176655"/>
            <wp:effectExtent l="0" t="0" r="0"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176655"/>
                    </a:xfrm>
                    <a:prstGeom prst="rect">
                      <a:avLst/>
                    </a:prstGeom>
                    <a:noFill/>
                    <a:ln>
                      <a:noFill/>
                    </a:ln>
                  </pic:spPr>
                </pic:pic>
              </a:graphicData>
            </a:graphic>
          </wp:inline>
        </w:drawing>
      </w:r>
    </w:p>
    <w:p w:rsidR="009B3F56" w:rsidRDefault="009B3F56" w:rsidP="00911E45">
      <w:pPr>
        <w:autoSpaceDE w:val="0"/>
        <w:autoSpaceDN w:val="0"/>
        <w:adjustRightInd w:val="0"/>
        <w:spacing w:after="0"/>
        <w:jc w:val="both"/>
        <w:rPr>
          <w:sz w:val="24"/>
          <w:szCs w:val="24"/>
        </w:rPr>
      </w:pPr>
    </w:p>
    <w:p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 w:val="24"/>
          <w:szCs w:val="24"/>
        </w:rPr>
      </w:pPr>
      <w:r w:rsidRPr="00ED7579">
        <w:rPr>
          <w:sz w:val="24"/>
          <w:szCs w:val="24"/>
        </w:rPr>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 w:val="24"/>
          <w:szCs w:val="24"/>
        </w:rPr>
      </w:pPr>
      <w:r w:rsidRPr="00ED7579">
        <w:rPr>
          <w:sz w:val="24"/>
          <w:szCs w:val="24"/>
        </w:rPr>
        <w:t>Alternatywnie można dobrać inne wskaźniki rezultatu dla zastosowania którego zostanie prze</w:t>
      </w:r>
      <w:r w:rsidR="009D6B96">
        <w:rPr>
          <w:sz w:val="24"/>
          <w:szCs w:val="24"/>
        </w:rPr>
        <w:t>d</w:t>
      </w:r>
      <w:r w:rsidRPr="00ED7579">
        <w:rPr>
          <w:sz w:val="24"/>
          <w:szCs w:val="24"/>
        </w:rPr>
        <w:t>stawione odpowiednie uzasadnienie.</w:t>
      </w:r>
    </w:p>
    <w:p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E755BA" w:rsidRPr="004B30BA" w:rsidRDefault="00E755BA" w:rsidP="00264D87">
      <w:pPr>
        <w:pStyle w:val="Default"/>
        <w:spacing w:line="276" w:lineRule="auto"/>
        <w:jc w:val="both"/>
        <w:rPr>
          <w:rFonts w:ascii="Calibri" w:hAnsi="Calibri"/>
          <w:b/>
          <w:sz w:val="16"/>
          <w:szCs w:val="16"/>
        </w:rPr>
      </w:pP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rsidR="005F7666" w:rsidRPr="004B30BA" w:rsidRDefault="005F7666" w:rsidP="005F7666">
      <w:pPr>
        <w:pStyle w:val="Default"/>
        <w:spacing w:line="276" w:lineRule="auto"/>
        <w:jc w:val="both"/>
        <w:rPr>
          <w:rFonts w:ascii="Calibri" w:hAnsi="Calibri"/>
          <w:b/>
          <w:sz w:val="16"/>
          <w:szCs w:val="16"/>
        </w:rPr>
      </w:pPr>
    </w:p>
    <w:p w:rsidR="005F7666" w:rsidRPr="005F7666" w:rsidRDefault="005F7666" w:rsidP="005F7666">
      <w:pPr>
        <w:pStyle w:val="Default"/>
        <w:spacing w:line="276" w:lineRule="auto"/>
        <w:jc w:val="both"/>
        <w:rPr>
          <w:rFonts w:ascii="Calibri" w:hAnsi="Calibri"/>
        </w:rPr>
      </w:pPr>
      <w:r w:rsidRPr="005F7666">
        <w:rPr>
          <w:rFonts w:ascii="Calibri" w:hAnsi="Calibri"/>
        </w:rPr>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rsidR="005F7666" w:rsidRPr="004B30BA" w:rsidRDefault="005F7666" w:rsidP="005F7666">
      <w:pPr>
        <w:pStyle w:val="Default"/>
        <w:spacing w:line="276" w:lineRule="auto"/>
        <w:jc w:val="both"/>
        <w:rPr>
          <w:rFonts w:ascii="Calibri" w:hAnsi="Calibri"/>
          <w:sz w:val="16"/>
          <w:szCs w:val="16"/>
        </w:rPr>
      </w:pP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164610" w:rsidRDefault="00164610" w:rsidP="00164610">
      <w:pPr>
        <w:pStyle w:val="Nagwek2"/>
        <w:numPr>
          <w:ilvl w:val="1"/>
          <w:numId w:val="4"/>
        </w:numPr>
        <w:rPr>
          <w:i w:val="0"/>
        </w:rPr>
      </w:pPr>
      <w:bookmarkStart w:id="83" w:name="_Toc466464102"/>
      <w:bookmarkStart w:id="84" w:name="_Toc466464154"/>
      <w:bookmarkStart w:id="85" w:name="_Toc466464767"/>
      <w:bookmarkStart w:id="86" w:name="_Toc466464839"/>
      <w:r>
        <w:rPr>
          <w:i w:val="0"/>
        </w:rPr>
        <w:t>Zastosowane rozwiązanie</w:t>
      </w:r>
      <w:bookmarkEnd w:id="83"/>
      <w:bookmarkEnd w:id="84"/>
      <w:bookmarkEnd w:id="85"/>
      <w:bookmarkEnd w:id="86"/>
      <w:r>
        <w:rPr>
          <w:i w:val="0"/>
        </w:rPr>
        <w:t xml:space="preserve"> </w:t>
      </w:r>
    </w:p>
    <w:p w:rsidR="001530B7" w:rsidRPr="005C0085" w:rsidRDefault="001530B7" w:rsidP="005C0085">
      <w:pPr>
        <w:pStyle w:val="Bezodstpw"/>
      </w:pPr>
    </w:p>
    <w:p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0E303D" w:rsidRDefault="000E303D" w:rsidP="000E303D">
      <w:pPr>
        <w:pStyle w:val="Nagwek1"/>
        <w:numPr>
          <w:ilvl w:val="0"/>
          <w:numId w:val="4"/>
        </w:numPr>
      </w:pPr>
      <w:bookmarkStart w:id="87" w:name="_Toc466464103"/>
      <w:bookmarkStart w:id="88" w:name="_Toc466464155"/>
      <w:bookmarkStart w:id="89" w:name="_Toc466464768"/>
      <w:bookmarkStart w:id="90" w:name="_Toc466464840"/>
      <w:r>
        <w:t>Analiza finansowa</w:t>
      </w:r>
      <w:bookmarkEnd w:id="87"/>
      <w:bookmarkEnd w:id="88"/>
      <w:bookmarkEnd w:id="89"/>
      <w:bookmarkEnd w:id="90"/>
    </w:p>
    <w:p w:rsidR="00534ECF" w:rsidRPr="00086A4C" w:rsidRDefault="00534ECF" w:rsidP="005C0085">
      <w:pPr>
        <w:pStyle w:val="Bezodstpw"/>
        <w:rPr>
          <w:sz w:val="16"/>
          <w:szCs w:val="16"/>
        </w:rPr>
      </w:pPr>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rsidR="00AE0B87" w:rsidRPr="00086A4C" w:rsidRDefault="00AE0B87" w:rsidP="00AE0B87">
      <w:pPr>
        <w:pStyle w:val="Default"/>
        <w:spacing w:line="276" w:lineRule="auto"/>
        <w:jc w:val="both"/>
        <w:rPr>
          <w:rFonts w:ascii="Calibri" w:hAnsi="Calibri"/>
          <w:sz w:val="16"/>
          <w:szCs w:val="16"/>
        </w:rPr>
      </w:pP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AE0B87" w:rsidRPr="00AE0B87" w:rsidRDefault="00AE0B87" w:rsidP="00AE0B87">
      <w:pPr>
        <w:pStyle w:val="Default"/>
        <w:spacing w:line="276" w:lineRule="auto"/>
        <w:jc w:val="both"/>
        <w:rPr>
          <w:rFonts w:ascii="Calibri" w:hAnsi="Calibri"/>
        </w:rPr>
      </w:pP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B10E31" w:rsidRDefault="00B10E31" w:rsidP="0080373F">
      <w:pPr>
        <w:pStyle w:val="Nagwek2"/>
        <w:numPr>
          <w:ilvl w:val="1"/>
          <w:numId w:val="4"/>
        </w:numPr>
        <w:rPr>
          <w:i w:val="0"/>
        </w:rPr>
      </w:pPr>
      <w:bookmarkStart w:id="91" w:name="_Toc466464104"/>
      <w:bookmarkStart w:id="92" w:name="_Toc466464156"/>
      <w:bookmarkStart w:id="93" w:name="_Toc466464769"/>
      <w:bookmarkStart w:id="94" w:name="_Toc466464841"/>
      <w:r w:rsidRPr="00B10E31">
        <w:rPr>
          <w:i w:val="0"/>
        </w:rPr>
        <w:t>Nakłady inwestycyjne</w:t>
      </w:r>
      <w:bookmarkEnd w:id="91"/>
      <w:bookmarkEnd w:id="92"/>
      <w:bookmarkEnd w:id="93"/>
      <w:bookmarkEnd w:id="94"/>
      <w:r w:rsidRPr="00B10E31">
        <w:rPr>
          <w:i w:val="0"/>
        </w:rPr>
        <w:t xml:space="preserve"> </w:t>
      </w:r>
    </w:p>
    <w:p w:rsidR="006804C0" w:rsidRPr="005C0085" w:rsidRDefault="006804C0" w:rsidP="005C0085">
      <w:pPr>
        <w:pStyle w:val="Bezodstpw"/>
      </w:pP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w WoD</w:t>
      </w:r>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WoD  muszą być tożsame. </w:t>
      </w:r>
    </w:p>
    <w:p w:rsidR="0080373F" w:rsidRPr="00B10E31" w:rsidRDefault="0080373F" w:rsidP="00B10E31">
      <w:pPr>
        <w:pStyle w:val="Nagwek2"/>
        <w:numPr>
          <w:ilvl w:val="1"/>
          <w:numId w:val="4"/>
        </w:numPr>
        <w:rPr>
          <w:i w:val="0"/>
        </w:rPr>
      </w:pPr>
      <w:bookmarkStart w:id="95" w:name="_Toc466464105"/>
      <w:bookmarkStart w:id="96" w:name="_Toc466464157"/>
      <w:bookmarkStart w:id="97" w:name="_Toc466464770"/>
      <w:bookmarkStart w:id="98" w:name="_Toc466464842"/>
      <w:r w:rsidRPr="00B10E31">
        <w:rPr>
          <w:i w:val="0"/>
        </w:rPr>
        <w:t>Ogólna metodyka przeprowadzania analizy finansowej</w:t>
      </w:r>
      <w:bookmarkEnd w:id="95"/>
      <w:bookmarkEnd w:id="96"/>
      <w:bookmarkEnd w:id="97"/>
      <w:bookmarkEnd w:id="98"/>
      <w:r w:rsidRPr="00B10E31">
        <w:rPr>
          <w:i w:val="0"/>
        </w:rPr>
        <w:t xml:space="preserve"> </w:t>
      </w:r>
    </w:p>
    <w:p w:rsidR="00905F67" w:rsidRPr="005C0085" w:rsidRDefault="00905F67" w:rsidP="005C0085">
      <w:pPr>
        <w:pStyle w:val="Bezodstpw"/>
      </w:pPr>
    </w:p>
    <w:p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1A653F" w:rsidRDefault="001A653F" w:rsidP="001A653F">
      <w:pPr>
        <w:pStyle w:val="Default"/>
        <w:spacing w:line="276" w:lineRule="auto"/>
        <w:jc w:val="both"/>
        <w:rPr>
          <w:rFonts w:ascii="Calibri" w:hAnsi="Calibri"/>
        </w:rPr>
      </w:pPr>
    </w:p>
    <w:p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zatwierdzonych  przez Ministra </w:t>
      </w:r>
      <w:r w:rsidR="003D59A2">
        <w:rPr>
          <w:sz w:val="24"/>
          <w:szCs w:val="24"/>
          <w:lang w:eastAsia="pl-PL"/>
        </w:rPr>
        <w:t>właściwego ds. r</w:t>
      </w:r>
      <w:r w:rsidRPr="00D556EB">
        <w:rPr>
          <w:sz w:val="24"/>
          <w:szCs w:val="24"/>
          <w:lang w:eastAsia="pl-PL"/>
        </w:rPr>
        <w:t xml:space="preserve">ozwoju </w:t>
      </w:r>
      <w:r w:rsidR="003A68DF">
        <w:rPr>
          <w:rFonts w:cs="Calibri,Italic"/>
          <w:iCs/>
          <w:sz w:val="24"/>
          <w:szCs w:val="24"/>
        </w:rPr>
        <w:t>regionalnego</w:t>
      </w:r>
      <w:r w:rsidR="003A68DF" w:rsidRPr="00D556EB">
        <w:rPr>
          <w:sz w:val="24"/>
          <w:szCs w:val="24"/>
          <w:lang w:eastAsia="pl-PL"/>
        </w:rPr>
        <w:t xml:space="preserve"> </w:t>
      </w:r>
      <w:r w:rsidR="003A68DF">
        <w:rPr>
          <w:sz w:val="24"/>
          <w:szCs w:val="24"/>
          <w:lang w:eastAsia="pl-PL"/>
        </w:rPr>
        <w:br/>
      </w:r>
      <w:r w:rsidRPr="00D556EB">
        <w:rPr>
          <w:sz w:val="24"/>
          <w:szCs w:val="24"/>
          <w:lang w:eastAsia="pl-PL"/>
        </w:rPr>
        <w:t>i opublikowanych na stronie tegoż ministerstwa.</w:t>
      </w:r>
    </w:p>
    <w:p w:rsidR="006A340F" w:rsidRDefault="006A340F" w:rsidP="001A653F">
      <w:pPr>
        <w:pStyle w:val="Default"/>
        <w:spacing w:line="276" w:lineRule="auto"/>
        <w:jc w:val="both"/>
        <w:rPr>
          <w:rFonts w:ascii="Calibri" w:hAnsi="Calibri"/>
          <w:b/>
        </w:rPr>
      </w:pP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281277" w:rsidRPr="0080373F" w:rsidRDefault="00A302D2" w:rsidP="00281277">
      <w:pPr>
        <w:pStyle w:val="Nagwek2"/>
        <w:numPr>
          <w:ilvl w:val="1"/>
          <w:numId w:val="4"/>
        </w:numPr>
        <w:rPr>
          <w:i w:val="0"/>
        </w:rPr>
      </w:pPr>
      <w:bookmarkStart w:id="99" w:name="_Toc466464106"/>
      <w:bookmarkStart w:id="100" w:name="_Toc466464158"/>
      <w:bookmarkStart w:id="101" w:name="_Toc466464771"/>
      <w:bookmarkStart w:id="102" w:name="_Toc466464843"/>
      <w:r>
        <w:rPr>
          <w:i w:val="0"/>
        </w:rPr>
        <w:t>Założenia do</w:t>
      </w:r>
      <w:r w:rsidR="00281277" w:rsidRPr="0080373F">
        <w:rPr>
          <w:i w:val="0"/>
        </w:rPr>
        <w:t xml:space="preserve"> analizy finansowej</w:t>
      </w:r>
      <w:bookmarkEnd w:id="99"/>
      <w:bookmarkEnd w:id="100"/>
      <w:bookmarkEnd w:id="101"/>
      <w:bookmarkEnd w:id="102"/>
      <w:r w:rsidR="00281277" w:rsidRPr="0080373F">
        <w:rPr>
          <w:i w:val="0"/>
        </w:rPr>
        <w:t xml:space="preserve"> </w:t>
      </w:r>
    </w:p>
    <w:p w:rsidR="007C4A0E" w:rsidRDefault="007C4A0E" w:rsidP="005C0085">
      <w:pPr>
        <w:pStyle w:val="Bezodstpw"/>
      </w:pP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kwalifikowalnego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wskaźnik inflacji, na podstawie danych z Wytycznych Ministra Finansów</w:t>
      </w:r>
      <w:r w:rsidR="009356A8" w:rsidRPr="009356A8">
        <w:rPr>
          <w:rStyle w:val="Odwoanieprzypisudolnego"/>
          <w:rFonts w:ascii="Calibri" w:hAnsi="Calibri"/>
        </w:rPr>
        <w:footnoteReference w:id="16"/>
      </w:r>
      <w:r w:rsidRPr="009356A8">
        <w:rPr>
          <w:rFonts w:ascii="Calibri" w:hAnsi="Calibri"/>
        </w:rPr>
        <w:t>, zgodnie z którymi wskaźnik inflacji w okresie 2025-2040 będzie konwergował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7"/>
      </w:r>
      <w:r w:rsidRPr="009356A8">
        <w:rPr>
          <w:rFonts w:ascii="Calibri" w:hAnsi="Calibri"/>
        </w:rPr>
        <w:t xml:space="preserve"> </w:t>
      </w:r>
    </w:p>
    <w:p w:rsidR="00283FF6" w:rsidRPr="009356A8" w:rsidRDefault="00283FF6"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C76DBF" w:rsidTr="00BD6C1D">
        <w:trPr>
          <w:trHeight w:val="268"/>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283FF6" w:rsidRPr="00BD6C1D" w:rsidRDefault="00283FF6" w:rsidP="00BD6C1D">
            <w:pPr>
              <w:pStyle w:val="Default"/>
              <w:jc w:val="center"/>
              <w:rPr>
                <w:rFonts w:ascii="Calibri" w:hAnsi="Calibri"/>
                <w:b/>
                <w:bCs/>
                <w:sz w:val="20"/>
                <w:szCs w:val="20"/>
              </w:rPr>
            </w:pPr>
            <w:r w:rsidRPr="00C76DBF">
              <w:rPr>
                <w:rFonts w:ascii="Calibri" w:hAnsi="Calibri"/>
                <w:b/>
                <w:bCs/>
                <w:sz w:val="20"/>
                <w:szCs w:val="20"/>
              </w:rPr>
              <w:t>Okres odniesienia</w:t>
            </w:r>
            <w:r w:rsidR="00BD6C1D">
              <w:rPr>
                <w:rFonts w:ascii="Calibri" w:hAnsi="Calibri"/>
                <w:b/>
                <w:bCs/>
                <w:sz w:val="20"/>
                <w:szCs w:val="20"/>
              </w:rPr>
              <w:t xml:space="preserve"> </w:t>
            </w:r>
            <w:r w:rsidR="00BD6C1D"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8"/>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93C31" w:rsidRPr="00AE4135">
        <w:rPr>
          <w:rFonts w:ascii="Calibri" w:hAnsi="Calibri"/>
          <w:b/>
          <w:color w:val="auto"/>
        </w:rPr>
        <w:b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sidR="004B30BA">
        <w:rPr>
          <w:rFonts w:ascii="Calibri" w:hAnsi="Calibri"/>
        </w:rPr>
        <w:br/>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rsidR="00BB5E04" w:rsidRPr="006747E7" w:rsidRDefault="00D556EB" w:rsidP="006747E7">
      <w:pPr>
        <w:pStyle w:val="Nagwek2"/>
        <w:numPr>
          <w:ilvl w:val="1"/>
          <w:numId w:val="4"/>
        </w:numPr>
        <w:rPr>
          <w:i w:val="0"/>
        </w:rPr>
      </w:pPr>
      <w:bookmarkStart w:id="103" w:name="_Toc466464107"/>
      <w:bookmarkStart w:id="104" w:name="_Toc466464159"/>
      <w:bookmarkStart w:id="105" w:name="_Toc466464772"/>
      <w:bookmarkStart w:id="106" w:name="_Toc466464844"/>
      <w:r>
        <w:rPr>
          <w:i w:val="0"/>
        </w:rPr>
        <w:t>Określenie przychodów</w:t>
      </w:r>
      <w:bookmarkEnd w:id="103"/>
      <w:bookmarkEnd w:id="104"/>
      <w:bookmarkEnd w:id="105"/>
      <w:bookmarkEnd w:id="106"/>
      <w:r w:rsidRPr="0080373F">
        <w:rPr>
          <w:i w:val="0"/>
        </w:rPr>
        <w:t xml:space="preserve"> </w:t>
      </w:r>
    </w:p>
    <w:p w:rsidR="006747E7" w:rsidRPr="005C0085" w:rsidRDefault="006747E7" w:rsidP="005C0085">
      <w:pPr>
        <w:pStyle w:val="Bezodstpw"/>
      </w:pP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9"/>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041F80" w:rsidRPr="00041F80" w:rsidRDefault="00041F80" w:rsidP="00041F80">
      <w:pPr>
        <w:pStyle w:val="Nagwek2"/>
        <w:numPr>
          <w:ilvl w:val="1"/>
          <w:numId w:val="4"/>
        </w:numPr>
        <w:rPr>
          <w:i w:val="0"/>
        </w:rPr>
      </w:pPr>
      <w:bookmarkStart w:id="107" w:name="_Toc466464108"/>
      <w:bookmarkStart w:id="108" w:name="_Toc466464160"/>
      <w:bookmarkStart w:id="109" w:name="_Toc466464773"/>
      <w:bookmarkStart w:id="110" w:name="_Toc466464845"/>
      <w:r>
        <w:rPr>
          <w:i w:val="0"/>
        </w:rPr>
        <w:t>Metoda luki w finansowaniu</w:t>
      </w:r>
      <w:bookmarkEnd w:id="107"/>
      <w:bookmarkEnd w:id="108"/>
      <w:bookmarkEnd w:id="109"/>
      <w:bookmarkEnd w:id="110"/>
    </w:p>
    <w:p w:rsidR="00D523F8" w:rsidRPr="005C0085" w:rsidRDefault="00D523F8" w:rsidP="005C0085">
      <w:pPr>
        <w:pStyle w:val="Bezodstpw"/>
      </w:pPr>
    </w:p>
    <w:p w:rsidR="00C9319A" w:rsidRDefault="00D523F8" w:rsidP="00C9319A">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20"/>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1"/>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2"/>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7127E2" w:rsidRPr="00224B0F" w:rsidRDefault="007127E2" w:rsidP="001F7EE5">
      <w:pPr>
        <w:pStyle w:val="Bezodstpw"/>
        <w:spacing w:line="276" w:lineRule="auto"/>
        <w:jc w:val="both"/>
        <w:rPr>
          <w:sz w:val="24"/>
          <w:szCs w:val="24"/>
        </w:rPr>
      </w:pP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EF766D" w:rsidRDefault="00ED6572" w:rsidP="00ED6572">
      <w:pPr>
        <w:jc w:val="center"/>
        <w:rPr>
          <w:rFonts w:eastAsia="Times New Roman" w:cs="Arial"/>
          <w:sz w:val="24"/>
          <w:szCs w:val="24"/>
          <w:lang w:eastAsia="pl-PL"/>
        </w:rPr>
      </w:pPr>
      <w:r w:rsidRPr="00EF766D">
        <w:rPr>
          <w:rFonts w:eastAsia="Times New Roman" w:cs="Arial"/>
          <w:b/>
          <w:bCs/>
          <w:sz w:val="24"/>
          <w:szCs w:val="24"/>
          <w:lang w:eastAsia="pl-PL"/>
        </w:rPr>
        <w:t>R = (DIC – DNR) / DIC</w:t>
      </w:r>
    </w:p>
    <w:p w:rsidR="00ED6572" w:rsidRPr="00EF766D" w:rsidRDefault="00ED6572" w:rsidP="00ED6572">
      <w:pPr>
        <w:jc w:val="both"/>
        <w:rPr>
          <w:rFonts w:eastAsia="Times New Roman" w:cs="Arial"/>
          <w:sz w:val="24"/>
          <w:szCs w:val="24"/>
          <w:lang w:eastAsia="pl-PL"/>
        </w:rPr>
      </w:pPr>
      <w:r w:rsidRPr="00EF766D">
        <w:rPr>
          <w:rFonts w:eastAsia="Times New Roman" w:cs="Arial"/>
          <w:sz w:val="24"/>
          <w:szCs w:val="24"/>
          <w:lang w:eastAsia="pl-PL"/>
        </w:rPr>
        <w:t xml:space="preserve">gdzie: </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Default="00ED6572" w:rsidP="00ED6572">
      <w:pPr>
        <w:jc w:val="center"/>
        <w:rPr>
          <w:rFonts w:eastAsia="Times New Roman" w:cs="Arial"/>
          <w:b/>
          <w:bCs/>
          <w:sz w:val="24"/>
          <w:szCs w:val="24"/>
          <w:lang w:eastAsia="pl-PL"/>
        </w:rPr>
      </w:pPr>
      <w:r w:rsidRPr="00ED6572">
        <w:rPr>
          <w:rFonts w:eastAsia="Times New Roman" w:cs="Arial"/>
          <w:b/>
          <w:bCs/>
          <w:sz w:val="24"/>
          <w:szCs w:val="24"/>
          <w:lang w:eastAsia="pl-PL"/>
        </w:rPr>
        <w:t>ECR = EC * R</w:t>
      </w:r>
    </w:p>
    <w:p w:rsidR="00BD6C1D" w:rsidRDefault="00BD6C1D" w:rsidP="00ED6572">
      <w:pPr>
        <w:jc w:val="center"/>
        <w:rPr>
          <w:rFonts w:eastAsia="Times New Roman" w:cs="Arial"/>
          <w:b/>
          <w:bCs/>
          <w:sz w:val="24"/>
          <w:szCs w:val="24"/>
          <w:lang w:eastAsia="pl-PL"/>
        </w:rPr>
      </w:pPr>
    </w:p>
    <w:p w:rsidR="00BD6C1D" w:rsidRPr="00ED6572" w:rsidRDefault="00BD6C1D" w:rsidP="00ED6572">
      <w:pPr>
        <w:jc w:val="center"/>
        <w:rPr>
          <w:rFonts w:eastAsia="Times New Roman" w:cs="Arial"/>
          <w:sz w:val="24"/>
          <w:szCs w:val="24"/>
          <w:lang w:eastAsia="pl-PL"/>
        </w:rPr>
      </w:pP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Dotacja UE = ECR * Max CRpa</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CRpa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7127E2"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sidR="007127E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7127E2">
        <w:rPr>
          <w:b/>
          <w:sz w:val="24"/>
          <w:szCs w:val="24"/>
          <w:lang w:eastAsia="pl-PL"/>
        </w:rPr>
        <w:t>.</w:t>
      </w:r>
    </w:p>
    <w:p w:rsidR="00BD6C1D" w:rsidRPr="009E7C36" w:rsidRDefault="00BD6C1D" w:rsidP="009E7C36">
      <w:pPr>
        <w:autoSpaceDE w:val="0"/>
        <w:autoSpaceDN w:val="0"/>
        <w:adjustRightInd w:val="0"/>
        <w:spacing w:after="0"/>
        <w:jc w:val="both"/>
        <w:rPr>
          <w:b/>
          <w:sz w:val="24"/>
          <w:szCs w:val="24"/>
          <w:lang w:eastAsia="pl-PL"/>
        </w:rPr>
      </w:pPr>
    </w:p>
    <w:p w:rsidR="007127E2" w:rsidRPr="007127E2" w:rsidRDefault="007127E2" w:rsidP="007127E2">
      <w:pPr>
        <w:pStyle w:val="Nagwek2"/>
        <w:numPr>
          <w:ilvl w:val="1"/>
          <w:numId w:val="4"/>
        </w:numPr>
        <w:rPr>
          <w:b w:val="0"/>
          <w:i w:val="0"/>
        </w:rPr>
      </w:pPr>
      <w:bookmarkStart w:id="111" w:name="_Toc466464109"/>
      <w:bookmarkStart w:id="112" w:name="_Toc466464161"/>
      <w:bookmarkStart w:id="113" w:name="_Toc466464774"/>
      <w:bookmarkStart w:id="114" w:name="_Toc466464846"/>
      <w:r w:rsidRPr="007127E2">
        <w:rPr>
          <w:i w:val="0"/>
        </w:rPr>
        <w:t>Metoda zryczałtowanych procentowych staw</w:t>
      </w:r>
      <w:r>
        <w:rPr>
          <w:i w:val="0"/>
        </w:rPr>
        <w:t>ek</w:t>
      </w:r>
      <w:r w:rsidRPr="007127E2">
        <w:rPr>
          <w:i w:val="0"/>
        </w:rPr>
        <w:t xml:space="preserve"> dochodów</w:t>
      </w:r>
      <w:bookmarkEnd w:id="111"/>
      <w:bookmarkEnd w:id="112"/>
      <w:bookmarkEnd w:id="113"/>
      <w:bookmarkEnd w:id="114"/>
      <w:r w:rsidRPr="007127E2">
        <w:rPr>
          <w:i w:val="0"/>
        </w:rPr>
        <w:t xml:space="preserve"> </w:t>
      </w:r>
    </w:p>
    <w:p w:rsidR="007127E2" w:rsidRPr="005C0085" w:rsidRDefault="007127E2" w:rsidP="005C0085">
      <w:pPr>
        <w:pStyle w:val="Bezodstpw"/>
      </w:pPr>
    </w:p>
    <w:p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2454"/>
        <w:gridCol w:w="2562"/>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3"/>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rsidR="000C2B2F" w:rsidRPr="000C2B2F" w:rsidRDefault="000C2B2F" w:rsidP="000C2B2F">
      <w:pPr>
        <w:autoSpaceDE w:val="0"/>
        <w:autoSpaceDN w:val="0"/>
        <w:adjustRightInd w:val="0"/>
        <w:spacing w:after="0"/>
        <w:jc w:val="both"/>
        <w:rPr>
          <w:rFonts w:cs="Calibri,Italic"/>
          <w:iCs/>
          <w:sz w:val="24"/>
          <w:szCs w:val="24"/>
        </w:rPr>
      </w:pP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rsidR="006143F5" w:rsidRDefault="006143F5" w:rsidP="000C2B2F">
      <w:pPr>
        <w:autoSpaceDE w:val="0"/>
        <w:autoSpaceDN w:val="0"/>
        <w:adjustRightInd w:val="0"/>
        <w:spacing w:after="0"/>
        <w:jc w:val="both"/>
        <w:rPr>
          <w:rFonts w:cs="Calibri,Italic"/>
          <w:iCs/>
          <w:sz w:val="24"/>
          <w:szCs w:val="24"/>
        </w:rPr>
      </w:pP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FR </w:t>
      </w:r>
      <w:r w:rsidRPr="00B65756">
        <w:rPr>
          <w:rFonts w:cs="Calibri,Italic"/>
          <w:iCs/>
          <w:sz w:val="24"/>
          <w:szCs w:val="24"/>
        </w:rPr>
        <w:t xml:space="preserve"> – zryczałtowana procentowa stawka dochodów</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ECR = EC * R</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rsidR="00B65756" w:rsidRDefault="00B65756" w:rsidP="000C2B2F">
      <w:pPr>
        <w:autoSpaceDE w:val="0"/>
        <w:autoSpaceDN w:val="0"/>
        <w:adjustRightInd w:val="0"/>
        <w:spacing w:after="0"/>
        <w:jc w:val="both"/>
        <w:rPr>
          <w:rFonts w:cs="Calibri,Italic"/>
          <w:iCs/>
          <w:sz w:val="24"/>
          <w:szCs w:val="24"/>
        </w:rPr>
      </w:pP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Dotacja UE = ECR * Max CRpa</w:t>
      </w:r>
    </w:p>
    <w:p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CRpa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Default="00B65756" w:rsidP="00B65756">
      <w:pPr>
        <w:autoSpaceDE w:val="0"/>
        <w:autoSpaceDN w:val="0"/>
        <w:adjustRightInd w:val="0"/>
        <w:spacing w:after="0"/>
        <w:jc w:val="both"/>
        <w:rPr>
          <w:rFonts w:cs="Calibri,Italic"/>
          <w:iCs/>
          <w:sz w:val="24"/>
          <w:szCs w:val="24"/>
        </w:rPr>
      </w:pP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100A23" w:rsidRPr="00100A23" w:rsidRDefault="00100A23" w:rsidP="00B65756">
      <w:pPr>
        <w:pStyle w:val="Default"/>
        <w:spacing w:line="276" w:lineRule="auto"/>
        <w:jc w:val="both"/>
        <w:rPr>
          <w:rFonts w:ascii="Calibri" w:hAnsi="Calibri" w:cs="Calibri,Italic"/>
          <w:iCs/>
        </w:rPr>
      </w:pP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Max CRpa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B164C4" w:rsidRPr="00B164C4" w:rsidRDefault="00B164C4" w:rsidP="00100A23">
      <w:pPr>
        <w:pStyle w:val="Default"/>
        <w:spacing w:line="276" w:lineRule="auto"/>
        <w:ind w:left="720"/>
        <w:jc w:val="center"/>
        <w:rPr>
          <w:rFonts w:ascii="Calibri" w:hAnsi="Calibri" w:cs="Calibri,Italic"/>
          <w:b/>
          <w:bCs/>
          <w:iCs/>
        </w:rPr>
      </w:pPr>
    </w:p>
    <w:p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Pr>
          <w:b/>
          <w:sz w:val="24"/>
          <w:szCs w:val="24"/>
          <w:lang w:eastAsia="pl-PL"/>
        </w:rPr>
        <w:t>.</w:t>
      </w:r>
    </w:p>
    <w:p w:rsidR="00F9645B" w:rsidRPr="0080373F" w:rsidRDefault="00F9645B" w:rsidP="00F9645B">
      <w:pPr>
        <w:pStyle w:val="Nagwek2"/>
        <w:numPr>
          <w:ilvl w:val="1"/>
          <w:numId w:val="4"/>
        </w:numPr>
        <w:rPr>
          <w:i w:val="0"/>
        </w:rPr>
      </w:pPr>
      <w:bookmarkStart w:id="115" w:name="_Toc466464110"/>
      <w:bookmarkStart w:id="116" w:name="_Toc466464162"/>
      <w:bookmarkStart w:id="117" w:name="_Toc466464775"/>
      <w:bookmarkStart w:id="118" w:name="_Toc466464847"/>
      <w:r>
        <w:rPr>
          <w:i w:val="0"/>
        </w:rPr>
        <w:t xml:space="preserve">Wskaźniki efektywności </w:t>
      </w:r>
      <w:r w:rsidRPr="0080373F">
        <w:rPr>
          <w:i w:val="0"/>
        </w:rPr>
        <w:t>finansowej</w:t>
      </w:r>
      <w:bookmarkEnd w:id="115"/>
      <w:bookmarkEnd w:id="116"/>
      <w:bookmarkEnd w:id="117"/>
      <w:bookmarkEnd w:id="118"/>
      <w:r w:rsidRPr="0080373F">
        <w:rPr>
          <w:i w:val="0"/>
        </w:rPr>
        <w:t xml:space="preserve"> </w:t>
      </w:r>
    </w:p>
    <w:p w:rsidR="00161F89" w:rsidRDefault="00161F89" w:rsidP="00B164C4">
      <w:pPr>
        <w:pStyle w:val="Bezodstpw"/>
      </w:pP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BD6C1D" w:rsidRPr="00C62C66" w:rsidRDefault="00BD6C1D" w:rsidP="009F3632">
      <w:pPr>
        <w:pStyle w:val="Bezodstpw"/>
        <w:spacing w:line="276" w:lineRule="auto"/>
        <w:jc w:val="both"/>
        <w:rPr>
          <w:sz w:val="24"/>
          <w:szCs w:val="24"/>
        </w:rPr>
      </w:pPr>
    </w:p>
    <w:p w:rsidR="009F3632" w:rsidRPr="0080373F" w:rsidRDefault="009F3632" w:rsidP="009F3632">
      <w:pPr>
        <w:pStyle w:val="Nagwek2"/>
        <w:numPr>
          <w:ilvl w:val="1"/>
          <w:numId w:val="4"/>
        </w:numPr>
        <w:rPr>
          <w:i w:val="0"/>
        </w:rPr>
      </w:pPr>
      <w:bookmarkStart w:id="119" w:name="_Toc466464111"/>
      <w:bookmarkStart w:id="120" w:name="_Toc466464163"/>
      <w:bookmarkStart w:id="121" w:name="_Toc466464776"/>
      <w:bookmarkStart w:id="122" w:name="_Toc466464848"/>
      <w:r>
        <w:rPr>
          <w:i w:val="0"/>
        </w:rPr>
        <w:t xml:space="preserve">Analiza trwałości </w:t>
      </w:r>
      <w:r w:rsidRPr="0080373F">
        <w:rPr>
          <w:i w:val="0"/>
        </w:rPr>
        <w:t>finansowej</w:t>
      </w:r>
      <w:bookmarkEnd w:id="119"/>
      <w:bookmarkEnd w:id="120"/>
      <w:bookmarkEnd w:id="121"/>
      <w:bookmarkEnd w:id="122"/>
      <w:r w:rsidRPr="0080373F">
        <w:rPr>
          <w:i w:val="0"/>
        </w:rPr>
        <w:t xml:space="preserve"> </w:t>
      </w:r>
    </w:p>
    <w:p w:rsidR="009E7C36" w:rsidRPr="00B164C4" w:rsidRDefault="009E7C36" w:rsidP="00B164C4">
      <w:pPr>
        <w:pStyle w:val="Bezodstpw"/>
      </w:pP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C76DD"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6C76DD" w:rsidRDefault="006C76DD" w:rsidP="009E7C36">
      <w:pPr>
        <w:pStyle w:val="Bezodstpw"/>
        <w:spacing w:line="276" w:lineRule="auto"/>
        <w:jc w:val="both"/>
        <w:rPr>
          <w:sz w:val="24"/>
          <w:szCs w:val="24"/>
        </w:rPr>
      </w:pPr>
    </w:p>
    <w:p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9E7C36" w:rsidRDefault="006C76DD" w:rsidP="009E7C36">
      <w:pPr>
        <w:pStyle w:val="Bezodstpw"/>
        <w:spacing w:line="276" w:lineRule="auto"/>
        <w:jc w:val="both"/>
        <w:rPr>
          <w:sz w:val="24"/>
          <w:szCs w:val="24"/>
        </w:rPr>
      </w:pP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FB6532" w:rsidRDefault="00FB6532" w:rsidP="00FB6532">
      <w:pPr>
        <w:pStyle w:val="Nagwek1"/>
        <w:numPr>
          <w:ilvl w:val="0"/>
          <w:numId w:val="4"/>
        </w:numPr>
      </w:pPr>
      <w:bookmarkStart w:id="123" w:name="_Toc466464112"/>
      <w:bookmarkStart w:id="124" w:name="_Toc466464164"/>
      <w:bookmarkStart w:id="125" w:name="_Toc466464777"/>
      <w:bookmarkStart w:id="126" w:name="_Toc466464849"/>
      <w:r>
        <w:t>Analiza kosztów i korzyści</w:t>
      </w:r>
      <w:bookmarkEnd w:id="123"/>
      <w:bookmarkEnd w:id="124"/>
      <w:bookmarkEnd w:id="125"/>
      <w:bookmarkEnd w:id="126"/>
    </w:p>
    <w:p w:rsidR="0029545B" w:rsidRPr="0029545B" w:rsidRDefault="0029545B" w:rsidP="0029545B">
      <w:pPr>
        <w:pStyle w:val="Bezodstpw"/>
      </w:pPr>
    </w:p>
    <w:p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Pr="002C1B70" w:rsidRDefault="00F2727E" w:rsidP="00983053">
      <w:pPr>
        <w:pStyle w:val="Bezodstpw"/>
        <w:spacing w:line="276" w:lineRule="auto"/>
        <w:jc w:val="both"/>
        <w:rPr>
          <w:sz w:val="16"/>
          <w:szCs w:val="16"/>
        </w:rPr>
      </w:pP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F2727E" w:rsidRPr="002C1B70" w:rsidRDefault="00F2727E" w:rsidP="00F2727E">
      <w:pPr>
        <w:pStyle w:val="Bezodstpw"/>
        <w:spacing w:line="276" w:lineRule="auto"/>
        <w:jc w:val="both"/>
        <w:rPr>
          <w:sz w:val="16"/>
          <w:szCs w:val="16"/>
        </w:rPr>
      </w:pPr>
    </w:p>
    <w:p w:rsidR="00CA7B10"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4"/>
      </w:r>
      <w:r w:rsidRPr="00F2727E">
        <w:rPr>
          <w:sz w:val="24"/>
          <w:szCs w:val="24"/>
        </w:rPr>
        <w:t xml:space="preserve">. </w:t>
      </w:r>
    </w:p>
    <w:p w:rsidR="00983053" w:rsidRPr="002C1B70" w:rsidRDefault="00983053" w:rsidP="00983053">
      <w:pPr>
        <w:pStyle w:val="Bezodstpw"/>
        <w:spacing w:line="276" w:lineRule="auto"/>
        <w:jc w:val="both"/>
        <w:rPr>
          <w:sz w:val="16"/>
          <w:szCs w:val="16"/>
        </w:rPr>
      </w:pPr>
    </w:p>
    <w:p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2C1B70">
        <w:rPr>
          <w:rFonts w:cs="Calibri,Italic"/>
          <w:iCs/>
          <w:sz w:val="24"/>
          <w:szCs w:val="24"/>
        </w:rPr>
        <w:b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303CD4" w:rsidRPr="002C1B70" w:rsidRDefault="00303CD4" w:rsidP="00303CD4">
      <w:pPr>
        <w:pStyle w:val="Bezodstpw"/>
        <w:spacing w:line="276" w:lineRule="auto"/>
        <w:jc w:val="both"/>
        <w:rPr>
          <w:rFonts w:cs="Calibri,Italic"/>
          <w:iCs/>
          <w:sz w:val="16"/>
          <w:szCs w:val="16"/>
        </w:rPr>
      </w:pPr>
    </w:p>
    <w:p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8.1  </w:t>
      </w:r>
      <w:r w:rsidR="00C32B9C" w:rsidRPr="00CA7B10">
        <w:rPr>
          <w:b/>
          <w:i/>
          <w:sz w:val="24"/>
          <w:szCs w:val="24"/>
          <w:lang w:eastAsia="pl-PL"/>
        </w:rPr>
        <w:t>Wytycznych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 xml:space="preserve">przez Ministra </w:t>
      </w:r>
      <w:r w:rsidR="003D59A2">
        <w:rPr>
          <w:b/>
          <w:sz w:val="24"/>
          <w:szCs w:val="24"/>
          <w:lang w:eastAsia="pl-PL"/>
        </w:rPr>
        <w:t>właściwego ds. r</w:t>
      </w:r>
      <w:r w:rsidR="00EF334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EF3342">
        <w:rPr>
          <w:b/>
          <w:sz w:val="24"/>
          <w:szCs w:val="24"/>
          <w:lang w:eastAsia="pl-PL"/>
        </w:rPr>
        <w:t>.</w:t>
      </w:r>
    </w:p>
    <w:p w:rsidR="00C32B9C" w:rsidRPr="002C1B70" w:rsidRDefault="00C32B9C" w:rsidP="003D78EB">
      <w:pPr>
        <w:pStyle w:val="Bezodstpw"/>
        <w:spacing w:line="276" w:lineRule="auto"/>
        <w:jc w:val="both"/>
        <w:rPr>
          <w:rFonts w:cs="Calibri,Italic"/>
          <w:b/>
          <w:iCs/>
          <w:sz w:val="16"/>
          <w:szCs w:val="16"/>
        </w:rPr>
      </w:pP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127" w:name="_Toc466464113"/>
      <w:bookmarkStart w:id="128" w:name="_Toc466464165"/>
      <w:bookmarkStart w:id="129" w:name="_Toc466464778"/>
      <w:bookmarkStart w:id="130" w:name="_Toc466464850"/>
      <w:r>
        <w:t>Analiza wrażliwości i ryzyka</w:t>
      </w:r>
      <w:bookmarkEnd w:id="127"/>
      <w:bookmarkEnd w:id="128"/>
      <w:bookmarkEnd w:id="129"/>
      <w:bookmarkEnd w:id="130"/>
    </w:p>
    <w:p w:rsidR="00DD3C25" w:rsidRDefault="00DD3C25" w:rsidP="00DD3C25">
      <w:pPr>
        <w:pStyle w:val="Bezodstpw"/>
        <w:rPr>
          <w:lang w:eastAsia="pl-PL"/>
        </w:rPr>
      </w:pPr>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6C46B9" w:rsidRDefault="000B7359" w:rsidP="00C522A0">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BD6C1D" w:rsidRPr="0061432B" w:rsidRDefault="00BD6C1D" w:rsidP="00C522A0">
      <w:pPr>
        <w:pStyle w:val="Bezodstpw"/>
        <w:spacing w:line="276" w:lineRule="auto"/>
        <w:jc w:val="both"/>
        <w:rPr>
          <w:sz w:val="24"/>
          <w:szCs w:val="24"/>
        </w:rPr>
      </w:pPr>
    </w:p>
    <w:p w:rsidR="00CA7B10" w:rsidRDefault="00CA7B10" w:rsidP="00CA7B10">
      <w:pPr>
        <w:pStyle w:val="Nagwek1"/>
        <w:numPr>
          <w:ilvl w:val="0"/>
          <w:numId w:val="4"/>
        </w:numPr>
      </w:pPr>
      <w:bookmarkStart w:id="131" w:name="_Toc466464114"/>
      <w:bookmarkStart w:id="132" w:name="_Toc466464166"/>
      <w:bookmarkStart w:id="133" w:name="_Toc466464779"/>
      <w:bookmarkStart w:id="134" w:name="_Toc466464851"/>
      <w:r>
        <w:t xml:space="preserve">Analizy </w:t>
      </w:r>
      <w:r w:rsidR="00CD0B49">
        <w:t xml:space="preserve">i informacje </w:t>
      </w:r>
      <w:r>
        <w:t xml:space="preserve">specyficzne dla danego rodzaju </w:t>
      </w:r>
      <w:r w:rsidR="0059311F">
        <w:t xml:space="preserve">projektu </w:t>
      </w:r>
      <w:r>
        <w:t>lub sektora</w:t>
      </w:r>
      <w:bookmarkEnd w:id="131"/>
      <w:bookmarkEnd w:id="132"/>
      <w:bookmarkEnd w:id="133"/>
      <w:bookmarkEnd w:id="134"/>
    </w:p>
    <w:p w:rsidR="000C105F" w:rsidRDefault="000C105F" w:rsidP="000C105F">
      <w:pPr>
        <w:autoSpaceDE w:val="0"/>
        <w:autoSpaceDN w:val="0"/>
        <w:adjustRightInd w:val="0"/>
        <w:spacing w:after="0" w:line="240" w:lineRule="auto"/>
        <w:rPr>
          <w:rFonts w:cs="Calibri"/>
          <w:color w:val="000000"/>
          <w:sz w:val="20"/>
          <w:szCs w:val="20"/>
          <w:lang w:eastAsia="pl-PL"/>
        </w:rPr>
      </w:pPr>
    </w:p>
    <w:p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CD0B4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206135" w:rsidRPr="00F34B0C" w:rsidRDefault="00CD0B49" w:rsidP="00592190">
      <w:pPr>
        <w:jc w:val="both"/>
        <w:rPr>
          <w:b/>
          <w:sz w:val="24"/>
          <w:szCs w:val="24"/>
        </w:rPr>
      </w:pPr>
      <w:r w:rsidRPr="00CB116F">
        <w:rPr>
          <w:b/>
          <w:sz w:val="24"/>
          <w:szCs w:val="24"/>
        </w:rPr>
        <w:t>Przedstawione informacje i analizy muszą odnosić się do kryteriów oceny merytorycznej projektu – dopuszczających sektorowych oraz punktowych (</w:t>
      </w:r>
      <w:r w:rsidR="000B7359">
        <w:rPr>
          <w:b/>
          <w:sz w:val="24"/>
          <w:szCs w:val="24"/>
        </w:rPr>
        <w:t xml:space="preserve">jeśli </w:t>
      </w:r>
      <w:r w:rsidRPr="00CB116F">
        <w:rPr>
          <w:b/>
          <w:sz w:val="24"/>
          <w:szCs w:val="24"/>
        </w:rPr>
        <w:t xml:space="preserve">dotyczy)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E76692" w:rsidRDefault="00E76692" w:rsidP="00E76692">
      <w:pPr>
        <w:pStyle w:val="Nagwek1"/>
        <w:ind w:left="709" w:hanging="567"/>
        <w:rPr>
          <w:sz w:val="24"/>
          <w:szCs w:val="24"/>
        </w:rPr>
      </w:pPr>
      <w:bookmarkStart w:id="135" w:name="_Toc466464115"/>
      <w:bookmarkStart w:id="136" w:name="_Toc466464167"/>
      <w:bookmarkStart w:id="137" w:name="_Toc466464780"/>
      <w:bookmarkStart w:id="138" w:name="_Toc466464852"/>
      <w:r>
        <w:rPr>
          <w:sz w:val="24"/>
          <w:szCs w:val="24"/>
        </w:rPr>
        <w:t>9.1</w:t>
      </w:r>
      <w:r>
        <w:rPr>
          <w:sz w:val="24"/>
          <w:szCs w:val="24"/>
        </w:rPr>
        <w:tab/>
      </w:r>
      <w:r w:rsidR="00133BC3">
        <w:rPr>
          <w:sz w:val="24"/>
          <w:szCs w:val="24"/>
        </w:rPr>
        <w:t xml:space="preserve">Pozytywny </w:t>
      </w:r>
      <w:r>
        <w:rPr>
          <w:sz w:val="24"/>
          <w:szCs w:val="24"/>
        </w:rPr>
        <w:t>wpływ projektu</w:t>
      </w:r>
      <w:r w:rsidRPr="00D11527">
        <w:rPr>
          <w:rFonts w:eastAsiaTheme="majorEastAsia" w:cstheme="majorBidi"/>
          <w:sz w:val="24"/>
          <w:szCs w:val="24"/>
        </w:rPr>
        <w:t xml:space="preserve"> na wzrost zatrudnienia i przedsiębiorczość</w:t>
      </w:r>
      <w:r>
        <w:rPr>
          <w:sz w:val="24"/>
          <w:szCs w:val="24"/>
        </w:rPr>
        <w:t>.</w:t>
      </w:r>
      <w:bookmarkEnd w:id="135"/>
      <w:bookmarkEnd w:id="136"/>
      <w:bookmarkEnd w:id="137"/>
      <w:bookmarkEnd w:id="138"/>
    </w:p>
    <w:p w:rsidR="00E76692" w:rsidRPr="00D67684" w:rsidRDefault="00133BC3" w:rsidP="00D67684">
      <w:pPr>
        <w:jc w:val="both"/>
        <w:rPr>
          <w:sz w:val="24"/>
          <w:szCs w:val="24"/>
        </w:rPr>
      </w:pPr>
      <w:r>
        <w:rPr>
          <w:sz w:val="24"/>
          <w:szCs w:val="24"/>
        </w:rPr>
        <w:t>Wnioskodawca winien wykazać pozytywny wpływ projektu</w:t>
      </w:r>
      <w:r w:rsidRPr="00133BC3">
        <w:rPr>
          <w:sz w:val="24"/>
          <w:szCs w:val="24"/>
        </w:rPr>
        <w:t xml:space="preserve"> na wzrost zatrudnienia i przedsiębiorczość</w:t>
      </w:r>
      <w:r>
        <w:rPr>
          <w:sz w:val="24"/>
          <w:szCs w:val="24"/>
        </w:rPr>
        <w:t xml:space="preserve">. </w:t>
      </w:r>
      <w:r w:rsidR="00E76692" w:rsidRPr="00D67684">
        <w:rPr>
          <w:sz w:val="24"/>
          <w:szCs w:val="24"/>
        </w:rPr>
        <w:t>W</w:t>
      </w:r>
      <w:r>
        <w:rPr>
          <w:sz w:val="24"/>
          <w:szCs w:val="24"/>
        </w:rPr>
        <w:t> </w:t>
      </w:r>
      <w:r w:rsidR="00E76692" w:rsidRPr="00D67684">
        <w:rPr>
          <w:sz w:val="24"/>
          <w:szCs w:val="24"/>
        </w:rPr>
        <w:t xml:space="preserve">związku z tym, warunkiem przyjęcia projektu do realizacji jest wykazanie przez Wnioskodawcę w dokumentacji aplikacyjnej pozytywnego wpływu realizacji projektu na wzrost zatrudnienia i przedsiębiorczość. Pod uwagę brane będzie wykazanie: </w:t>
      </w:r>
    </w:p>
    <w:p w:rsidR="00E76692" w:rsidRPr="00D51413" w:rsidRDefault="00E76692" w:rsidP="00E76692">
      <w:pPr>
        <w:pStyle w:val="Akapitzlist"/>
        <w:numPr>
          <w:ilvl w:val="0"/>
          <w:numId w:val="33"/>
        </w:numPr>
        <w:spacing w:after="0" w:line="240" w:lineRule="auto"/>
        <w:rPr>
          <w:sz w:val="20"/>
          <w:szCs w:val="20"/>
        </w:rPr>
      </w:pPr>
      <w:r w:rsidRPr="00D51413">
        <w:rPr>
          <w:rFonts w:asciiTheme="minorHAnsi" w:hAnsiTheme="minorHAnsi"/>
          <w:sz w:val="20"/>
          <w:szCs w:val="20"/>
          <w:shd w:val="clear" w:color="auto" w:fill="FFFFFF" w:themeFill="background1"/>
        </w:rPr>
        <w:t>Pozytywnego w</w:t>
      </w:r>
      <w:r w:rsidRPr="00D51413">
        <w:rPr>
          <w:rFonts w:asciiTheme="minorHAnsi" w:hAnsiTheme="minorHAnsi"/>
          <w:sz w:val="20"/>
          <w:szCs w:val="20"/>
        </w:rPr>
        <w:t>pływu projektu na wzrost zainteresowania usługami/produktami oferowanymi na obszarze objętym projektem</w:t>
      </w:r>
      <w:r w:rsidRPr="00D51413">
        <w:rPr>
          <w:sz w:val="20"/>
          <w:szCs w:val="20"/>
        </w:rPr>
        <w:t xml:space="preserve"> </w:t>
      </w:r>
    </w:p>
    <w:p w:rsidR="00E76692" w:rsidRPr="00D51413" w:rsidRDefault="00E76692" w:rsidP="00E76692">
      <w:pPr>
        <w:pStyle w:val="Akapitzlist"/>
        <w:numPr>
          <w:ilvl w:val="0"/>
          <w:numId w:val="33"/>
        </w:numPr>
        <w:spacing w:after="0" w:line="240" w:lineRule="auto"/>
        <w:rPr>
          <w:sz w:val="20"/>
          <w:szCs w:val="20"/>
        </w:rPr>
      </w:pPr>
      <w:r w:rsidRPr="00D51413">
        <w:rPr>
          <w:rFonts w:asciiTheme="minorHAnsi" w:hAnsiTheme="minorHAnsi"/>
          <w:sz w:val="20"/>
          <w:szCs w:val="20"/>
        </w:rPr>
        <w:t>Pozytywnego wpływu projektu  na powstawanie nowych miejsc pracy</w:t>
      </w:r>
    </w:p>
    <w:p w:rsidR="00E76692" w:rsidRPr="00D51413" w:rsidRDefault="00E76692" w:rsidP="00E76692">
      <w:pPr>
        <w:pStyle w:val="Akapitzlist"/>
        <w:numPr>
          <w:ilvl w:val="0"/>
          <w:numId w:val="33"/>
        </w:numPr>
        <w:spacing w:after="0" w:line="240" w:lineRule="auto"/>
        <w:rPr>
          <w:sz w:val="20"/>
          <w:szCs w:val="20"/>
        </w:rPr>
      </w:pPr>
      <w:r w:rsidRPr="00D51413">
        <w:rPr>
          <w:rFonts w:asciiTheme="minorHAnsi" w:hAnsiTheme="minorHAnsi"/>
          <w:sz w:val="20"/>
          <w:szCs w:val="20"/>
        </w:rPr>
        <w:t>Pozytywnego wpływu projektu na rozwój turystyki kulturowej</w:t>
      </w:r>
    </w:p>
    <w:p w:rsidR="00E76692" w:rsidRPr="00D51413" w:rsidRDefault="00E76692" w:rsidP="00E76692">
      <w:pPr>
        <w:pStyle w:val="Akapitzlist"/>
        <w:numPr>
          <w:ilvl w:val="0"/>
          <w:numId w:val="33"/>
        </w:numPr>
        <w:spacing w:after="0" w:line="240" w:lineRule="auto"/>
        <w:rPr>
          <w:sz w:val="20"/>
          <w:szCs w:val="20"/>
        </w:rPr>
      </w:pPr>
      <w:r w:rsidRPr="00D51413">
        <w:rPr>
          <w:bCs/>
          <w:color w:val="000000"/>
          <w:sz w:val="20"/>
          <w:szCs w:val="20"/>
        </w:rPr>
        <w:t>Podniesienia atrakcyjności turystycznej obszaru, na którym realizowany jest projekt</w:t>
      </w:r>
    </w:p>
    <w:p w:rsidR="00E76692" w:rsidRPr="00D51413" w:rsidRDefault="00E76692" w:rsidP="00E76692">
      <w:pPr>
        <w:pStyle w:val="Akapitzlist"/>
        <w:numPr>
          <w:ilvl w:val="0"/>
          <w:numId w:val="33"/>
        </w:numPr>
        <w:spacing w:after="0" w:line="240" w:lineRule="auto"/>
        <w:rPr>
          <w:sz w:val="20"/>
          <w:szCs w:val="20"/>
        </w:rPr>
      </w:pPr>
      <w:r w:rsidRPr="00D51413">
        <w:rPr>
          <w:rFonts w:asciiTheme="minorHAnsi" w:hAnsiTheme="minorHAnsi"/>
          <w:sz w:val="20"/>
          <w:szCs w:val="20"/>
        </w:rPr>
        <w:t>Strategicznego znaczenie projektu dla danego obszaru</w:t>
      </w:r>
    </w:p>
    <w:p w:rsidR="00E76692" w:rsidRPr="00D67684" w:rsidRDefault="00E76692" w:rsidP="00D67684">
      <w:pPr>
        <w:jc w:val="both"/>
        <w:rPr>
          <w:sz w:val="24"/>
          <w:szCs w:val="24"/>
        </w:rPr>
      </w:pPr>
      <w:r w:rsidRPr="00D67684">
        <w:rPr>
          <w:sz w:val="24"/>
          <w:szCs w:val="24"/>
        </w:rPr>
        <w:t>Wnioskodawca winien udokumentować, iż przynajmniej jeden z ww. celów będzie realizowany (weryfikacja nastąpi w szczególności w oparciu o wyniki analizy ekonomicznej).</w:t>
      </w:r>
    </w:p>
    <w:p w:rsidR="00E76692" w:rsidRDefault="00E76692" w:rsidP="00E76692">
      <w:pPr>
        <w:pStyle w:val="Nagwek1"/>
        <w:ind w:left="709" w:hanging="567"/>
        <w:rPr>
          <w:sz w:val="24"/>
          <w:szCs w:val="24"/>
        </w:rPr>
      </w:pPr>
      <w:bookmarkStart w:id="139" w:name="_Toc466464116"/>
      <w:bookmarkStart w:id="140" w:name="_Toc466464168"/>
      <w:bookmarkStart w:id="141" w:name="_Toc466464781"/>
      <w:bookmarkStart w:id="142" w:name="_Toc466464853"/>
      <w:r>
        <w:rPr>
          <w:sz w:val="24"/>
          <w:szCs w:val="24"/>
        </w:rPr>
        <w:t>9.2</w:t>
      </w:r>
      <w:r w:rsidRPr="00D11527">
        <w:rPr>
          <w:sz w:val="24"/>
          <w:szCs w:val="24"/>
        </w:rPr>
        <w:t xml:space="preserve"> </w:t>
      </w:r>
      <w:r>
        <w:rPr>
          <w:sz w:val="24"/>
          <w:szCs w:val="24"/>
        </w:rPr>
        <w:tab/>
      </w:r>
      <w:r w:rsidR="00550F8D" w:rsidRPr="003221E2">
        <w:rPr>
          <w:rFonts w:eastAsiaTheme="majorEastAsia" w:cstheme="majorBidi"/>
          <w:sz w:val="24"/>
          <w:szCs w:val="24"/>
        </w:rPr>
        <w:t xml:space="preserve">Logicznie </w:t>
      </w:r>
      <w:r w:rsidRPr="003221E2">
        <w:rPr>
          <w:rFonts w:eastAsiaTheme="majorEastAsia" w:cstheme="majorBidi"/>
          <w:sz w:val="24"/>
          <w:szCs w:val="24"/>
        </w:rPr>
        <w:t>zwarty zakres przedsięwzięć zamkniętych w projekcie</w:t>
      </w:r>
      <w:r>
        <w:rPr>
          <w:sz w:val="24"/>
          <w:szCs w:val="24"/>
        </w:rPr>
        <w:t>, które wpisują</w:t>
      </w:r>
      <w:r w:rsidR="00550F8D">
        <w:rPr>
          <w:rFonts w:eastAsiaTheme="majorEastAsia" w:cstheme="majorBidi"/>
          <w:sz w:val="24"/>
          <w:szCs w:val="24"/>
        </w:rPr>
        <w:t xml:space="preserve"> się w  </w:t>
      </w:r>
      <w:r w:rsidRPr="003221E2">
        <w:rPr>
          <w:rFonts w:cstheme="majorBidi"/>
          <w:sz w:val="24"/>
          <w:szCs w:val="24"/>
        </w:rPr>
        <w:t>plan działań</w:t>
      </w:r>
      <w:r>
        <w:rPr>
          <w:sz w:val="24"/>
          <w:szCs w:val="24"/>
        </w:rPr>
        <w:t>.</w:t>
      </w:r>
      <w:bookmarkEnd w:id="139"/>
      <w:bookmarkEnd w:id="140"/>
      <w:bookmarkEnd w:id="141"/>
      <w:bookmarkEnd w:id="142"/>
    </w:p>
    <w:p w:rsidR="00E76692" w:rsidRPr="00D67684" w:rsidRDefault="00550F8D" w:rsidP="00D67684">
      <w:pPr>
        <w:jc w:val="both"/>
        <w:rPr>
          <w:sz w:val="24"/>
          <w:szCs w:val="24"/>
        </w:rPr>
      </w:pPr>
      <w:r>
        <w:rPr>
          <w:sz w:val="24"/>
          <w:szCs w:val="24"/>
        </w:rPr>
        <w:t xml:space="preserve">Wnioskodawca winien wykazać </w:t>
      </w:r>
      <w:r w:rsidRPr="00550F8D">
        <w:rPr>
          <w:sz w:val="24"/>
          <w:szCs w:val="24"/>
        </w:rPr>
        <w:t>logicznie zwarty zakres przedsięwzięć zamkniętych w projekcie</w:t>
      </w:r>
      <w:r>
        <w:rPr>
          <w:sz w:val="24"/>
          <w:szCs w:val="24"/>
        </w:rPr>
        <w:t>, które wpisują</w:t>
      </w:r>
      <w:r w:rsidRPr="00550F8D">
        <w:rPr>
          <w:sz w:val="24"/>
          <w:szCs w:val="24"/>
        </w:rPr>
        <w:t xml:space="preserve"> się w  plan działań</w:t>
      </w:r>
      <w:r>
        <w:rPr>
          <w:sz w:val="24"/>
          <w:szCs w:val="24"/>
        </w:rPr>
        <w:t xml:space="preserve">. </w:t>
      </w:r>
      <w:r w:rsidR="00E76692" w:rsidRPr="00D67684">
        <w:rPr>
          <w:sz w:val="24"/>
          <w:szCs w:val="24"/>
        </w:rPr>
        <w:t xml:space="preserve">Wymagana jest zgodność projektu z planem działań przygotowanym przez jednostkę samorządu terytorialnego, zatwierdzonym przez jej organ wykonawczy lub przyjętym uchwałą właściwej rady i stanowiącym załącznik do wniosku o dofinansowanie. </w:t>
      </w:r>
    </w:p>
    <w:p w:rsidR="00E76692" w:rsidRPr="00D67684" w:rsidRDefault="00E76692" w:rsidP="00D67684">
      <w:pPr>
        <w:jc w:val="both"/>
        <w:rPr>
          <w:sz w:val="24"/>
          <w:szCs w:val="24"/>
        </w:rPr>
      </w:pPr>
      <w:r w:rsidRPr="00D67684">
        <w:rPr>
          <w:sz w:val="24"/>
          <w:szCs w:val="24"/>
        </w:rPr>
        <w:t xml:space="preserve">Plan działań powinien: </w:t>
      </w:r>
    </w:p>
    <w:p w:rsidR="00E76692" w:rsidRPr="004D4215" w:rsidRDefault="00E76692" w:rsidP="00E76692">
      <w:pPr>
        <w:pStyle w:val="Akapitzlist"/>
        <w:numPr>
          <w:ilvl w:val="0"/>
          <w:numId w:val="34"/>
        </w:numPr>
        <w:spacing w:after="0" w:line="240" w:lineRule="auto"/>
        <w:ind w:left="435"/>
        <w:rPr>
          <w:rFonts w:eastAsia="Times New Roman" w:cs="Arial"/>
          <w:sz w:val="20"/>
          <w:szCs w:val="20"/>
          <w:lang w:eastAsia="pl-PL"/>
        </w:rPr>
      </w:pPr>
      <w:r w:rsidRPr="004D4215">
        <w:rPr>
          <w:rFonts w:eastAsia="Times New Roman" w:cs="Arial"/>
          <w:sz w:val="20"/>
          <w:szCs w:val="20"/>
          <w:lang w:eastAsia="pl-PL"/>
        </w:rPr>
        <w:t xml:space="preserve">zawierać </w:t>
      </w:r>
      <w:r w:rsidRPr="004D4215">
        <w:rPr>
          <w:rFonts w:eastAsia="Times New Roman" w:cs="Arial"/>
          <w:i/>
          <w:sz w:val="20"/>
          <w:szCs w:val="20"/>
          <w:lang w:eastAsia="pl-PL"/>
        </w:rPr>
        <w:t>diagnozę</w:t>
      </w:r>
      <w:r w:rsidRPr="004D4215">
        <w:rPr>
          <w:rFonts w:eastAsia="Times New Roman" w:cs="Arial"/>
          <w:sz w:val="20"/>
          <w:szCs w:val="20"/>
          <w:lang w:eastAsia="pl-PL"/>
        </w:rPr>
        <w:t xml:space="preserve"> obecnej sytuacji na obszarze objętym planem działań wraz z analizą SWOT (dane zawarte w tej części planu powinny zostać przedstawione w oparciu o dane GUS, ekspertyzy, dokumenty planistyczne lub inne opracowania); </w:t>
      </w:r>
    </w:p>
    <w:p w:rsidR="00E76692" w:rsidRPr="004D4215" w:rsidRDefault="00E76692" w:rsidP="00E76692">
      <w:pPr>
        <w:pStyle w:val="Akapitzlist"/>
        <w:numPr>
          <w:ilvl w:val="0"/>
          <w:numId w:val="34"/>
        </w:numPr>
        <w:spacing w:after="0" w:line="240" w:lineRule="auto"/>
        <w:ind w:left="435"/>
        <w:rPr>
          <w:rFonts w:eastAsia="Times New Roman" w:cs="Arial"/>
          <w:sz w:val="20"/>
          <w:szCs w:val="20"/>
          <w:lang w:eastAsia="pl-PL"/>
        </w:rPr>
      </w:pPr>
      <w:r w:rsidRPr="004D4215">
        <w:rPr>
          <w:rFonts w:eastAsia="Times New Roman" w:cs="Arial"/>
          <w:sz w:val="20"/>
          <w:szCs w:val="20"/>
          <w:lang w:eastAsia="pl-PL"/>
        </w:rPr>
        <w:t>wskazywać zgodność ze strategicznymi dokumentami dotyczącymi rozwoju obszaru, którego dotyczy plan działań (np. strategią rozwoju gminy, strategią rozwoju miasta) oraz ze Strategią Rozwoju Województwa Świętokrzyskiego do roku 2020 (można również wskazać powiązania z in</w:t>
      </w:r>
      <w:r w:rsidRPr="004D4215">
        <w:rPr>
          <w:rFonts w:eastAsia="Times New Roman" w:cs="Arial"/>
          <w:sz w:val="20"/>
          <w:szCs w:val="20"/>
          <w:lang w:eastAsia="pl-PL"/>
        </w:rPr>
        <w:softHyphen/>
        <w:t xml:space="preserve">nymi dokumentami takimi jak Studium uwarunkowań i kierunków zagospodarowania przestrzennego gminy lub miejscowy plan zagospodarowania przestrzennego); </w:t>
      </w:r>
    </w:p>
    <w:p w:rsidR="00E76692" w:rsidRPr="004D4215" w:rsidRDefault="00E76692" w:rsidP="00E76692">
      <w:pPr>
        <w:pStyle w:val="Akapitzlist"/>
        <w:numPr>
          <w:ilvl w:val="0"/>
          <w:numId w:val="34"/>
        </w:numPr>
        <w:spacing w:after="0" w:line="240" w:lineRule="auto"/>
        <w:ind w:left="435"/>
        <w:rPr>
          <w:rFonts w:eastAsia="Times New Roman" w:cs="Arial"/>
          <w:sz w:val="20"/>
          <w:szCs w:val="20"/>
          <w:lang w:eastAsia="pl-PL"/>
        </w:rPr>
      </w:pPr>
      <w:r w:rsidRPr="004D4215">
        <w:rPr>
          <w:rFonts w:eastAsia="Times New Roman" w:cs="Arial"/>
          <w:sz w:val="20"/>
          <w:szCs w:val="20"/>
          <w:lang w:eastAsia="pl-PL"/>
        </w:rPr>
        <w:t>przedstawiać działania, które opierają się na endogenicznych potencjałach obszaru obję</w:t>
      </w:r>
      <w:r w:rsidRPr="004D4215">
        <w:rPr>
          <w:rFonts w:eastAsia="Times New Roman" w:cs="Arial"/>
          <w:sz w:val="20"/>
          <w:szCs w:val="20"/>
          <w:lang w:eastAsia="pl-PL"/>
        </w:rPr>
        <w:softHyphen/>
        <w:t>tego planem działań, wynikających w szczególności ze specyficznych uwarunkowań i za</w:t>
      </w:r>
      <w:r w:rsidRPr="004D4215">
        <w:rPr>
          <w:rFonts w:eastAsia="Times New Roman" w:cs="Arial"/>
          <w:sz w:val="20"/>
          <w:szCs w:val="20"/>
          <w:lang w:eastAsia="pl-PL"/>
        </w:rPr>
        <w:softHyphen/>
        <w:t xml:space="preserve">sobów przyrodniczych, przestrzennych i kulturowych; </w:t>
      </w:r>
    </w:p>
    <w:p w:rsidR="00E76692" w:rsidRPr="004D4215" w:rsidRDefault="00E76692" w:rsidP="00E76692">
      <w:pPr>
        <w:pStyle w:val="Akapitzlist"/>
        <w:numPr>
          <w:ilvl w:val="0"/>
          <w:numId w:val="34"/>
        </w:numPr>
        <w:spacing w:after="0" w:line="240" w:lineRule="auto"/>
        <w:ind w:left="435"/>
        <w:rPr>
          <w:rFonts w:eastAsia="Times New Roman" w:cs="Arial"/>
          <w:sz w:val="20"/>
          <w:szCs w:val="20"/>
          <w:lang w:eastAsia="pl-PL"/>
        </w:rPr>
      </w:pPr>
      <w:r w:rsidRPr="004D4215">
        <w:rPr>
          <w:rFonts w:eastAsia="Times New Roman" w:cs="Arial"/>
          <w:sz w:val="20"/>
          <w:szCs w:val="20"/>
          <w:lang w:eastAsia="pl-PL"/>
        </w:rPr>
        <w:t>uwzględniać wykorzystanie walorów danego obszaru do rozwoju przedsiębiorczości i gos</w:t>
      </w:r>
      <w:r w:rsidRPr="004D4215">
        <w:rPr>
          <w:rFonts w:eastAsia="Times New Roman" w:cs="Arial"/>
          <w:sz w:val="20"/>
          <w:szCs w:val="20"/>
          <w:lang w:eastAsia="pl-PL"/>
        </w:rPr>
        <w:softHyphen/>
        <w:t>podarki turystycznej;</w:t>
      </w:r>
    </w:p>
    <w:p w:rsidR="00E76692" w:rsidRPr="004D4215" w:rsidRDefault="00E76692" w:rsidP="00E76692">
      <w:pPr>
        <w:pStyle w:val="Akapitzlist"/>
        <w:numPr>
          <w:ilvl w:val="0"/>
          <w:numId w:val="34"/>
        </w:numPr>
        <w:spacing w:after="0" w:line="240" w:lineRule="auto"/>
        <w:ind w:left="435"/>
        <w:rPr>
          <w:rFonts w:eastAsia="Times New Roman" w:cs="Arial"/>
          <w:sz w:val="20"/>
          <w:szCs w:val="20"/>
          <w:lang w:eastAsia="pl-PL"/>
        </w:rPr>
      </w:pPr>
      <w:r w:rsidRPr="004D4215">
        <w:rPr>
          <w:rFonts w:eastAsia="Times New Roman" w:cs="Arial"/>
          <w:sz w:val="20"/>
          <w:szCs w:val="20"/>
          <w:lang w:eastAsia="pl-PL"/>
        </w:rPr>
        <w:t>zawierać wykaz działań, których realizacja przyczyni się do tworzenia warunków dla po</w:t>
      </w:r>
      <w:r w:rsidRPr="004D4215">
        <w:rPr>
          <w:rFonts w:eastAsia="Times New Roman" w:cs="Arial"/>
          <w:sz w:val="20"/>
          <w:szCs w:val="20"/>
          <w:lang w:eastAsia="pl-PL"/>
        </w:rPr>
        <w:softHyphen/>
        <w:t xml:space="preserve">wstawania nowych miejsc pracy, a także zapewnienia trwałości istniejących miejsc pracy; </w:t>
      </w:r>
    </w:p>
    <w:p w:rsidR="00E76692" w:rsidRPr="004D4215" w:rsidRDefault="00E76692" w:rsidP="00E76692">
      <w:pPr>
        <w:pStyle w:val="Akapitzlist"/>
        <w:numPr>
          <w:ilvl w:val="0"/>
          <w:numId w:val="34"/>
        </w:numPr>
        <w:spacing w:after="0" w:line="240" w:lineRule="auto"/>
        <w:ind w:left="435"/>
        <w:rPr>
          <w:rFonts w:eastAsia="Times New Roman" w:cs="Arial"/>
          <w:sz w:val="20"/>
          <w:szCs w:val="20"/>
          <w:lang w:eastAsia="pl-PL"/>
        </w:rPr>
      </w:pPr>
      <w:r w:rsidRPr="004D4215">
        <w:rPr>
          <w:rFonts w:eastAsia="Times New Roman" w:cs="Arial"/>
          <w:sz w:val="20"/>
          <w:szCs w:val="20"/>
          <w:lang w:eastAsia="pl-PL"/>
        </w:rPr>
        <w:t xml:space="preserve">uwzględniać przedsięwzięcia realizowane przez podmioty prywatne; </w:t>
      </w:r>
    </w:p>
    <w:p w:rsidR="00E76692" w:rsidRPr="004D4215" w:rsidRDefault="00E76692" w:rsidP="00E76692">
      <w:pPr>
        <w:pStyle w:val="Akapitzlist"/>
        <w:numPr>
          <w:ilvl w:val="0"/>
          <w:numId w:val="34"/>
        </w:numPr>
        <w:spacing w:after="0" w:line="240" w:lineRule="auto"/>
        <w:ind w:left="435"/>
        <w:rPr>
          <w:rFonts w:eastAsia="Times New Roman" w:cs="Arial"/>
          <w:sz w:val="20"/>
          <w:szCs w:val="20"/>
          <w:lang w:eastAsia="pl-PL"/>
        </w:rPr>
      </w:pPr>
      <w:r w:rsidRPr="004D4215">
        <w:rPr>
          <w:rFonts w:eastAsia="Times New Roman" w:cs="Arial"/>
          <w:sz w:val="20"/>
          <w:szCs w:val="20"/>
          <w:lang w:eastAsia="pl-PL"/>
        </w:rPr>
        <w:t>przedstawiać listę powiązanych ze sobą projektów lub typów projektów, które potwier</w:t>
      </w:r>
      <w:r w:rsidRPr="004D4215">
        <w:rPr>
          <w:rFonts w:eastAsia="Times New Roman" w:cs="Arial"/>
          <w:sz w:val="20"/>
          <w:szCs w:val="20"/>
          <w:lang w:eastAsia="pl-PL"/>
        </w:rPr>
        <w:softHyphen/>
        <w:t xml:space="preserve">dzają spójność koncepcji rozwoju danego terytorium i łącznie tworzą produkt turystyczny (w celu wyeliminowania wspierania projektów jednorazowych i odosobnionych). </w:t>
      </w:r>
    </w:p>
    <w:p w:rsidR="00E76692" w:rsidRPr="00D67684" w:rsidRDefault="00E76692" w:rsidP="00D67684">
      <w:pPr>
        <w:jc w:val="both"/>
        <w:rPr>
          <w:sz w:val="24"/>
          <w:szCs w:val="24"/>
        </w:rPr>
      </w:pPr>
      <w:r w:rsidRPr="00D67684">
        <w:rPr>
          <w:sz w:val="24"/>
          <w:szCs w:val="24"/>
        </w:rPr>
        <w:t>Plan działań może być odrębnym dokumentem, bądź stanowić element innego dokumentu pod warunkiem, że spełnia on wskazane wyżej wymogi. Przykładem planu działań jest lokalna strategia  rozwoju na dowolnym szczeblu. Projekt będzie uznany za spójny z planem działań, gdy albo będzie wyni</w:t>
      </w:r>
      <w:r w:rsidRPr="00D67684">
        <w:rPr>
          <w:sz w:val="24"/>
          <w:szCs w:val="24"/>
        </w:rPr>
        <w:softHyphen/>
        <w:t>kał bezpośrednio z tego planu (wprost w nim wymieniony), albo będzie on realizacją kierunków działań wskazanych w tym dokumencie.</w:t>
      </w:r>
    </w:p>
    <w:p w:rsidR="00E76692" w:rsidRDefault="00E76692" w:rsidP="00E76692">
      <w:pPr>
        <w:pStyle w:val="Nagwek1"/>
        <w:ind w:left="709" w:hanging="567"/>
        <w:rPr>
          <w:sz w:val="24"/>
          <w:szCs w:val="24"/>
        </w:rPr>
      </w:pPr>
      <w:bookmarkStart w:id="143" w:name="_Toc466464117"/>
      <w:bookmarkStart w:id="144" w:name="_Toc466464169"/>
      <w:bookmarkStart w:id="145" w:name="_Toc466464782"/>
      <w:bookmarkStart w:id="146" w:name="_Toc466464854"/>
      <w:r>
        <w:rPr>
          <w:sz w:val="24"/>
          <w:szCs w:val="24"/>
        </w:rPr>
        <w:t>9.3</w:t>
      </w:r>
      <w:r w:rsidRPr="00D11527">
        <w:rPr>
          <w:sz w:val="24"/>
          <w:szCs w:val="24"/>
        </w:rPr>
        <w:t xml:space="preserve"> </w:t>
      </w:r>
      <w:r>
        <w:rPr>
          <w:sz w:val="24"/>
          <w:szCs w:val="24"/>
        </w:rPr>
        <w:tab/>
      </w:r>
      <w:r w:rsidR="00470C73">
        <w:rPr>
          <w:sz w:val="24"/>
          <w:szCs w:val="24"/>
        </w:rPr>
        <w:t xml:space="preserve">Potrzeby </w:t>
      </w:r>
      <w:r>
        <w:rPr>
          <w:sz w:val="24"/>
          <w:szCs w:val="24"/>
        </w:rPr>
        <w:t>osób z </w:t>
      </w:r>
      <w:r w:rsidRPr="00D015A7">
        <w:rPr>
          <w:rFonts w:eastAsiaTheme="majorEastAsia"/>
          <w:sz w:val="24"/>
          <w:szCs w:val="24"/>
        </w:rPr>
        <w:t>niepełnosprawnościami</w:t>
      </w:r>
      <w:r>
        <w:rPr>
          <w:sz w:val="24"/>
          <w:szCs w:val="24"/>
        </w:rPr>
        <w:t>.</w:t>
      </w:r>
      <w:bookmarkEnd w:id="143"/>
      <w:bookmarkEnd w:id="144"/>
      <w:bookmarkEnd w:id="145"/>
      <w:bookmarkEnd w:id="146"/>
    </w:p>
    <w:p w:rsidR="00E76692" w:rsidRPr="00D67684" w:rsidRDefault="00C701F1" w:rsidP="00D67684">
      <w:pPr>
        <w:jc w:val="both"/>
        <w:rPr>
          <w:sz w:val="24"/>
          <w:szCs w:val="24"/>
        </w:rPr>
      </w:pPr>
      <w:r>
        <w:rPr>
          <w:sz w:val="24"/>
          <w:szCs w:val="24"/>
        </w:rPr>
        <w:t xml:space="preserve">Wnioskodawca winien wykazać, że </w:t>
      </w:r>
      <w:r w:rsidRPr="00C701F1">
        <w:rPr>
          <w:sz w:val="24"/>
          <w:szCs w:val="24"/>
        </w:rPr>
        <w:t>pro</w:t>
      </w:r>
      <w:r>
        <w:rPr>
          <w:sz w:val="24"/>
          <w:szCs w:val="24"/>
        </w:rPr>
        <w:t>jekt uwzględnia potrzeby osób z </w:t>
      </w:r>
      <w:r w:rsidRPr="00C701F1">
        <w:rPr>
          <w:sz w:val="24"/>
          <w:szCs w:val="24"/>
        </w:rPr>
        <w:t>niepełnosprawnościami</w:t>
      </w:r>
      <w:r>
        <w:rPr>
          <w:sz w:val="24"/>
          <w:szCs w:val="24"/>
        </w:rPr>
        <w:t>. Zgodnie z </w:t>
      </w:r>
      <w:r w:rsidR="00E76692" w:rsidRPr="00D67684">
        <w:rPr>
          <w:sz w:val="24"/>
          <w:szCs w:val="24"/>
        </w:rPr>
        <w:t>zapisami RPOWŚ na lata 2014-2020 projekty realizowane w ramach Priorytetu Inwestycyjnego 8b (PI 8b) muszą uwzględniać potrzeby osób z niepełnosprawnościami. Ocenie podlegać będzie, czy infrastruktura wsparta w ramach projektu będzie dostosowana do potrzeb osób z niepełnosprawnościami z zachowaniem zapisów Wytycznych w zakresie realizacji zasady równości szans i niedyskryminacji, w tym dostępności dla osób z niepełnosprawnościami oraz zasady równości szans kobiet i mężczyzn w ramach funduszy unijnych na lata 2014-2020, jak również zasad uniwersalnego projektowania (w przypadku nowej infrastruktury).</w:t>
      </w:r>
    </w:p>
    <w:p w:rsidR="00E76692" w:rsidRPr="00141913" w:rsidRDefault="00E76692" w:rsidP="00E76692">
      <w:pPr>
        <w:pStyle w:val="Nagwek1"/>
        <w:ind w:left="709" w:hanging="567"/>
        <w:rPr>
          <w:rFonts w:eastAsiaTheme="majorEastAsia" w:cstheme="majorBidi"/>
          <w:sz w:val="24"/>
          <w:szCs w:val="24"/>
        </w:rPr>
      </w:pPr>
      <w:bookmarkStart w:id="147" w:name="_Toc466464118"/>
      <w:bookmarkStart w:id="148" w:name="_Toc466464170"/>
      <w:bookmarkStart w:id="149" w:name="_Toc466464783"/>
      <w:bookmarkStart w:id="150" w:name="_Toc466464855"/>
      <w:r>
        <w:rPr>
          <w:sz w:val="24"/>
          <w:szCs w:val="24"/>
        </w:rPr>
        <w:t>9.4</w:t>
      </w:r>
      <w:r w:rsidRPr="00D11527">
        <w:rPr>
          <w:sz w:val="24"/>
          <w:szCs w:val="24"/>
        </w:rPr>
        <w:t xml:space="preserve"> </w:t>
      </w:r>
      <w:r>
        <w:rPr>
          <w:sz w:val="24"/>
          <w:szCs w:val="24"/>
        </w:rPr>
        <w:tab/>
      </w:r>
      <w:r w:rsidR="00AB2739" w:rsidRPr="00141913">
        <w:rPr>
          <w:rFonts w:eastAsiaTheme="majorEastAsia"/>
          <w:sz w:val="24"/>
          <w:szCs w:val="24"/>
        </w:rPr>
        <w:t>Zdolność</w:t>
      </w:r>
      <w:r w:rsidR="00AB2739" w:rsidRPr="00141913">
        <w:rPr>
          <w:rFonts w:cstheme="majorBidi"/>
          <w:sz w:val="24"/>
          <w:szCs w:val="24"/>
        </w:rPr>
        <w:t> </w:t>
      </w:r>
      <w:r w:rsidR="00AB2739" w:rsidRPr="00141913">
        <w:rPr>
          <w:rFonts w:eastAsiaTheme="majorEastAsia"/>
          <w:sz w:val="24"/>
          <w:szCs w:val="24"/>
        </w:rPr>
        <w:t>projekt</w:t>
      </w:r>
      <w:r w:rsidR="00AB2739">
        <w:rPr>
          <w:rFonts w:eastAsiaTheme="majorEastAsia"/>
          <w:sz w:val="24"/>
          <w:szCs w:val="24"/>
        </w:rPr>
        <w:t>u</w:t>
      </w:r>
      <w:r w:rsidR="00AB2739" w:rsidRPr="00141913">
        <w:rPr>
          <w:rFonts w:eastAsiaTheme="majorEastAsia"/>
          <w:sz w:val="24"/>
          <w:szCs w:val="24"/>
        </w:rPr>
        <w:t xml:space="preserve"> </w:t>
      </w:r>
      <w:r w:rsidRPr="00141913">
        <w:rPr>
          <w:rFonts w:cstheme="majorBidi"/>
          <w:sz w:val="24"/>
          <w:szCs w:val="24"/>
        </w:rPr>
        <w:t xml:space="preserve">do </w:t>
      </w:r>
      <w:r w:rsidRPr="00141913">
        <w:rPr>
          <w:rFonts w:eastAsiaTheme="majorEastAsia" w:cstheme="majorBidi"/>
          <w:sz w:val="24"/>
          <w:szCs w:val="24"/>
        </w:rPr>
        <w:t>adaptacji</w:t>
      </w:r>
      <w:r w:rsidRPr="00141913">
        <w:rPr>
          <w:rFonts w:cstheme="majorBidi"/>
          <w:sz w:val="24"/>
          <w:szCs w:val="24"/>
        </w:rPr>
        <w:t xml:space="preserve"> do zmian klimatu i reagowania na ryzyko powodziowe</w:t>
      </w:r>
      <w:bookmarkEnd w:id="147"/>
      <w:bookmarkEnd w:id="148"/>
      <w:bookmarkEnd w:id="149"/>
      <w:bookmarkEnd w:id="150"/>
    </w:p>
    <w:p w:rsidR="00E76692" w:rsidRPr="00D67684" w:rsidRDefault="00AB2739" w:rsidP="00D67684">
      <w:pPr>
        <w:jc w:val="both"/>
        <w:rPr>
          <w:sz w:val="24"/>
          <w:szCs w:val="24"/>
        </w:rPr>
      </w:pPr>
      <w:r>
        <w:rPr>
          <w:sz w:val="24"/>
          <w:szCs w:val="24"/>
        </w:rPr>
        <w:t xml:space="preserve">Wnioskodawca winien wykazać, że </w:t>
      </w:r>
      <w:r w:rsidRPr="00AB2739">
        <w:rPr>
          <w:sz w:val="24"/>
          <w:szCs w:val="24"/>
        </w:rPr>
        <w:t xml:space="preserve">projekt wykazuje zdolność do adaptacji do zmian klimatu i reagowania na ryzyko powodziowe? </w:t>
      </w:r>
      <w:r w:rsidR="00E76692" w:rsidRPr="00D67684">
        <w:rPr>
          <w:sz w:val="24"/>
          <w:szCs w:val="24"/>
        </w:rPr>
        <w:t>Zdolność do reagowania i adaptacji do zmian klimatu (w szczególności w obszarze zagrożenia powodziowego).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w:t>
      </w:r>
    </w:p>
    <w:p w:rsidR="00E76692" w:rsidRPr="005223AF" w:rsidRDefault="00E76692" w:rsidP="00E76692">
      <w:pPr>
        <w:pStyle w:val="Nagwek1"/>
        <w:ind w:left="709" w:hanging="567"/>
        <w:rPr>
          <w:sz w:val="24"/>
          <w:szCs w:val="24"/>
        </w:rPr>
      </w:pPr>
      <w:bookmarkStart w:id="151" w:name="_Toc466464119"/>
      <w:bookmarkStart w:id="152" w:name="_Toc466464171"/>
      <w:bookmarkStart w:id="153" w:name="_Toc466464784"/>
      <w:bookmarkStart w:id="154" w:name="_Toc466464856"/>
      <w:r>
        <w:rPr>
          <w:sz w:val="24"/>
          <w:szCs w:val="24"/>
        </w:rPr>
        <w:t>9.</w:t>
      </w:r>
      <w:r w:rsidRPr="005223AF">
        <w:rPr>
          <w:sz w:val="24"/>
          <w:szCs w:val="24"/>
        </w:rPr>
        <w:t xml:space="preserve">5 </w:t>
      </w:r>
      <w:r>
        <w:rPr>
          <w:sz w:val="24"/>
          <w:szCs w:val="24"/>
        </w:rPr>
        <w:tab/>
      </w:r>
      <w:r w:rsidRPr="005223AF">
        <w:rPr>
          <w:sz w:val="24"/>
          <w:szCs w:val="24"/>
        </w:rPr>
        <w:t>Kryteria punktowe</w:t>
      </w:r>
      <w:bookmarkEnd w:id="151"/>
      <w:bookmarkEnd w:id="152"/>
      <w:bookmarkEnd w:id="153"/>
      <w:bookmarkEnd w:id="154"/>
      <w:r w:rsidRPr="005223AF">
        <w:rPr>
          <w:sz w:val="24"/>
          <w:szCs w:val="24"/>
        </w:rPr>
        <w:t xml:space="preserve"> </w:t>
      </w:r>
    </w:p>
    <w:p w:rsidR="00E76692" w:rsidRPr="00D67684" w:rsidRDefault="00E76692" w:rsidP="00D67684">
      <w:pPr>
        <w:jc w:val="both"/>
        <w:rPr>
          <w:sz w:val="24"/>
          <w:szCs w:val="24"/>
        </w:rPr>
      </w:pPr>
      <w:r w:rsidRPr="00D67684">
        <w:rPr>
          <w:sz w:val="24"/>
          <w:szCs w:val="24"/>
        </w:rPr>
        <w:t>W przypadku kryteriów punktowych przyjętych obowiązującą uchwałą Komitetu Monitorującego RPOWŚ na lata 2014-2020 w sprawie rozpatrzenia i zatwierdzenia kryteriów wyboru projektów współfinansowanych z Europejskiego Funduszu Rozwoju Regionalnego w ramach Regionalnego Programu Operacyjnego Województwa Świętokrzyskiego na lata 2014-2020, tj. kryteriów merytorycznych dla Działania 7.2 Rozwój potencjału endogenicznego jako element strategii terytorialnej dla określonych obszarów (PI8b).</w:t>
      </w:r>
    </w:p>
    <w:p w:rsidR="00B00CFB" w:rsidRPr="00D67684" w:rsidRDefault="00E76692" w:rsidP="00D67684">
      <w:pPr>
        <w:jc w:val="both"/>
        <w:rPr>
          <w:sz w:val="24"/>
          <w:szCs w:val="24"/>
        </w:rPr>
      </w:pPr>
      <w:r w:rsidRPr="00D67684">
        <w:rPr>
          <w:sz w:val="24"/>
          <w:szCs w:val="24"/>
        </w:rPr>
        <w:t>W interesie Wnioskodawcy leży przywołanie w dokumentacji aplikacyjnej wszelkich danych, zwłaszcza liczbowych, które mogłyby wpłynąć na liczbę przyznanych punktów (informacje będą podlegać weryfikacji przez oceniających).</w:t>
      </w:r>
    </w:p>
    <w:p w:rsidR="005F12CF" w:rsidRDefault="005F12CF" w:rsidP="005F12CF">
      <w:pPr>
        <w:pStyle w:val="Nagwek1"/>
        <w:numPr>
          <w:ilvl w:val="0"/>
          <w:numId w:val="4"/>
        </w:numPr>
      </w:pPr>
      <w:bookmarkStart w:id="155" w:name="_Toc466464120"/>
      <w:bookmarkStart w:id="156" w:name="_Toc466464172"/>
      <w:bookmarkStart w:id="157" w:name="_Toc466464785"/>
      <w:bookmarkStart w:id="158" w:name="_Toc466464857"/>
      <w:r>
        <w:t>Analiza oddziaływania na środowisko</w:t>
      </w:r>
      <w:bookmarkEnd w:id="155"/>
      <w:bookmarkEnd w:id="156"/>
      <w:bookmarkEnd w:id="157"/>
      <w:bookmarkEnd w:id="158"/>
    </w:p>
    <w:p w:rsidR="006E4C4C" w:rsidRDefault="006E4C4C" w:rsidP="00CA66F7">
      <w:pPr>
        <w:pStyle w:val="Bezodstpw"/>
        <w:keepNext/>
      </w:pPr>
    </w:p>
    <w:p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A14BBB">
      <w:pPr>
        <w:pStyle w:val="Nagwek2"/>
        <w:numPr>
          <w:ilvl w:val="1"/>
          <w:numId w:val="4"/>
        </w:numPr>
        <w:rPr>
          <w:i w:val="0"/>
        </w:rPr>
      </w:pPr>
      <w:bookmarkStart w:id="159" w:name="_Toc466464121"/>
      <w:bookmarkStart w:id="160" w:name="_Toc466464173"/>
      <w:bookmarkStart w:id="161" w:name="_Toc466464786"/>
      <w:bookmarkStart w:id="162" w:name="_Toc466464858"/>
      <w:r w:rsidRPr="00A2015A">
        <w:rPr>
          <w:i w:val="0"/>
        </w:rPr>
        <w:t>Ocena oddziaływania na środowisko</w:t>
      </w:r>
      <w:bookmarkEnd w:id="159"/>
      <w:bookmarkEnd w:id="160"/>
      <w:bookmarkEnd w:id="161"/>
      <w:bookmarkEnd w:id="162"/>
      <w:r w:rsidRPr="00A2015A">
        <w:rPr>
          <w:i w:val="0"/>
        </w:rPr>
        <w:t xml:space="preserve"> </w:t>
      </w:r>
    </w:p>
    <w:p w:rsidR="00A14BBB" w:rsidRDefault="00A14BBB" w:rsidP="00A14BBB">
      <w:pPr>
        <w:pStyle w:val="Bezodstpw"/>
      </w:pPr>
    </w:p>
    <w:p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r. poz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2010 Nr 213 poz. 1397 z póżn. zm.)</w:t>
      </w:r>
      <w:r w:rsidR="00A13BE0">
        <w:rPr>
          <w:i/>
          <w:sz w:val="24"/>
          <w:szCs w:val="24"/>
        </w:rPr>
        <w:t xml:space="preserve">. </w:t>
      </w:r>
    </w:p>
    <w:p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251C7">
      <w:pPr>
        <w:pStyle w:val="Akapitzlist"/>
        <w:ind w:left="0"/>
        <w:jc w:val="both"/>
        <w:rPr>
          <w:sz w:val="24"/>
          <w:szCs w:val="24"/>
        </w:rPr>
      </w:pPr>
    </w:p>
    <w:p w:rsidR="00113E17" w:rsidRDefault="00C67A59" w:rsidP="00113E17">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113E17">
      <w:pPr>
        <w:pStyle w:val="Akapitzlist"/>
        <w:ind w:left="0"/>
        <w:jc w:val="both"/>
        <w:rPr>
          <w:i/>
          <w:sz w:val="24"/>
          <w:szCs w:val="24"/>
        </w:rPr>
      </w:pPr>
    </w:p>
    <w:p w:rsidR="0096366D" w:rsidRPr="00A14BBB" w:rsidRDefault="005F12CF" w:rsidP="00A14BBB">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0F6A3D" w:rsidRPr="005520AB" w:rsidRDefault="000F6A3D" w:rsidP="000F6A3D">
      <w:pPr>
        <w:pStyle w:val="Nagwek2"/>
        <w:numPr>
          <w:ilvl w:val="1"/>
          <w:numId w:val="4"/>
        </w:numPr>
        <w:rPr>
          <w:i w:val="0"/>
        </w:rPr>
      </w:pPr>
      <w:bookmarkStart w:id="163" w:name="_Toc466464122"/>
      <w:bookmarkStart w:id="164" w:name="_Toc466464174"/>
      <w:bookmarkStart w:id="165" w:name="_Toc466464787"/>
      <w:bookmarkStart w:id="166" w:name="_Toc466464859"/>
      <w:bookmarkStart w:id="167" w:name="_Toc175029710"/>
      <w:bookmarkStart w:id="168" w:name="_Toc183823837"/>
      <w:bookmarkStart w:id="169" w:name="_Toc193878576"/>
      <w:r w:rsidRPr="005520AB">
        <w:rPr>
          <w:i w:val="0"/>
        </w:rPr>
        <w:t xml:space="preserve">Wpływ na </w:t>
      </w:r>
      <w:r w:rsidR="00554A9B">
        <w:rPr>
          <w:i w:val="0"/>
        </w:rPr>
        <w:t>obszary</w:t>
      </w:r>
      <w:r w:rsidRPr="005520AB">
        <w:rPr>
          <w:i w:val="0"/>
        </w:rPr>
        <w:t xml:space="preserve"> Natura 2000</w:t>
      </w:r>
      <w:bookmarkEnd w:id="163"/>
      <w:bookmarkEnd w:id="164"/>
      <w:bookmarkEnd w:id="165"/>
      <w:bookmarkEnd w:id="166"/>
      <w:r w:rsidRPr="005520AB">
        <w:rPr>
          <w:i w:val="0"/>
        </w:rPr>
        <w:t xml:space="preserve"> </w:t>
      </w:r>
    </w:p>
    <w:p w:rsidR="005520AB" w:rsidRDefault="005520AB" w:rsidP="005520AB">
      <w:pPr>
        <w:pStyle w:val="Bezodstpw"/>
      </w:pPr>
    </w:p>
    <w:p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AB2127" w:rsidRPr="00AB2127" w:rsidRDefault="006E4C4C" w:rsidP="006E4C4C">
      <w:pPr>
        <w:pStyle w:val="Nagwek2"/>
        <w:numPr>
          <w:ilvl w:val="1"/>
          <w:numId w:val="4"/>
        </w:numPr>
        <w:rPr>
          <w:i w:val="0"/>
        </w:rPr>
      </w:pPr>
      <w:r w:rsidRPr="00AB2127">
        <w:rPr>
          <w:i w:val="0"/>
        </w:rPr>
        <w:t xml:space="preserve"> </w:t>
      </w:r>
      <w:bookmarkStart w:id="170" w:name="_Toc466464123"/>
      <w:bookmarkStart w:id="171" w:name="_Toc466464175"/>
      <w:bookmarkStart w:id="172" w:name="_Toc466464788"/>
      <w:bookmarkStart w:id="173" w:name="_Toc466464860"/>
      <w:r w:rsidR="00AB2127" w:rsidRPr="00AB2127">
        <w:rPr>
          <w:i w:val="0"/>
        </w:rPr>
        <w:t xml:space="preserve">Przystosowanie do zmiany klimatu, łagodzenie zmiany klimatu oraz </w:t>
      </w:r>
      <w:r w:rsidR="00554A9B">
        <w:rPr>
          <w:i w:val="0"/>
        </w:rPr>
        <w:t>odporność na klęski żywiołowe</w:t>
      </w:r>
      <w:bookmarkEnd w:id="170"/>
      <w:bookmarkEnd w:id="171"/>
      <w:bookmarkEnd w:id="172"/>
      <w:bookmarkEnd w:id="173"/>
    </w:p>
    <w:p w:rsidR="00AB2127" w:rsidRDefault="00AB2127" w:rsidP="00AB2127">
      <w:pPr>
        <w:pStyle w:val="Bezodstpw"/>
        <w:rPr>
          <w:lang w:eastAsia="pl-PL"/>
        </w:rPr>
      </w:pPr>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5"/>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r w:rsidRPr="00473F9E">
        <w:rPr>
          <w:rFonts w:eastAsia="Times New Roman" w:cs="Arial"/>
          <w:sz w:val="24"/>
          <w:szCs w:val="24"/>
          <w:lang w:eastAsia="pl-PL"/>
        </w:rPr>
        <w:t xml:space="preserve">Tam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a Hydroportalu (</w:t>
      </w:r>
      <w:hyperlink r:id="rId17"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167"/>
      <w:bookmarkEnd w:id="168"/>
      <w:bookmarkEnd w:id="169"/>
    </w:p>
    <w:p w:rsidR="0096366D" w:rsidRPr="00A2015A" w:rsidRDefault="000F6A3D" w:rsidP="006E4C4C">
      <w:pPr>
        <w:pStyle w:val="Nagwek2"/>
        <w:numPr>
          <w:ilvl w:val="1"/>
          <w:numId w:val="4"/>
        </w:numPr>
        <w:rPr>
          <w:i w:val="0"/>
        </w:rPr>
      </w:pPr>
      <w:bookmarkStart w:id="174" w:name="_Toc466464124"/>
      <w:bookmarkStart w:id="175" w:name="_Toc466464176"/>
      <w:bookmarkStart w:id="176" w:name="_Toc466464789"/>
      <w:bookmarkStart w:id="177" w:name="_Toc466464861"/>
      <w:r>
        <w:rPr>
          <w:i w:val="0"/>
        </w:rPr>
        <w:t>Wpływ</w:t>
      </w:r>
      <w:r w:rsidR="0096366D" w:rsidRPr="00A2015A">
        <w:rPr>
          <w:i w:val="0"/>
        </w:rPr>
        <w:t xml:space="preserve"> na efektywne i racjonalne wykorzystywanie zasobów naturalnych oraz stosowanie rozwiązań przyjaznych środowisku</w:t>
      </w:r>
      <w:bookmarkEnd w:id="174"/>
      <w:bookmarkEnd w:id="175"/>
      <w:bookmarkEnd w:id="176"/>
      <w:bookmarkEnd w:id="177"/>
    </w:p>
    <w:p w:rsidR="006E4C4C" w:rsidRDefault="006E4C4C" w:rsidP="007F7064">
      <w:pPr>
        <w:pStyle w:val="Bezodstpw"/>
      </w:pPr>
    </w:p>
    <w:p w:rsidR="00FD6DD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F35422">
      <w:pPr>
        <w:pStyle w:val="Nagwek1"/>
        <w:numPr>
          <w:ilvl w:val="0"/>
          <w:numId w:val="4"/>
        </w:numPr>
      </w:pPr>
      <w:bookmarkStart w:id="178" w:name="_Toc466464125"/>
      <w:bookmarkStart w:id="179" w:name="_Toc466464177"/>
      <w:bookmarkStart w:id="180" w:name="_Toc466464790"/>
      <w:bookmarkStart w:id="181" w:name="_Toc466464862"/>
      <w:r>
        <w:t>Promocja projektu</w:t>
      </w:r>
      <w:bookmarkEnd w:id="178"/>
      <w:bookmarkEnd w:id="179"/>
      <w:bookmarkEnd w:id="180"/>
      <w:bookmarkEnd w:id="181"/>
    </w:p>
    <w:p w:rsidR="000B1483" w:rsidRDefault="000B1483" w:rsidP="000B1483">
      <w:pPr>
        <w:pStyle w:val="Bezodstpw"/>
      </w:pPr>
    </w:p>
    <w:p w:rsidR="005B2F0A" w:rsidRPr="00184527" w:rsidRDefault="00F35422" w:rsidP="00004B93">
      <w:pPr>
        <w:jc w:val="both"/>
        <w:rPr>
          <w:rFonts w:eastAsia="Times New Roman" w:cs="Arial"/>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6202C2">
        <w:rPr>
          <w:sz w:val="24"/>
          <w:szCs w:val="24"/>
        </w:rPr>
        <w:t xml:space="preserve">obowiązującymi </w:t>
      </w:r>
      <w:r w:rsidR="000B1483" w:rsidRPr="008C5498">
        <w:rPr>
          <w:i/>
          <w:sz w:val="24"/>
          <w:szCs w:val="24"/>
        </w:rPr>
        <w:t>W</w:t>
      </w:r>
      <w:r w:rsidRPr="008C5498">
        <w:rPr>
          <w:i/>
          <w:sz w:val="24"/>
          <w:szCs w:val="24"/>
        </w:rPr>
        <w:t xml:space="preserve">ytycznymi </w:t>
      </w:r>
      <w:r w:rsidR="006202C2">
        <w:rPr>
          <w:i/>
          <w:sz w:val="24"/>
          <w:szCs w:val="24"/>
        </w:rPr>
        <w:t xml:space="preserve">Ministra właściwego ds. rozwoju regionalnego </w:t>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18" w:anchor="/strona=2" w:history="1">
        <w:r w:rsidR="00184527" w:rsidRPr="006935B1">
          <w:rPr>
            <w:rStyle w:val="Hipercze"/>
            <w:rFonts w:eastAsia="Times New Roman" w:cs="Arial"/>
            <w:sz w:val="24"/>
            <w:szCs w:val="24"/>
            <w:lang w:eastAsia="pl-PL"/>
          </w:rPr>
          <w:t>http://www.mr.gov.pl/strony/zadania/fundusze-europejskie/wytyczne/wytyczne-na-lata-2014-2020/#/strona=2</w:t>
        </w:r>
      </w:hyperlink>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Podręcznikiem wnioskodawcy i beneficjenta programów polityki spójności 2014-2020 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19" w:history="1">
        <w:r w:rsidR="009125F9" w:rsidRPr="008C5498">
          <w:rPr>
            <w:rStyle w:val="Hipercze"/>
            <w:sz w:val="24"/>
            <w:szCs w:val="24"/>
          </w:rPr>
          <w:t>http://www.2014-2020.rpo-swietokrzyskie.pl/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w:t>
      </w:r>
      <w:r w:rsidR="00004B93">
        <w:rPr>
          <w:sz w:val="24"/>
          <w:szCs w:val="24"/>
        </w:rPr>
        <w:t xml:space="preserve"> </w:t>
      </w:r>
      <w:hyperlink w:history="1">
        <w:r w:rsidR="00004B93" w:rsidRPr="006935B1">
          <w:rPr>
            <w:rStyle w:val="Hipercze"/>
            <w:rFonts w:cs="Arial"/>
            <w:bCs/>
            <w:sz w:val="24"/>
            <w:szCs w:val="24"/>
            <w:lang w:eastAsia="pl-PL"/>
          </w:rPr>
          <w:t>https:// www.funduszeeuropejskie.gov.pl/strony/ofunduszach /dokumenty/podrecznik-wnioskodawcy-i-beneficjenta-programow-polityki-spojnosci-2014-2020-w-zakresie-informacji-i-promocji/</w:t>
        </w:r>
      </w:hyperlink>
      <w:r w:rsidR="00004B93">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rsidR="005B2F0A" w:rsidRDefault="005B2F0A" w:rsidP="005B2F0A">
      <w:pPr>
        <w:pStyle w:val="Nagwek1"/>
        <w:numPr>
          <w:ilvl w:val="0"/>
          <w:numId w:val="4"/>
        </w:numPr>
      </w:pPr>
      <w:bookmarkStart w:id="182" w:name="_Toc466464126"/>
      <w:bookmarkStart w:id="183" w:name="_Toc466464178"/>
      <w:bookmarkStart w:id="184" w:name="_Toc466464791"/>
      <w:bookmarkStart w:id="185" w:name="_Toc466464863"/>
      <w:r>
        <w:t>Wnioski i podsumowanie</w:t>
      </w:r>
      <w:bookmarkEnd w:id="182"/>
      <w:bookmarkEnd w:id="183"/>
      <w:bookmarkEnd w:id="184"/>
      <w:bookmarkEnd w:id="185"/>
    </w:p>
    <w:p w:rsidR="005B2F0A" w:rsidRDefault="005B2F0A" w:rsidP="005B2F0A">
      <w:pPr>
        <w:pStyle w:val="Bezodstpw"/>
      </w:pPr>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8C76EF">
      <w:pPr>
        <w:pStyle w:val="Bezodstpw"/>
        <w:numPr>
          <w:ilvl w:val="0"/>
          <w:numId w:val="35"/>
        </w:numPr>
        <w:spacing w:line="276" w:lineRule="auto"/>
        <w:jc w:val="both"/>
        <w:rPr>
          <w:sz w:val="24"/>
          <w:szCs w:val="24"/>
        </w:rPr>
      </w:pPr>
      <w:r w:rsidRPr="003B0E8A">
        <w:rPr>
          <w:sz w:val="24"/>
          <w:szCs w:val="24"/>
        </w:rPr>
        <w:t>bezpośrednich i pośrednich celów projektu,</w:t>
      </w:r>
    </w:p>
    <w:p w:rsidR="00CE4254" w:rsidRPr="003B0E8A" w:rsidRDefault="00CE4254" w:rsidP="008C76EF">
      <w:pPr>
        <w:pStyle w:val="Bezodstpw"/>
        <w:numPr>
          <w:ilvl w:val="0"/>
          <w:numId w:val="35"/>
        </w:numPr>
        <w:spacing w:line="276" w:lineRule="auto"/>
        <w:jc w:val="both"/>
        <w:rPr>
          <w:sz w:val="24"/>
          <w:szCs w:val="24"/>
        </w:rPr>
      </w:pPr>
      <w:r w:rsidRPr="003B0E8A">
        <w:rPr>
          <w:sz w:val="24"/>
          <w:szCs w:val="24"/>
        </w:rPr>
        <w:t xml:space="preserve">wskaźników </w:t>
      </w:r>
      <w:r w:rsidR="0067722A">
        <w:rPr>
          <w:sz w:val="24"/>
          <w:szCs w:val="24"/>
        </w:rPr>
        <w:t>realizacji celów projektu,</w:t>
      </w:r>
    </w:p>
    <w:p w:rsidR="00CE4254" w:rsidRPr="003B0E8A" w:rsidRDefault="00CE4254" w:rsidP="008C76EF">
      <w:pPr>
        <w:pStyle w:val="Bezodstpw"/>
        <w:numPr>
          <w:ilvl w:val="0"/>
          <w:numId w:val="35"/>
        </w:numPr>
        <w:spacing w:line="276" w:lineRule="auto"/>
        <w:jc w:val="both"/>
        <w:rPr>
          <w:sz w:val="24"/>
          <w:szCs w:val="24"/>
        </w:rPr>
      </w:pPr>
      <w:r w:rsidRPr="003B0E8A">
        <w:rPr>
          <w:sz w:val="24"/>
          <w:szCs w:val="24"/>
        </w:rPr>
        <w:t>instytucjonalnej i prawnej wykonalności</w:t>
      </w:r>
      <w:r w:rsidR="003B0E8A" w:rsidRPr="003B0E8A">
        <w:rPr>
          <w:sz w:val="24"/>
          <w:szCs w:val="24"/>
        </w:rPr>
        <w:t>,</w:t>
      </w:r>
    </w:p>
    <w:p w:rsidR="003B0E8A" w:rsidRPr="003B0E8A" w:rsidRDefault="003B0E8A" w:rsidP="008C76EF">
      <w:pPr>
        <w:pStyle w:val="Bezodstpw"/>
        <w:numPr>
          <w:ilvl w:val="0"/>
          <w:numId w:val="35"/>
        </w:numPr>
        <w:spacing w:line="276" w:lineRule="auto"/>
        <w:jc w:val="both"/>
        <w:rPr>
          <w:sz w:val="24"/>
          <w:szCs w:val="24"/>
        </w:rPr>
      </w:pPr>
      <w:r w:rsidRPr="003B0E8A">
        <w:rPr>
          <w:sz w:val="24"/>
          <w:szCs w:val="24"/>
        </w:rPr>
        <w:t>zastosowanego rozwiązania/wariantu</w:t>
      </w:r>
      <w:r>
        <w:rPr>
          <w:sz w:val="24"/>
          <w:szCs w:val="24"/>
        </w:rPr>
        <w:t>,</w:t>
      </w:r>
    </w:p>
    <w:p w:rsidR="003B0E8A" w:rsidRPr="003B0E8A" w:rsidRDefault="003B0E8A" w:rsidP="008C76EF">
      <w:pPr>
        <w:pStyle w:val="Bezodstpw"/>
        <w:numPr>
          <w:ilvl w:val="0"/>
          <w:numId w:val="35"/>
        </w:numPr>
        <w:spacing w:line="276" w:lineRule="auto"/>
        <w:jc w:val="both"/>
        <w:rPr>
          <w:sz w:val="24"/>
          <w:szCs w:val="24"/>
        </w:rPr>
      </w:pPr>
      <w:r w:rsidRPr="003B0E8A">
        <w:rPr>
          <w:sz w:val="24"/>
          <w:szCs w:val="24"/>
        </w:rPr>
        <w:t>analizy finansowej i ekonomicznej</w:t>
      </w:r>
      <w:r>
        <w:rPr>
          <w:sz w:val="24"/>
          <w:szCs w:val="24"/>
        </w:rPr>
        <w:t>,</w:t>
      </w:r>
    </w:p>
    <w:p w:rsidR="003B0E8A" w:rsidRPr="003B0E8A" w:rsidRDefault="003B0E8A" w:rsidP="008C76EF">
      <w:pPr>
        <w:pStyle w:val="Bezodstpw"/>
        <w:numPr>
          <w:ilvl w:val="0"/>
          <w:numId w:val="35"/>
        </w:numPr>
        <w:spacing w:line="276" w:lineRule="auto"/>
        <w:jc w:val="both"/>
        <w:rPr>
          <w:sz w:val="24"/>
          <w:szCs w:val="24"/>
        </w:rPr>
      </w:pPr>
      <w:r w:rsidRPr="003B0E8A">
        <w:rPr>
          <w:sz w:val="24"/>
          <w:szCs w:val="24"/>
        </w:rPr>
        <w:t>analizy OOŚ</w:t>
      </w:r>
      <w:r>
        <w:rPr>
          <w:sz w:val="24"/>
          <w:szCs w:val="24"/>
        </w:rPr>
        <w:t>,</w:t>
      </w:r>
    </w:p>
    <w:p w:rsidR="00F35422" w:rsidRDefault="003B0E8A" w:rsidP="008C76EF">
      <w:pPr>
        <w:pStyle w:val="Bezodstpw"/>
        <w:numPr>
          <w:ilvl w:val="0"/>
          <w:numId w:val="35"/>
        </w:numPr>
        <w:spacing w:line="276" w:lineRule="auto"/>
        <w:jc w:val="both"/>
        <w:rPr>
          <w:sz w:val="24"/>
          <w:szCs w:val="24"/>
        </w:rPr>
      </w:pPr>
      <w:r w:rsidRPr="003B0E8A">
        <w:rPr>
          <w:sz w:val="24"/>
          <w:szCs w:val="24"/>
        </w:rPr>
        <w:t>kryteriów oceny</w:t>
      </w:r>
      <w:r w:rsidR="0067722A">
        <w:rPr>
          <w:sz w:val="24"/>
          <w:szCs w:val="24"/>
        </w:rPr>
        <w:t xml:space="preserve"> merytorycznej</w:t>
      </w:r>
      <w:r>
        <w:rPr>
          <w:sz w:val="24"/>
          <w:szCs w:val="24"/>
        </w:rPr>
        <w:t>.</w:t>
      </w:r>
    </w:p>
    <w:p w:rsidR="006143F5" w:rsidRDefault="006143F5"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147C54" w:rsidRDefault="00147C54" w:rsidP="00147C54">
      <w:pPr>
        <w:pStyle w:val="Nagwek1"/>
        <w:numPr>
          <w:ilvl w:val="0"/>
          <w:numId w:val="4"/>
        </w:numPr>
      </w:pPr>
      <w:bookmarkStart w:id="186" w:name="_Toc433636337"/>
      <w:bookmarkStart w:id="187" w:name="_Toc466464127"/>
      <w:bookmarkStart w:id="188" w:name="_Toc466464179"/>
      <w:bookmarkStart w:id="189" w:name="_Toc466464792"/>
      <w:bookmarkStart w:id="190" w:name="_Toc466464864"/>
      <w:r>
        <w:t>Oświadczenie</w:t>
      </w:r>
      <w:bookmarkEnd w:id="186"/>
      <w:bookmarkEnd w:id="187"/>
      <w:bookmarkEnd w:id="188"/>
      <w:bookmarkEnd w:id="189"/>
      <w:bookmarkEnd w:id="190"/>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184527">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świadomy, </w:t>
            </w:r>
            <w:r w:rsidRPr="004B283C">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143 i nast. Rozporządzenia Parlamentu Europejskiego i Rady (UE) nr 1303/2013 z dnia 17 grudnia 2013 r. (Dz. Urz. UE L 347 z 20.12.2013, str. 320, z późn. zm.)</w:t>
            </w:r>
            <w:r w:rsidR="00473F9E">
              <w:rPr>
                <w:rFonts w:eastAsia="Times New Roman" w:cs="Arial"/>
                <w:sz w:val="20"/>
                <w:szCs w:val="20"/>
                <w:lang w:eastAsia="pl-PL"/>
              </w:rPr>
              <w:t>.</w:t>
            </w: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184527">
        <w:trPr>
          <w:trHeight w:val="543"/>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184527">
        <w:trPr>
          <w:trHeight w:val="5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184527">
        <w:trPr>
          <w:trHeight w:val="559"/>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184527">
        <w:trPr>
          <w:trHeight w:val="567"/>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184527">
        <w:trPr>
          <w:trHeight w:val="54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184527">
        <w:trPr>
          <w:trHeight w:val="561"/>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184527">
        <w:trPr>
          <w:trHeight w:val="556"/>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184527">
        <w:trPr>
          <w:trHeight w:val="564"/>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701918">
      <w:footerReference w:type="defaul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4B" w:rsidRDefault="00E83D4B" w:rsidP="00701918">
      <w:pPr>
        <w:spacing w:after="0" w:line="240" w:lineRule="auto"/>
      </w:pPr>
      <w:r>
        <w:separator/>
      </w:r>
    </w:p>
  </w:endnote>
  <w:endnote w:type="continuationSeparator" w:id="0">
    <w:p w:rsidR="00E83D4B" w:rsidRDefault="00E83D4B"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Italic">
    <w:panose1 w:val="00000000000000000000"/>
    <w:charset w:val="EE"/>
    <w:family w:val="auto"/>
    <w:notTrueType/>
    <w:pitch w:val="default"/>
    <w:sig w:usb0="00000005" w:usb1="00000000" w:usb2="00000000" w:usb3="00000000" w:csb0="00000002" w:csb1="00000000"/>
  </w:font>
  <w:font w:name="ArialNarrow,Bold">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00"/>
    <w:family w:val="swiss"/>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FB" w:rsidRDefault="007A15BB">
    <w:pPr>
      <w:pStyle w:val="Stopka"/>
      <w:jc w:val="right"/>
    </w:pPr>
    <w:r>
      <w:fldChar w:fldCharType="begin"/>
    </w:r>
    <w:r>
      <w:instrText xml:space="preserve"> PAGE   \* MERGEFORMAT </w:instrText>
    </w:r>
    <w:r>
      <w:fldChar w:fldCharType="separate"/>
    </w:r>
    <w:r>
      <w:rPr>
        <w:noProof/>
      </w:rPr>
      <w:t>2</w:t>
    </w:r>
    <w:r>
      <w:rPr>
        <w:noProof/>
      </w:rPr>
      <w:fldChar w:fldCharType="end"/>
    </w:r>
  </w:p>
  <w:p w:rsidR="00B00CFB" w:rsidRDefault="00B00C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4B" w:rsidRDefault="00E83D4B" w:rsidP="00701918">
      <w:pPr>
        <w:spacing w:after="0" w:line="240" w:lineRule="auto"/>
      </w:pPr>
      <w:r>
        <w:separator/>
      </w:r>
    </w:p>
  </w:footnote>
  <w:footnote w:type="continuationSeparator" w:id="0">
    <w:p w:rsidR="00E83D4B" w:rsidRDefault="00E83D4B" w:rsidP="00701918">
      <w:pPr>
        <w:spacing w:after="0" w:line="240" w:lineRule="auto"/>
      </w:pPr>
      <w:r>
        <w:continuationSeparator/>
      </w:r>
    </w:p>
  </w:footnote>
  <w:footnote w:id="1">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B00CFB" w:rsidRDefault="00B00CFB">
      <w:pPr>
        <w:pStyle w:val="Tekstprzypisudolnego"/>
      </w:pPr>
      <w:r>
        <w:rPr>
          <w:rStyle w:val="Odwoanieprzypisudolnego"/>
        </w:rPr>
        <w:footnoteRef/>
      </w:r>
      <w:r>
        <w:t xml:space="preserve"> Patrz przypis 2</w:t>
      </w:r>
    </w:p>
  </w:footnote>
  <w:footnote w:id="8">
    <w:p w:rsidR="00B00CFB" w:rsidRDefault="00B00CFB">
      <w:pPr>
        <w:pStyle w:val="Tekstprzypisudolnego"/>
      </w:pPr>
      <w:r>
        <w:rPr>
          <w:rStyle w:val="Odwoanieprzypisudolnego"/>
        </w:rPr>
        <w:footnoteRef/>
      </w:r>
      <w:r>
        <w:t xml:space="preserve"> Patrz przypis 1</w:t>
      </w:r>
    </w:p>
  </w:footnote>
  <w:footnote w:id="9">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B00CFB" w:rsidRPr="001E5578" w:rsidRDefault="00B00CFB" w:rsidP="001E5578">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r w:rsidRPr="0077546F">
        <w:rPr>
          <w:rFonts w:cs="Calibri,Italic"/>
          <w:i/>
          <w:iCs/>
          <w:sz w:val="20"/>
          <w:szCs w:val="20"/>
        </w:rPr>
        <w:t>Pavlov and Others</w:t>
      </w:r>
      <w:r>
        <w:rPr>
          <w:rFonts w:cs="Calibri,Italic"/>
          <w:iCs/>
          <w:sz w:val="20"/>
          <w:szCs w:val="20"/>
        </w:rPr>
        <w:t>, [2000] ECR I-6451.</w:t>
      </w:r>
    </w:p>
  </w:footnote>
  <w:footnote w:id="11">
    <w:p w:rsidR="00B00CFB" w:rsidRPr="001E5578" w:rsidRDefault="00B00CFB" w:rsidP="00B00CFB">
      <w:pPr>
        <w:pStyle w:val="Tekstprzypisudolnego"/>
        <w:jc w:val="both"/>
      </w:pPr>
      <w:r w:rsidRPr="001E5578">
        <w:rPr>
          <w:rStyle w:val="Odwoanieprzypisudolnego"/>
        </w:rPr>
        <w:footnoteRef/>
      </w:r>
      <w:r w:rsidRPr="001E5578">
        <w:t xml:space="preserve"> m.in. </w:t>
      </w:r>
      <w:r w:rsidRPr="001E5578">
        <w:rPr>
          <w:rStyle w:val="Uwydatnienie"/>
          <w:i w:val="0"/>
        </w:rPr>
        <w:t>Rozporządzenie Komisji (UE) nr 651/2014</w:t>
      </w:r>
      <w:r w:rsidRPr="001E5578">
        <w:rPr>
          <w:rStyle w:val="Uwydatnienie"/>
        </w:rPr>
        <w:t xml:space="preserve"> </w:t>
      </w:r>
      <w:r w:rsidRPr="001E5578">
        <w:rPr>
          <w:bCs/>
          <w:iCs/>
        </w:rPr>
        <w:t xml:space="preserve">z dnia 17 czerwca 2014 r. uznające niektóre rodzaje pomocy za zgodne </w:t>
      </w:r>
      <w:r>
        <w:rPr>
          <w:bCs/>
          <w:iCs/>
        </w:rPr>
        <w:br/>
      </w:r>
      <w:r w:rsidRPr="001E5578">
        <w:rPr>
          <w:bCs/>
          <w:iCs/>
        </w:rPr>
        <w:t>z rynkiem wewnętrznym w zastosowaniu art. 107 i 108 Traktatu</w:t>
      </w:r>
    </w:p>
  </w:footnote>
  <w:footnote w:id="12">
    <w:p w:rsidR="00B00CFB" w:rsidRPr="007234E0" w:rsidRDefault="00B00CFB"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3">
    <w:p w:rsidR="00B00CFB" w:rsidRDefault="00B00CFB"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4">
    <w:p w:rsidR="00B00CFB" w:rsidRPr="00E755BA" w:rsidRDefault="00B00CFB"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5">
    <w:p w:rsidR="00B00CFB" w:rsidRPr="00E755BA" w:rsidRDefault="00B00CFB"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B00CFB" w:rsidRPr="000802E2" w:rsidRDefault="00B00CFB"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6">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7">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8">
    <w:p w:rsidR="00B00CFB" w:rsidRPr="0077546F" w:rsidRDefault="00B00CFB"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9">
    <w:p w:rsidR="00B00CFB" w:rsidRDefault="00B00CFB"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20">
    <w:p w:rsidR="00B00CFB" w:rsidRPr="00D523F8" w:rsidRDefault="00B00CFB"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1">
    <w:p w:rsidR="00B00CFB" w:rsidRDefault="00B00CFB" w:rsidP="00224B0F">
      <w:pPr>
        <w:pStyle w:val="Bezodstpw"/>
      </w:pPr>
      <w:r w:rsidRPr="00D523F8">
        <w:rPr>
          <w:rStyle w:val="Odwoanieprzypisudolnego"/>
          <w:sz w:val="20"/>
          <w:szCs w:val="20"/>
        </w:rPr>
        <w:footnoteRef/>
      </w:r>
      <w:r w:rsidRPr="00D523F8">
        <w:rPr>
          <w:sz w:val="20"/>
          <w:szCs w:val="20"/>
        </w:rPr>
        <w:t xml:space="preserve"> Patrz przypis 1</w:t>
      </w:r>
    </w:p>
  </w:footnote>
  <w:footnote w:id="22">
    <w:p w:rsidR="00B00CFB" w:rsidRDefault="00B00CFB">
      <w:pPr>
        <w:pStyle w:val="Tekstprzypisudolnego"/>
      </w:pPr>
      <w:r>
        <w:rPr>
          <w:rStyle w:val="Odwoanieprzypisudolnego"/>
        </w:rPr>
        <w:footnoteRef/>
      </w:r>
      <w:r>
        <w:t xml:space="preserve"> Patrz przypis 1</w:t>
      </w:r>
    </w:p>
  </w:footnote>
  <w:footnote w:id="23">
    <w:p w:rsidR="00B00CFB" w:rsidRDefault="00B00CFB">
      <w:pPr>
        <w:pStyle w:val="Tekstprzypisudolnego"/>
      </w:pPr>
      <w:r>
        <w:rPr>
          <w:rStyle w:val="Odwoanieprzypisudolnego"/>
        </w:rPr>
        <w:footnoteRef/>
      </w:r>
      <w:r>
        <w:t xml:space="preserve"> Patrz przypis 13</w:t>
      </w:r>
    </w:p>
  </w:footnote>
  <w:footnote w:id="24">
    <w:p w:rsidR="00B00CFB" w:rsidRDefault="00B00CFB"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5">
    <w:p w:rsidR="00B00CFB" w:rsidRDefault="00B00CFB"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713A9"/>
    <w:multiLevelType w:val="hybridMultilevel"/>
    <w:tmpl w:val="31DE84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7">
    <w:nsid w:val="24CB4ABF"/>
    <w:multiLevelType w:val="hybridMultilevel"/>
    <w:tmpl w:val="AAD8B320"/>
    <w:lvl w:ilvl="0" w:tplc="204ED17A">
      <w:start w:val="1"/>
      <w:numFmt w:val="bullet"/>
      <w:lvlText w:val="–"/>
      <w:lvlJc w:val="left"/>
      <w:pPr>
        <w:ind w:left="720" w:hanging="360"/>
      </w:pPr>
      <w:rPr>
        <w:rFonts w:ascii="Calibri" w:hAnsi="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6">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19D5B53"/>
    <w:multiLevelType w:val="hybridMultilevel"/>
    <w:tmpl w:val="0D3C2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9156F9D"/>
    <w:multiLevelType w:val="hybridMultilevel"/>
    <w:tmpl w:val="2DD48280"/>
    <w:lvl w:ilvl="0" w:tplc="204ED17A">
      <w:start w:val="1"/>
      <w:numFmt w:val="bullet"/>
      <w:lvlText w:val="–"/>
      <w:lvlJc w:val="left"/>
      <w:pPr>
        <w:ind w:left="730" w:hanging="360"/>
      </w:pPr>
      <w:rPr>
        <w:rFonts w:ascii="Calibri" w:hAnsi="Calibri" w:hint="default"/>
        <w:sz w:val="2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num w:numId="1">
    <w:abstractNumId w:val="32"/>
  </w:num>
  <w:num w:numId="2">
    <w:abstractNumId w:val="31"/>
  </w:num>
  <w:num w:numId="3">
    <w:abstractNumId w:val="2"/>
  </w:num>
  <w:num w:numId="4">
    <w:abstractNumId w:val="27"/>
  </w:num>
  <w:num w:numId="5">
    <w:abstractNumId w:val="30"/>
  </w:num>
  <w:num w:numId="6">
    <w:abstractNumId w:val="1"/>
  </w:num>
  <w:num w:numId="7">
    <w:abstractNumId w:val="25"/>
  </w:num>
  <w:num w:numId="8">
    <w:abstractNumId w:val="12"/>
  </w:num>
  <w:num w:numId="9">
    <w:abstractNumId w:val="3"/>
  </w:num>
  <w:num w:numId="10">
    <w:abstractNumId w:val="5"/>
  </w:num>
  <w:num w:numId="11">
    <w:abstractNumId w:val="21"/>
  </w:num>
  <w:num w:numId="12">
    <w:abstractNumId w:val="22"/>
  </w:num>
  <w:num w:numId="13">
    <w:abstractNumId w:val="24"/>
  </w:num>
  <w:num w:numId="14">
    <w:abstractNumId w:val="17"/>
  </w:num>
  <w:num w:numId="15">
    <w:abstractNumId w:val="15"/>
  </w:num>
  <w:num w:numId="16">
    <w:abstractNumId w:val="23"/>
  </w:num>
  <w:num w:numId="17">
    <w:abstractNumId w:val="9"/>
  </w:num>
  <w:num w:numId="18">
    <w:abstractNumId w:val="10"/>
  </w:num>
  <w:num w:numId="19">
    <w:abstractNumId w:val="11"/>
  </w:num>
  <w:num w:numId="20">
    <w:abstractNumId w:val="16"/>
  </w:num>
  <w:num w:numId="21">
    <w:abstractNumId w:val="28"/>
  </w:num>
  <w:num w:numId="22">
    <w:abstractNumId w:val="19"/>
  </w:num>
  <w:num w:numId="23">
    <w:abstractNumId w:val="20"/>
  </w:num>
  <w:num w:numId="24">
    <w:abstractNumId w:val="26"/>
  </w:num>
  <w:num w:numId="25">
    <w:abstractNumId w:val="13"/>
  </w:num>
  <w:num w:numId="26">
    <w:abstractNumId w:val="0"/>
  </w:num>
  <w:num w:numId="27">
    <w:abstractNumId w:val="18"/>
  </w:num>
  <w:num w:numId="28">
    <w:abstractNumId w:val="14"/>
  </w:num>
  <w:num w:numId="29">
    <w:abstractNumId w:val="4"/>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F"/>
    <w:rsid w:val="000010D7"/>
    <w:rsid w:val="00004B93"/>
    <w:rsid w:val="000072A9"/>
    <w:rsid w:val="000168EE"/>
    <w:rsid w:val="0002044C"/>
    <w:rsid w:val="000251C6"/>
    <w:rsid w:val="0002522E"/>
    <w:rsid w:val="00030291"/>
    <w:rsid w:val="0003284B"/>
    <w:rsid w:val="00040F69"/>
    <w:rsid w:val="00041F80"/>
    <w:rsid w:val="00043312"/>
    <w:rsid w:val="00045DB7"/>
    <w:rsid w:val="00050FF2"/>
    <w:rsid w:val="00052A1E"/>
    <w:rsid w:val="0005321B"/>
    <w:rsid w:val="00055119"/>
    <w:rsid w:val="000567D1"/>
    <w:rsid w:val="00061612"/>
    <w:rsid w:val="0006218A"/>
    <w:rsid w:val="00067FCE"/>
    <w:rsid w:val="0007481C"/>
    <w:rsid w:val="000802E2"/>
    <w:rsid w:val="0008254A"/>
    <w:rsid w:val="00084053"/>
    <w:rsid w:val="00084475"/>
    <w:rsid w:val="000855C6"/>
    <w:rsid w:val="00086A4C"/>
    <w:rsid w:val="00092C3E"/>
    <w:rsid w:val="00096BE1"/>
    <w:rsid w:val="000971C6"/>
    <w:rsid w:val="000A19CD"/>
    <w:rsid w:val="000A1CF7"/>
    <w:rsid w:val="000B1483"/>
    <w:rsid w:val="000B7359"/>
    <w:rsid w:val="000C105F"/>
    <w:rsid w:val="000C2B2F"/>
    <w:rsid w:val="000C47D4"/>
    <w:rsid w:val="000C63E9"/>
    <w:rsid w:val="000D1E18"/>
    <w:rsid w:val="000D221D"/>
    <w:rsid w:val="000D333A"/>
    <w:rsid w:val="000D5F65"/>
    <w:rsid w:val="000E0BAD"/>
    <w:rsid w:val="000E303D"/>
    <w:rsid w:val="000F0375"/>
    <w:rsid w:val="000F2089"/>
    <w:rsid w:val="000F2341"/>
    <w:rsid w:val="000F6A3D"/>
    <w:rsid w:val="00100A23"/>
    <w:rsid w:val="00101445"/>
    <w:rsid w:val="00102C99"/>
    <w:rsid w:val="0011345D"/>
    <w:rsid w:val="0011368F"/>
    <w:rsid w:val="001136CB"/>
    <w:rsid w:val="0011370D"/>
    <w:rsid w:val="00113E17"/>
    <w:rsid w:val="00126A33"/>
    <w:rsid w:val="00133BC3"/>
    <w:rsid w:val="001434BE"/>
    <w:rsid w:val="00143870"/>
    <w:rsid w:val="0014521B"/>
    <w:rsid w:val="00147BB0"/>
    <w:rsid w:val="00147C54"/>
    <w:rsid w:val="001530B7"/>
    <w:rsid w:val="00157A2A"/>
    <w:rsid w:val="00161F89"/>
    <w:rsid w:val="00164610"/>
    <w:rsid w:val="00167613"/>
    <w:rsid w:val="001717CD"/>
    <w:rsid w:val="00174786"/>
    <w:rsid w:val="001769C3"/>
    <w:rsid w:val="00184527"/>
    <w:rsid w:val="0019223A"/>
    <w:rsid w:val="001A3535"/>
    <w:rsid w:val="001A40FC"/>
    <w:rsid w:val="001A653F"/>
    <w:rsid w:val="001A6862"/>
    <w:rsid w:val="001B05B4"/>
    <w:rsid w:val="001B6127"/>
    <w:rsid w:val="001B7FBC"/>
    <w:rsid w:val="001C09AE"/>
    <w:rsid w:val="001D15C4"/>
    <w:rsid w:val="001E5578"/>
    <w:rsid w:val="001F69F1"/>
    <w:rsid w:val="001F78CF"/>
    <w:rsid w:val="001F7EE5"/>
    <w:rsid w:val="002050AE"/>
    <w:rsid w:val="00206135"/>
    <w:rsid w:val="00211BFC"/>
    <w:rsid w:val="00224B0F"/>
    <w:rsid w:val="00225387"/>
    <w:rsid w:val="00226957"/>
    <w:rsid w:val="00232DCB"/>
    <w:rsid w:val="00234A67"/>
    <w:rsid w:val="0024270F"/>
    <w:rsid w:val="002469D6"/>
    <w:rsid w:val="00246C10"/>
    <w:rsid w:val="00246F1C"/>
    <w:rsid w:val="002503DC"/>
    <w:rsid w:val="002517D7"/>
    <w:rsid w:val="00252A66"/>
    <w:rsid w:val="00253611"/>
    <w:rsid w:val="00263168"/>
    <w:rsid w:val="0026478B"/>
    <w:rsid w:val="00264D87"/>
    <w:rsid w:val="0027223D"/>
    <w:rsid w:val="002751BE"/>
    <w:rsid w:val="00281277"/>
    <w:rsid w:val="0028357C"/>
    <w:rsid w:val="00283FF6"/>
    <w:rsid w:val="002853EE"/>
    <w:rsid w:val="0029545B"/>
    <w:rsid w:val="00296641"/>
    <w:rsid w:val="00296DC1"/>
    <w:rsid w:val="002A00BE"/>
    <w:rsid w:val="002B1795"/>
    <w:rsid w:val="002B4947"/>
    <w:rsid w:val="002B4F35"/>
    <w:rsid w:val="002B73A1"/>
    <w:rsid w:val="002C1B70"/>
    <w:rsid w:val="002C64A0"/>
    <w:rsid w:val="002D100C"/>
    <w:rsid w:val="002D3BC2"/>
    <w:rsid w:val="002D66F8"/>
    <w:rsid w:val="002E1051"/>
    <w:rsid w:val="002F36EB"/>
    <w:rsid w:val="002F6BF2"/>
    <w:rsid w:val="00301FE9"/>
    <w:rsid w:val="00302A87"/>
    <w:rsid w:val="00303639"/>
    <w:rsid w:val="00303CD4"/>
    <w:rsid w:val="00307089"/>
    <w:rsid w:val="003072DD"/>
    <w:rsid w:val="00307B38"/>
    <w:rsid w:val="003146D8"/>
    <w:rsid w:val="0031757F"/>
    <w:rsid w:val="00320354"/>
    <w:rsid w:val="003251C7"/>
    <w:rsid w:val="00325711"/>
    <w:rsid w:val="003321E1"/>
    <w:rsid w:val="00332AB1"/>
    <w:rsid w:val="00333700"/>
    <w:rsid w:val="0033476B"/>
    <w:rsid w:val="00335AD4"/>
    <w:rsid w:val="0035042A"/>
    <w:rsid w:val="00361643"/>
    <w:rsid w:val="0036193A"/>
    <w:rsid w:val="0036554E"/>
    <w:rsid w:val="00376E85"/>
    <w:rsid w:val="003820AC"/>
    <w:rsid w:val="0038225A"/>
    <w:rsid w:val="00387B8B"/>
    <w:rsid w:val="00395C2D"/>
    <w:rsid w:val="00397E62"/>
    <w:rsid w:val="003A4AC8"/>
    <w:rsid w:val="003A68DF"/>
    <w:rsid w:val="003B0E8A"/>
    <w:rsid w:val="003B3E82"/>
    <w:rsid w:val="003B45C5"/>
    <w:rsid w:val="003B5B22"/>
    <w:rsid w:val="003B73D8"/>
    <w:rsid w:val="003C2A99"/>
    <w:rsid w:val="003D25B4"/>
    <w:rsid w:val="003D2E9C"/>
    <w:rsid w:val="003D3A5D"/>
    <w:rsid w:val="003D3BCC"/>
    <w:rsid w:val="003D59A2"/>
    <w:rsid w:val="003D74BF"/>
    <w:rsid w:val="003D78EB"/>
    <w:rsid w:val="003E4A13"/>
    <w:rsid w:val="003E4B13"/>
    <w:rsid w:val="003E4C7E"/>
    <w:rsid w:val="003E5C19"/>
    <w:rsid w:val="003F258C"/>
    <w:rsid w:val="003F3906"/>
    <w:rsid w:val="003F39C2"/>
    <w:rsid w:val="003F3A90"/>
    <w:rsid w:val="00404786"/>
    <w:rsid w:val="00410675"/>
    <w:rsid w:val="004149BB"/>
    <w:rsid w:val="00426A5B"/>
    <w:rsid w:val="00427CEE"/>
    <w:rsid w:val="00430277"/>
    <w:rsid w:val="004334A8"/>
    <w:rsid w:val="00435F43"/>
    <w:rsid w:val="004435D2"/>
    <w:rsid w:val="00452354"/>
    <w:rsid w:val="00453BD3"/>
    <w:rsid w:val="004620AF"/>
    <w:rsid w:val="00466AD9"/>
    <w:rsid w:val="004672CC"/>
    <w:rsid w:val="00470C73"/>
    <w:rsid w:val="00473240"/>
    <w:rsid w:val="00473F9E"/>
    <w:rsid w:val="00474BAC"/>
    <w:rsid w:val="00477A36"/>
    <w:rsid w:val="004870D5"/>
    <w:rsid w:val="0049175E"/>
    <w:rsid w:val="00497031"/>
    <w:rsid w:val="004971AA"/>
    <w:rsid w:val="00497EC7"/>
    <w:rsid w:val="004A1380"/>
    <w:rsid w:val="004A3AD6"/>
    <w:rsid w:val="004A3C21"/>
    <w:rsid w:val="004A4CA3"/>
    <w:rsid w:val="004B30BA"/>
    <w:rsid w:val="004B792F"/>
    <w:rsid w:val="004C6027"/>
    <w:rsid w:val="004D6A3D"/>
    <w:rsid w:val="004E6FEC"/>
    <w:rsid w:val="004F21A4"/>
    <w:rsid w:val="005012BE"/>
    <w:rsid w:val="00503ABE"/>
    <w:rsid w:val="0050702F"/>
    <w:rsid w:val="005166BE"/>
    <w:rsid w:val="00516AF8"/>
    <w:rsid w:val="00521CB2"/>
    <w:rsid w:val="005334D4"/>
    <w:rsid w:val="00534ECF"/>
    <w:rsid w:val="005421A5"/>
    <w:rsid w:val="00542C16"/>
    <w:rsid w:val="00543693"/>
    <w:rsid w:val="00550D78"/>
    <w:rsid w:val="00550F8D"/>
    <w:rsid w:val="005520AB"/>
    <w:rsid w:val="00554A9B"/>
    <w:rsid w:val="00554EF1"/>
    <w:rsid w:val="0056093D"/>
    <w:rsid w:val="00560B60"/>
    <w:rsid w:val="00566A32"/>
    <w:rsid w:val="00572CF5"/>
    <w:rsid w:val="00576CF2"/>
    <w:rsid w:val="0058507B"/>
    <w:rsid w:val="00586720"/>
    <w:rsid w:val="00592190"/>
    <w:rsid w:val="005928A1"/>
    <w:rsid w:val="0059311F"/>
    <w:rsid w:val="005A2D12"/>
    <w:rsid w:val="005A2E96"/>
    <w:rsid w:val="005A304D"/>
    <w:rsid w:val="005A50FA"/>
    <w:rsid w:val="005B00F9"/>
    <w:rsid w:val="005B1087"/>
    <w:rsid w:val="005B2F0A"/>
    <w:rsid w:val="005B2F5D"/>
    <w:rsid w:val="005B50A4"/>
    <w:rsid w:val="005B6BA0"/>
    <w:rsid w:val="005C0085"/>
    <w:rsid w:val="005C00E5"/>
    <w:rsid w:val="005D6687"/>
    <w:rsid w:val="005E1856"/>
    <w:rsid w:val="005E419B"/>
    <w:rsid w:val="005F12CF"/>
    <w:rsid w:val="005F7666"/>
    <w:rsid w:val="00602A83"/>
    <w:rsid w:val="00604F9D"/>
    <w:rsid w:val="006117C2"/>
    <w:rsid w:val="006131D3"/>
    <w:rsid w:val="0061432B"/>
    <w:rsid w:val="006143F5"/>
    <w:rsid w:val="006202C2"/>
    <w:rsid w:val="006219BB"/>
    <w:rsid w:val="006335E2"/>
    <w:rsid w:val="00644F54"/>
    <w:rsid w:val="00646CF9"/>
    <w:rsid w:val="00646E62"/>
    <w:rsid w:val="0065052A"/>
    <w:rsid w:val="00650EA3"/>
    <w:rsid w:val="00663666"/>
    <w:rsid w:val="00665A82"/>
    <w:rsid w:val="006747E7"/>
    <w:rsid w:val="00676B45"/>
    <w:rsid w:val="0067722A"/>
    <w:rsid w:val="006804C0"/>
    <w:rsid w:val="00680FA3"/>
    <w:rsid w:val="0068290E"/>
    <w:rsid w:val="00685B9C"/>
    <w:rsid w:val="00691021"/>
    <w:rsid w:val="00692AAF"/>
    <w:rsid w:val="0069520A"/>
    <w:rsid w:val="006A2C79"/>
    <w:rsid w:val="006A340F"/>
    <w:rsid w:val="006A3667"/>
    <w:rsid w:val="006A6990"/>
    <w:rsid w:val="006B09ED"/>
    <w:rsid w:val="006B1620"/>
    <w:rsid w:val="006C46B9"/>
    <w:rsid w:val="006C76DD"/>
    <w:rsid w:val="006D31AF"/>
    <w:rsid w:val="006D62C4"/>
    <w:rsid w:val="006E4C4C"/>
    <w:rsid w:val="006E4DE7"/>
    <w:rsid w:val="006E7510"/>
    <w:rsid w:val="006F1D0F"/>
    <w:rsid w:val="007016DF"/>
    <w:rsid w:val="0070183D"/>
    <w:rsid w:val="00701918"/>
    <w:rsid w:val="007127E2"/>
    <w:rsid w:val="0071423C"/>
    <w:rsid w:val="0071557C"/>
    <w:rsid w:val="007234E0"/>
    <w:rsid w:val="007268FA"/>
    <w:rsid w:val="00733BC1"/>
    <w:rsid w:val="0073642F"/>
    <w:rsid w:val="00754EDE"/>
    <w:rsid w:val="007635BE"/>
    <w:rsid w:val="00767543"/>
    <w:rsid w:val="007678D4"/>
    <w:rsid w:val="00774251"/>
    <w:rsid w:val="0077546F"/>
    <w:rsid w:val="007754E4"/>
    <w:rsid w:val="00777D2E"/>
    <w:rsid w:val="00791C20"/>
    <w:rsid w:val="007A15BB"/>
    <w:rsid w:val="007A528A"/>
    <w:rsid w:val="007B1169"/>
    <w:rsid w:val="007B21DD"/>
    <w:rsid w:val="007B66CC"/>
    <w:rsid w:val="007B6F99"/>
    <w:rsid w:val="007C4A0E"/>
    <w:rsid w:val="007C5D58"/>
    <w:rsid w:val="007C7432"/>
    <w:rsid w:val="007D43E8"/>
    <w:rsid w:val="007D50AA"/>
    <w:rsid w:val="007E72A6"/>
    <w:rsid w:val="007F46BF"/>
    <w:rsid w:val="007F7064"/>
    <w:rsid w:val="007F72B0"/>
    <w:rsid w:val="0080373F"/>
    <w:rsid w:val="008141CD"/>
    <w:rsid w:val="00814B94"/>
    <w:rsid w:val="00820A51"/>
    <w:rsid w:val="00820AA4"/>
    <w:rsid w:val="0082674D"/>
    <w:rsid w:val="00833AFE"/>
    <w:rsid w:val="0083650C"/>
    <w:rsid w:val="00837D2A"/>
    <w:rsid w:val="0084076B"/>
    <w:rsid w:val="00845491"/>
    <w:rsid w:val="0085490C"/>
    <w:rsid w:val="008553E4"/>
    <w:rsid w:val="008634BD"/>
    <w:rsid w:val="00865F90"/>
    <w:rsid w:val="008831D3"/>
    <w:rsid w:val="00891C1F"/>
    <w:rsid w:val="0089335E"/>
    <w:rsid w:val="00896BFB"/>
    <w:rsid w:val="008A02D2"/>
    <w:rsid w:val="008B083E"/>
    <w:rsid w:val="008B2B9D"/>
    <w:rsid w:val="008B3111"/>
    <w:rsid w:val="008B566F"/>
    <w:rsid w:val="008C5155"/>
    <w:rsid w:val="008C5498"/>
    <w:rsid w:val="008C76EF"/>
    <w:rsid w:val="008C78E1"/>
    <w:rsid w:val="008D02E8"/>
    <w:rsid w:val="008D1748"/>
    <w:rsid w:val="008E5EA2"/>
    <w:rsid w:val="008F10CC"/>
    <w:rsid w:val="008F4418"/>
    <w:rsid w:val="008F4C11"/>
    <w:rsid w:val="008F740D"/>
    <w:rsid w:val="00903BB6"/>
    <w:rsid w:val="00905F67"/>
    <w:rsid w:val="00910F09"/>
    <w:rsid w:val="00911E45"/>
    <w:rsid w:val="009125F9"/>
    <w:rsid w:val="00917451"/>
    <w:rsid w:val="0092569D"/>
    <w:rsid w:val="00926142"/>
    <w:rsid w:val="00926ED6"/>
    <w:rsid w:val="00927C90"/>
    <w:rsid w:val="00930BEC"/>
    <w:rsid w:val="00933D17"/>
    <w:rsid w:val="009356A8"/>
    <w:rsid w:val="00936812"/>
    <w:rsid w:val="0093792E"/>
    <w:rsid w:val="00941BE7"/>
    <w:rsid w:val="009421A9"/>
    <w:rsid w:val="0094244F"/>
    <w:rsid w:val="0094491B"/>
    <w:rsid w:val="0096366D"/>
    <w:rsid w:val="00966398"/>
    <w:rsid w:val="0096695A"/>
    <w:rsid w:val="0096756C"/>
    <w:rsid w:val="00967798"/>
    <w:rsid w:val="0097460E"/>
    <w:rsid w:val="00983053"/>
    <w:rsid w:val="0098341B"/>
    <w:rsid w:val="00987713"/>
    <w:rsid w:val="00997DAC"/>
    <w:rsid w:val="009B3AC8"/>
    <w:rsid w:val="009B3F56"/>
    <w:rsid w:val="009B7B74"/>
    <w:rsid w:val="009C03B2"/>
    <w:rsid w:val="009C2B8D"/>
    <w:rsid w:val="009C593A"/>
    <w:rsid w:val="009D6B96"/>
    <w:rsid w:val="009E6A1B"/>
    <w:rsid w:val="009E7C36"/>
    <w:rsid w:val="009F3632"/>
    <w:rsid w:val="00A02516"/>
    <w:rsid w:val="00A10751"/>
    <w:rsid w:val="00A13BE0"/>
    <w:rsid w:val="00A14BBB"/>
    <w:rsid w:val="00A16B03"/>
    <w:rsid w:val="00A16CF7"/>
    <w:rsid w:val="00A1781C"/>
    <w:rsid w:val="00A26561"/>
    <w:rsid w:val="00A27F12"/>
    <w:rsid w:val="00A302D2"/>
    <w:rsid w:val="00A3420C"/>
    <w:rsid w:val="00A36582"/>
    <w:rsid w:val="00A4309A"/>
    <w:rsid w:val="00A43CA2"/>
    <w:rsid w:val="00A627F8"/>
    <w:rsid w:val="00A655D6"/>
    <w:rsid w:val="00A7162A"/>
    <w:rsid w:val="00A71D18"/>
    <w:rsid w:val="00A75E47"/>
    <w:rsid w:val="00A775EB"/>
    <w:rsid w:val="00A7789E"/>
    <w:rsid w:val="00A80450"/>
    <w:rsid w:val="00A82500"/>
    <w:rsid w:val="00A85294"/>
    <w:rsid w:val="00AB2127"/>
    <w:rsid w:val="00AB2739"/>
    <w:rsid w:val="00AB32CA"/>
    <w:rsid w:val="00AC03CC"/>
    <w:rsid w:val="00AD113F"/>
    <w:rsid w:val="00AE0B87"/>
    <w:rsid w:val="00AE4135"/>
    <w:rsid w:val="00AE5A0F"/>
    <w:rsid w:val="00AF1079"/>
    <w:rsid w:val="00AF58B9"/>
    <w:rsid w:val="00AF790E"/>
    <w:rsid w:val="00B00CFB"/>
    <w:rsid w:val="00B01886"/>
    <w:rsid w:val="00B06379"/>
    <w:rsid w:val="00B06A4B"/>
    <w:rsid w:val="00B10E31"/>
    <w:rsid w:val="00B11B07"/>
    <w:rsid w:val="00B154AF"/>
    <w:rsid w:val="00B15D24"/>
    <w:rsid w:val="00B164C4"/>
    <w:rsid w:val="00B2260A"/>
    <w:rsid w:val="00B23530"/>
    <w:rsid w:val="00B23E7E"/>
    <w:rsid w:val="00B24B32"/>
    <w:rsid w:val="00B3301F"/>
    <w:rsid w:val="00B4104E"/>
    <w:rsid w:val="00B41FBA"/>
    <w:rsid w:val="00B430DC"/>
    <w:rsid w:val="00B43CB2"/>
    <w:rsid w:val="00B520ED"/>
    <w:rsid w:val="00B54E3C"/>
    <w:rsid w:val="00B63580"/>
    <w:rsid w:val="00B65756"/>
    <w:rsid w:val="00B66EF8"/>
    <w:rsid w:val="00B75526"/>
    <w:rsid w:val="00B75C32"/>
    <w:rsid w:val="00B87900"/>
    <w:rsid w:val="00B90374"/>
    <w:rsid w:val="00B94195"/>
    <w:rsid w:val="00B941EF"/>
    <w:rsid w:val="00B94F29"/>
    <w:rsid w:val="00B97187"/>
    <w:rsid w:val="00BA1725"/>
    <w:rsid w:val="00BB2120"/>
    <w:rsid w:val="00BB542B"/>
    <w:rsid w:val="00BB5D39"/>
    <w:rsid w:val="00BB5E04"/>
    <w:rsid w:val="00BB5FE0"/>
    <w:rsid w:val="00BC30B5"/>
    <w:rsid w:val="00BD3E5E"/>
    <w:rsid w:val="00BD505D"/>
    <w:rsid w:val="00BD6C1D"/>
    <w:rsid w:val="00BE57B0"/>
    <w:rsid w:val="00BE5B41"/>
    <w:rsid w:val="00BF7D81"/>
    <w:rsid w:val="00C07010"/>
    <w:rsid w:val="00C11BA3"/>
    <w:rsid w:val="00C22E68"/>
    <w:rsid w:val="00C24219"/>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1F1"/>
    <w:rsid w:val="00C70B2B"/>
    <w:rsid w:val="00C72055"/>
    <w:rsid w:val="00C76DBF"/>
    <w:rsid w:val="00C80C6B"/>
    <w:rsid w:val="00C82926"/>
    <w:rsid w:val="00C8599B"/>
    <w:rsid w:val="00C9319A"/>
    <w:rsid w:val="00C93C31"/>
    <w:rsid w:val="00C97013"/>
    <w:rsid w:val="00CA66F7"/>
    <w:rsid w:val="00CA7B10"/>
    <w:rsid w:val="00CB116F"/>
    <w:rsid w:val="00CB19D1"/>
    <w:rsid w:val="00CD0B49"/>
    <w:rsid w:val="00CE4254"/>
    <w:rsid w:val="00CE685B"/>
    <w:rsid w:val="00CF45C2"/>
    <w:rsid w:val="00D1289F"/>
    <w:rsid w:val="00D21C28"/>
    <w:rsid w:val="00D222FF"/>
    <w:rsid w:val="00D23D73"/>
    <w:rsid w:val="00D2778D"/>
    <w:rsid w:val="00D326D4"/>
    <w:rsid w:val="00D36B81"/>
    <w:rsid w:val="00D40160"/>
    <w:rsid w:val="00D403FB"/>
    <w:rsid w:val="00D45F09"/>
    <w:rsid w:val="00D4633F"/>
    <w:rsid w:val="00D517F1"/>
    <w:rsid w:val="00D523F8"/>
    <w:rsid w:val="00D556EB"/>
    <w:rsid w:val="00D55AE8"/>
    <w:rsid w:val="00D55ECA"/>
    <w:rsid w:val="00D609FE"/>
    <w:rsid w:val="00D618C0"/>
    <w:rsid w:val="00D67684"/>
    <w:rsid w:val="00D67FA1"/>
    <w:rsid w:val="00D75A39"/>
    <w:rsid w:val="00D75B2C"/>
    <w:rsid w:val="00D763C5"/>
    <w:rsid w:val="00D81DC1"/>
    <w:rsid w:val="00D82561"/>
    <w:rsid w:val="00D948EF"/>
    <w:rsid w:val="00DA072D"/>
    <w:rsid w:val="00DB06E8"/>
    <w:rsid w:val="00DB1ABB"/>
    <w:rsid w:val="00DC031B"/>
    <w:rsid w:val="00DC6AE6"/>
    <w:rsid w:val="00DD18D7"/>
    <w:rsid w:val="00DD2ABD"/>
    <w:rsid w:val="00DD3C25"/>
    <w:rsid w:val="00DD7B6B"/>
    <w:rsid w:val="00DF07B6"/>
    <w:rsid w:val="00DF0D72"/>
    <w:rsid w:val="00DF2A08"/>
    <w:rsid w:val="00DF568A"/>
    <w:rsid w:val="00DF57AE"/>
    <w:rsid w:val="00DF5843"/>
    <w:rsid w:val="00DF69F8"/>
    <w:rsid w:val="00E0442B"/>
    <w:rsid w:val="00E20836"/>
    <w:rsid w:val="00E25F3D"/>
    <w:rsid w:val="00E27781"/>
    <w:rsid w:val="00E337C5"/>
    <w:rsid w:val="00E4654B"/>
    <w:rsid w:val="00E51C38"/>
    <w:rsid w:val="00E56D6D"/>
    <w:rsid w:val="00E6036A"/>
    <w:rsid w:val="00E60398"/>
    <w:rsid w:val="00E664DC"/>
    <w:rsid w:val="00E755BA"/>
    <w:rsid w:val="00E75D0D"/>
    <w:rsid w:val="00E76692"/>
    <w:rsid w:val="00E7710B"/>
    <w:rsid w:val="00E8388C"/>
    <w:rsid w:val="00E83D4B"/>
    <w:rsid w:val="00E930D1"/>
    <w:rsid w:val="00E95091"/>
    <w:rsid w:val="00E96C74"/>
    <w:rsid w:val="00E97161"/>
    <w:rsid w:val="00EA1979"/>
    <w:rsid w:val="00EA6B9C"/>
    <w:rsid w:val="00EB4D7A"/>
    <w:rsid w:val="00EB705B"/>
    <w:rsid w:val="00EB7BDB"/>
    <w:rsid w:val="00EC27C6"/>
    <w:rsid w:val="00EC40DC"/>
    <w:rsid w:val="00ED048A"/>
    <w:rsid w:val="00ED487E"/>
    <w:rsid w:val="00ED6572"/>
    <w:rsid w:val="00ED7579"/>
    <w:rsid w:val="00EF330A"/>
    <w:rsid w:val="00EF3342"/>
    <w:rsid w:val="00EF565D"/>
    <w:rsid w:val="00EF56F4"/>
    <w:rsid w:val="00EF69AC"/>
    <w:rsid w:val="00EF766D"/>
    <w:rsid w:val="00F003FE"/>
    <w:rsid w:val="00F0777D"/>
    <w:rsid w:val="00F1707A"/>
    <w:rsid w:val="00F170D9"/>
    <w:rsid w:val="00F21C69"/>
    <w:rsid w:val="00F2727E"/>
    <w:rsid w:val="00F2795C"/>
    <w:rsid w:val="00F34B0C"/>
    <w:rsid w:val="00F35422"/>
    <w:rsid w:val="00F4209C"/>
    <w:rsid w:val="00F44897"/>
    <w:rsid w:val="00F448EC"/>
    <w:rsid w:val="00F62937"/>
    <w:rsid w:val="00F6508B"/>
    <w:rsid w:val="00F65122"/>
    <w:rsid w:val="00F74437"/>
    <w:rsid w:val="00F8319D"/>
    <w:rsid w:val="00F86CB9"/>
    <w:rsid w:val="00F86F3B"/>
    <w:rsid w:val="00F94757"/>
    <w:rsid w:val="00F96231"/>
    <w:rsid w:val="00F9645B"/>
    <w:rsid w:val="00F96C73"/>
    <w:rsid w:val="00F97C95"/>
    <w:rsid w:val="00FA01D2"/>
    <w:rsid w:val="00FA2BD2"/>
    <w:rsid w:val="00FB20AD"/>
    <w:rsid w:val="00FB2F99"/>
    <w:rsid w:val="00FB4029"/>
    <w:rsid w:val="00FB5796"/>
    <w:rsid w:val="00FB6532"/>
    <w:rsid w:val="00FC5E33"/>
    <w:rsid w:val="00FC6618"/>
    <w:rsid w:val="00FC7C03"/>
    <w:rsid w:val="00FD4214"/>
    <w:rsid w:val="00FD4A51"/>
    <w:rsid w:val="00FD66CF"/>
    <w:rsid w:val="00FD6CF0"/>
    <w:rsid w:val="00FD6DD2"/>
    <w:rsid w:val="00FE3459"/>
    <w:rsid w:val="00FE4890"/>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CA66F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CA66F7"/>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5928A1"/>
    <w:pPr>
      <w:tabs>
        <w:tab w:val="right" w:leader="dot" w:pos="10490"/>
      </w:tabs>
      <w:ind w:left="1134" w:right="685" w:hanging="1134"/>
    </w:pPr>
  </w:style>
  <w:style w:type="paragraph" w:styleId="Spistreci2">
    <w:name w:val="toc 2"/>
    <w:basedOn w:val="Normalny"/>
    <w:next w:val="Normalny"/>
    <w:autoRedefine/>
    <w:uiPriority w:val="39"/>
    <w:unhideWhenUsed/>
    <w:qFormat/>
    <w:rsid w:val="00EF766D"/>
    <w:pPr>
      <w:tabs>
        <w:tab w:val="left" w:pos="1100"/>
        <w:tab w:val="right" w:leader="dot" w:pos="10456"/>
      </w:tabs>
      <w:ind w:left="1134" w:hanging="1134"/>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E76692"/>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E7669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CA66F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CA66F7"/>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5928A1"/>
    <w:pPr>
      <w:tabs>
        <w:tab w:val="right" w:leader="dot" w:pos="10490"/>
      </w:tabs>
      <w:ind w:left="1134" w:right="685" w:hanging="1134"/>
    </w:pPr>
  </w:style>
  <w:style w:type="paragraph" w:styleId="Spistreci2">
    <w:name w:val="toc 2"/>
    <w:basedOn w:val="Normalny"/>
    <w:next w:val="Normalny"/>
    <w:autoRedefine/>
    <w:uiPriority w:val="39"/>
    <w:unhideWhenUsed/>
    <w:qFormat/>
    <w:rsid w:val="00EF766D"/>
    <w:pPr>
      <w:tabs>
        <w:tab w:val="left" w:pos="1100"/>
        <w:tab w:val="right" w:leader="dot" w:pos="10456"/>
      </w:tabs>
      <w:ind w:left="1134" w:hanging="1134"/>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E76692"/>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E766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mr.gov.pl/strony/zadania/fundusze-europejskie/wytyczne/wytyczne-na-lata-2014-202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apy.isok.gov.pl/imap/" TargetMode="External"/><Relationship Id="rId17" Type="http://schemas.openxmlformats.org/officeDocument/2006/relationships/hyperlink" Target="http://mapy.isok.gov.pl/imap/"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yperlink" Target="http://www.2014-2020.rpo-swietokrzyski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20608</Words>
  <Characters>123650</Characters>
  <Application>Microsoft Office Word</Application>
  <DocSecurity>4</DocSecurity>
  <Lines>1030</Lines>
  <Paragraphs>287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143971</CharactersWithSpaces>
  <SharedDoc>false</SharedDoc>
  <HLinks>
    <vt:vector size="282" baseType="variant">
      <vt:variant>
        <vt:i4>4128815</vt:i4>
      </vt:variant>
      <vt:variant>
        <vt:i4>267</vt:i4>
      </vt:variant>
      <vt:variant>
        <vt:i4>0</vt:i4>
      </vt:variant>
      <vt:variant>
        <vt:i4>5</vt:i4>
      </vt:variant>
      <vt:variant>
        <vt:lpwstr>http://www.2014-2020.rpo-swietokrzyskie.pl/</vt:lpwstr>
      </vt:variant>
      <vt:variant>
        <vt:lpwstr/>
      </vt:variant>
      <vt:variant>
        <vt:i4>4587590</vt:i4>
      </vt:variant>
      <vt:variant>
        <vt:i4>264</vt:i4>
      </vt:variant>
      <vt:variant>
        <vt:i4>0</vt:i4>
      </vt:variant>
      <vt:variant>
        <vt:i4>5</vt:i4>
      </vt:variant>
      <vt:variant>
        <vt:lpwstr>http://www.mr.gov.pl/strony/zadania/fundusze-europejskie/wytyczne/wytyczne-na-lata-2014-2020/</vt:lpwstr>
      </vt:variant>
      <vt:variant>
        <vt:lpwstr>/strona=2</vt:lpwstr>
      </vt:variant>
      <vt:variant>
        <vt:i4>5439516</vt:i4>
      </vt:variant>
      <vt:variant>
        <vt:i4>261</vt:i4>
      </vt:variant>
      <vt:variant>
        <vt:i4>0</vt:i4>
      </vt:variant>
      <vt:variant>
        <vt:i4>5</vt:i4>
      </vt:variant>
      <vt:variant>
        <vt:lpwstr>http://mapy.isok.gov.pl/imap/</vt:lpwstr>
      </vt:variant>
      <vt:variant>
        <vt:lpwstr/>
      </vt:variant>
      <vt:variant>
        <vt:i4>5439516</vt:i4>
      </vt:variant>
      <vt:variant>
        <vt:i4>258</vt:i4>
      </vt:variant>
      <vt:variant>
        <vt:i4>0</vt:i4>
      </vt:variant>
      <vt:variant>
        <vt:i4>5</vt:i4>
      </vt:variant>
      <vt:variant>
        <vt:lpwstr>http://mapy.isok.gov.pl/imap/</vt:lpwstr>
      </vt:variant>
      <vt:variant>
        <vt:lpwstr/>
      </vt:variant>
      <vt:variant>
        <vt:i4>1966129</vt:i4>
      </vt:variant>
      <vt:variant>
        <vt:i4>251</vt:i4>
      </vt:variant>
      <vt:variant>
        <vt:i4>0</vt:i4>
      </vt:variant>
      <vt:variant>
        <vt:i4>5</vt:i4>
      </vt:variant>
      <vt:variant>
        <vt:lpwstr/>
      </vt:variant>
      <vt:variant>
        <vt:lpwstr>_Toc466462594</vt:lpwstr>
      </vt:variant>
      <vt:variant>
        <vt:i4>1966129</vt:i4>
      </vt:variant>
      <vt:variant>
        <vt:i4>245</vt:i4>
      </vt:variant>
      <vt:variant>
        <vt:i4>0</vt:i4>
      </vt:variant>
      <vt:variant>
        <vt:i4>5</vt:i4>
      </vt:variant>
      <vt:variant>
        <vt:lpwstr/>
      </vt:variant>
      <vt:variant>
        <vt:lpwstr>_Toc466462593</vt:lpwstr>
      </vt:variant>
      <vt:variant>
        <vt:i4>1966129</vt:i4>
      </vt:variant>
      <vt:variant>
        <vt:i4>239</vt:i4>
      </vt:variant>
      <vt:variant>
        <vt:i4>0</vt:i4>
      </vt:variant>
      <vt:variant>
        <vt:i4>5</vt:i4>
      </vt:variant>
      <vt:variant>
        <vt:lpwstr/>
      </vt:variant>
      <vt:variant>
        <vt:lpwstr>_Toc466462592</vt:lpwstr>
      </vt:variant>
      <vt:variant>
        <vt:i4>1966129</vt:i4>
      </vt:variant>
      <vt:variant>
        <vt:i4>233</vt:i4>
      </vt:variant>
      <vt:variant>
        <vt:i4>0</vt:i4>
      </vt:variant>
      <vt:variant>
        <vt:i4>5</vt:i4>
      </vt:variant>
      <vt:variant>
        <vt:lpwstr/>
      </vt:variant>
      <vt:variant>
        <vt:lpwstr>_Toc466462591</vt:lpwstr>
      </vt:variant>
      <vt:variant>
        <vt:i4>1966129</vt:i4>
      </vt:variant>
      <vt:variant>
        <vt:i4>227</vt:i4>
      </vt:variant>
      <vt:variant>
        <vt:i4>0</vt:i4>
      </vt:variant>
      <vt:variant>
        <vt:i4>5</vt:i4>
      </vt:variant>
      <vt:variant>
        <vt:lpwstr/>
      </vt:variant>
      <vt:variant>
        <vt:lpwstr>_Toc466462590</vt:lpwstr>
      </vt:variant>
      <vt:variant>
        <vt:i4>2031665</vt:i4>
      </vt:variant>
      <vt:variant>
        <vt:i4>221</vt:i4>
      </vt:variant>
      <vt:variant>
        <vt:i4>0</vt:i4>
      </vt:variant>
      <vt:variant>
        <vt:i4>5</vt:i4>
      </vt:variant>
      <vt:variant>
        <vt:lpwstr/>
      </vt:variant>
      <vt:variant>
        <vt:lpwstr>_Toc466462589</vt:lpwstr>
      </vt:variant>
      <vt:variant>
        <vt:i4>2031665</vt:i4>
      </vt:variant>
      <vt:variant>
        <vt:i4>215</vt:i4>
      </vt:variant>
      <vt:variant>
        <vt:i4>0</vt:i4>
      </vt:variant>
      <vt:variant>
        <vt:i4>5</vt:i4>
      </vt:variant>
      <vt:variant>
        <vt:lpwstr/>
      </vt:variant>
      <vt:variant>
        <vt:lpwstr>_Toc466462588</vt:lpwstr>
      </vt:variant>
      <vt:variant>
        <vt:i4>2031665</vt:i4>
      </vt:variant>
      <vt:variant>
        <vt:i4>209</vt:i4>
      </vt:variant>
      <vt:variant>
        <vt:i4>0</vt:i4>
      </vt:variant>
      <vt:variant>
        <vt:i4>5</vt:i4>
      </vt:variant>
      <vt:variant>
        <vt:lpwstr/>
      </vt:variant>
      <vt:variant>
        <vt:lpwstr>_Toc466462587</vt:lpwstr>
      </vt:variant>
      <vt:variant>
        <vt:i4>2031665</vt:i4>
      </vt:variant>
      <vt:variant>
        <vt:i4>203</vt:i4>
      </vt:variant>
      <vt:variant>
        <vt:i4>0</vt:i4>
      </vt:variant>
      <vt:variant>
        <vt:i4>5</vt:i4>
      </vt:variant>
      <vt:variant>
        <vt:lpwstr/>
      </vt:variant>
      <vt:variant>
        <vt:lpwstr>_Toc466462586</vt:lpwstr>
      </vt:variant>
      <vt:variant>
        <vt:i4>2031665</vt:i4>
      </vt:variant>
      <vt:variant>
        <vt:i4>197</vt:i4>
      </vt:variant>
      <vt:variant>
        <vt:i4>0</vt:i4>
      </vt:variant>
      <vt:variant>
        <vt:i4>5</vt:i4>
      </vt:variant>
      <vt:variant>
        <vt:lpwstr/>
      </vt:variant>
      <vt:variant>
        <vt:lpwstr>_Toc466462585</vt:lpwstr>
      </vt:variant>
      <vt:variant>
        <vt:i4>2031665</vt:i4>
      </vt:variant>
      <vt:variant>
        <vt:i4>191</vt:i4>
      </vt:variant>
      <vt:variant>
        <vt:i4>0</vt:i4>
      </vt:variant>
      <vt:variant>
        <vt:i4>5</vt:i4>
      </vt:variant>
      <vt:variant>
        <vt:lpwstr/>
      </vt:variant>
      <vt:variant>
        <vt:lpwstr>_Toc466462584</vt:lpwstr>
      </vt:variant>
      <vt:variant>
        <vt:i4>2031665</vt:i4>
      </vt:variant>
      <vt:variant>
        <vt:i4>185</vt:i4>
      </vt:variant>
      <vt:variant>
        <vt:i4>0</vt:i4>
      </vt:variant>
      <vt:variant>
        <vt:i4>5</vt:i4>
      </vt:variant>
      <vt:variant>
        <vt:lpwstr/>
      </vt:variant>
      <vt:variant>
        <vt:lpwstr>_Toc466462583</vt:lpwstr>
      </vt:variant>
      <vt:variant>
        <vt:i4>2031665</vt:i4>
      </vt:variant>
      <vt:variant>
        <vt:i4>179</vt:i4>
      </vt:variant>
      <vt:variant>
        <vt:i4>0</vt:i4>
      </vt:variant>
      <vt:variant>
        <vt:i4>5</vt:i4>
      </vt:variant>
      <vt:variant>
        <vt:lpwstr/>
      </vt:variant>
      <vt:variant>
        <vt:lpwstr>_Toc466462582</vt:lpwstr>
      </vt:variant>
      <vt:variant>
        <vt:i4>2031665</vt:i4>
      </vt:variant>
      <vt:variant>
        <vt:i4>173</vt:i4>
      </vt:variant>
      <vt:variant>
        <vt:i4>0</vt:i4>
      </vt:variant>
      <vt:variant>
        <vt:i4>5</vt:i4>
      </vt:variant>
      <vt:variant>
        <vt:lpwstr/>
      </vt:variant>
      <vt:variant>
        <vt:lpwstr>_Toc466462581</vt:lpwstr>
      </vt:variant>
      <vt:variant>
        <vt:i4>2031665</vt:i4>
      </vt:variant>
      <vt:variant>
        <vt:i4>167</vt:i4>
      </vt:variant>
      <vt:variant>
        <vt:i4>0</vt:i4>
      </vt:variant>
      <vt:variant>
        <vt:i4>5</vt:i4>
      </vt:variant>
      <vt:variant>
        <vt:lpwstr/>
      </vt:variant>
      <vt:variant>
        <vt:lpwstr>_Toc466462580</vt:lpwstr>
      </vt:variant>
      <vt:variant>
        <vt:i4>1048625</vt:i4>
      </vt:variant>
      <vt:variant>
        <vt:i4>161</vt:i4>
      </vt:variant>
      <vt:variant>
        <vt:i4>0</vt:i4>
      </vt:variant>
      <vt:variant>
        <vt:i4>5</vt:i4>
      </vt:variant>
      <vt:variant>
        <vt:lpwstr/>
      </vt:variant>
      <vt:variant>
        <vt:lpwstr>_Toc466462579</vt:lpwstr>
      </vt:variant>
      <vt:variant>
        <vt:i4>1048625</vt:i4>
      </vt:variant>
      <vt:variant>
        <vt:i4>155</vt:i4>
      </vt:variant>
      <vt:variant>
        <vt:i4>0</vt:i4>
      </vt:variant>
      <vt:variant>
        <vt:i4>5</vt:i4>
      </vt:variant>
      <vt:variant>
        <vt:lpwstr/>
      </vt:variant>
      <vt:variant>
        <vt:lpwstr>_Toc466462578</vt:lpwstr>
      </vt:variant>
      <vt:variant>
        <vt:i4>1048625</vt:i4>
      </vt:variant>
      <vt:variant>
        <vt:i4>149</vt:i4>
      </vt:variant>
      <vt:variant>
        <vt:i4>0</vt:i4>
      </vt:variant>
      <vt:variant>
        <vt:i4>5</vt:i4>
      </vt:variant>
      <vt:variant>
        <vt:lpwstr/>
      </vt:variant>
      <vt:variant>
        <vt:lpwstr>_Toc466462577</vt:lpwstr>
      </vt:variant>
      <vt:variant>
        <vt:i4>1048625</vt:i4>
      </vt:variant>
      <vt:variant>
        <vt:i4>143</vt:i4>
      </vt:variant>
      <vt:variant>
        <vt:i4>0</vt:i4>
      </vt:variant>
      <vt:variant>
        <vt:i4>5</vt:i4>
      </vt:variant>
      <vt:variant>
        <vt:lpwstr/>
      </vt:variant>
      <vt:variant>
        <vt:lpwstr>_Toc466462576</vt:lpwstr>
      </vt:variant>
      <vt:variant>
        <vt:i4>1048625</vt:i4>
      </vt:variant>
      <vt:variant>
        <vt:i4>137</vt:i4>
      </vt:variant>
      <vt:variant>
        <vt:i4>0</vt:i4>
      </vt:variant>
      <vt:variant>
        <vt:i4>5</vt:i4>
      </vt:variant>
      <vt:variant>
        <vt:lpwstr/>
      </vt:variant>
      <vt:variant>
        <vt:lpwstr>_Toc466462575</vt:lpwstr>
      </vt:variant>
      <vt:variant>
        <vt:i4>1048625</vt:i4>
      </vt:variant>
      <vt:variant>
        <vt:i4>131</vt:i4>
      </vt:variant>
      <vt:variant>
        <vt:i4>0</vt:i4>
      </vt:variant>
      <vt:variant>
        <vt:i4>5</vt:i4>
      </vt:variant>
      <vt:variant>
        <vt:lpwstr/>
      </vt:variant>
      <vt:variant>
        <vt:lpwstr>_Toc466462574</vt:lpwstr>
      </vt:variant>
      <vt:variant>
        <vt:i4>1048625</vt:i4>
      </vt:variant>
      <vt:variant>
        <vt:i4>125</vt:i4>
      </vt:variant>
      <vt:variant>
        <vt:i4>0</vt:i4>
      </vt:variant>
      <vt:variant>
        <vt:i4>5</vt:i4>
      </vt:variant>
      <vt:variant>
        <vt:lpwstr/>
      </vt:variant>
      <vt:variant>
        <vt:lpwstr>_Toc466462573</vt:lpwstr>
      </vt:variant>
      <vt:variant>
        <vt:i4>1048625</vt:i4>
      </vt:variant>
      <vt:variant>
        <vt:i4>119</vt:i4>
      </vt:variant>
      <vt:variant>
        <vt:i4>0</vt:i4>
      </vt:variant>
      <vt:variant>
        <vt:i4>5</vt:i4>
      </vt:variant>
      <vt:variant>
        <vt:lpwstr/>
      </vt:variant>
      <vt:variant>
        <vt:lpwstr>_Toc466462572</vt:lpwstr>
      </vt:variant>
      <vt:variant>
        <vt:i4>1048625</vt:i4>
      </vt:variant>
      <vt:variant>
        <vt:i4>113</vt:i4>
      </vt:variant>
      <vt:variant>
        <vt:i4>0</vt:i4>
      </vt:variant>
      <vt:variant>
        <vt:i4>5</vt:i4>
      </vt:variant>
      <vt:variant>
        <vt:lpwstr/>
      </vt:variant>
      <vt:variant>
        <vt:lpwstr>_Toc466462571</vt:lpwstr>
      </vt:variant>
      <vt:variant>
        <vt:i4>1048625</vt:i4>
      </vt:variant>
      <vt:variant>
        <vt:i4>107</vt:i4>
      </vt:variant>
      <vt:variant>
        <vt:i4>0</vt:i4>
      </vt:variant>
      <vt:variant>
        <vt:i4>5</vt:i4>
      </vt:variant>
      <vt:variant>
        <vt:lpwstr/>
      </vt:variant>
      <vt:variant>
        <vt:lpwstr>_Toc466462570</vt:lpwstr>
      </vt:variant>
      <vt:variant>
        <vt:i4>1114161</vt:i4>
      </vt:variant>
      <vt:variant>
        <vt:i4>101</vt:i4>
      </vt:variant>
      <vt:variant>
        <vt:i4>0</vt:i4>
      </vt:variant>
      <vt:variant>
        <vt:i4>5</vt:i4>
      </vt:variant>
      <vt:variant>
        <vt:lpwstr/>
      </vt:variant>
      <vt:variant>
        <vt:lpwstr>_Toc466462569</vt:lpwstr>
      </vt:variant>
      <vt:variant>
        <vt:i4>1114161</vt:i4>
      </vt:variant>
      <vt:variant>
        <vt:i4>95</vt:i4>
      </vt:variant>
      <vt:variant>
        <vt:i4>0</vt:i4>
      </vt:variant>
      <vt:variant>
        <vt:i4>5</vt:i4>
      </vt:variant>
      <vt:variant>
        <vt:lpwstr/>
      </vt:variant>
      <vt:variant>
        <vt:lpwstr>_Toc466462568</vt:lpwstr>
      </vt:variant>
      <vt:variant>
        <vt:i4>1114161</vt:i4>
      </vt:variant>
      <vt:variant>
        <vt:i4>89</vt:i4>
      </vt:variant>
      <vt:variant>
        <vt:i4>0</vt:i4>
      </vt:variant>
      <vt:variant>
        <vt:i4>5</vt:i4>
      </vt:variant>
      <vt:variant>
        <vt:lpwstr/>
      </vt:variant>
      <vt:variant>
        <vt:lpwstr>_Toc466462567</vt:lpwstr>
      </vt:variant>
      <vt:variant>
        <vt:i4>1114161</vt:i4>
      </vt:variant>
      <vt:variant>
        <vt:i4>83</vt:i4>
      </vt:variant>
      <vt:variant>
        <vt:i4>0</vt:i4>
      </vt:variant>
      <vt:variant>
        <vt:i4>5</vt:i4>
      </vt:variant>
      <vt:variant>
        <vt:lpwstr/>
      </vt:variant>
      <vt:variant>
        <vt:lpwstr>_Toc466462566</vt:lpwstr>
      </vt:variant>
      <vt:variant>
        <vt:i4>1114161</vt:i4>
      </vt:variant>
      <vt:variant>
        <vt:i4>77</vt:i4>
      </vt:variant>
      <vt:variant>
        <vt:i4>0</vt:i4>
      </vt:variant>
      <vt:variant>
        <vt:i4>5</vt:i4>
      </vt:variant>
      <vt:variant>
        <vt:lpwstr/>
      </vt:variant>
      <vt:variant>
        <vt:lpwstr>_Toc466462565</vt:lpwstr>
      </vt:variant>
      <vt:variant>
        <vt:i4>1114161</vt:i4>
      </vt:variant>
      <vt:variant>
        <vt:i4>71</vt:i4>
      </vt:variant>
      <vt:variant>
        <vt:i4>0</vt:i4>
      </vt:variant>
      <vt:variant>
        <vt:i4>5</vt:i4>
      </vt:variant>
      <vt:variant>
        <vt:lpwstr/>
      </vt:variant>
      <vt:variant>
        <vt:lpwstr>_Toc466462564</vt:lpwstr>
      </vt:variant>
      <vt:variant>
        <vt:i4>1114161</vt:i4>
      </vt:variant>
      <vt:variant>
        <vt:i4>65</vt:i4>
      </vt:variant>
      <vt:variant>
        <vt:i4>0</vt:i4>
      </vt:variant>
      <vt:variant>
        <vt:i4>5</vt:i4>
      </vt:variant>
      <vt:variant>
        <vt:lpwstr/>
      </vt:variant>
      <vt:variant>
        <vt:lpwstr>_Toc466462563</vt:lpwstr>
      </vt:variant>
      <vt:variant>
        <vt:i4>1114161</vt:i4>
      </vt:variant>
      <vt:variant>
        <vt:i4>59</vt:i4>
      </vt:variant>
      <vt:variant>
        <vt:i4>0</vt:i4>
      </vt:variant>
      <vt:variant>
        <vt:i4>5</vt:i4>
      </vt:variant>
      <vt:variant>
        <vt:lpwstr/>
      </vt:variant>
      <vt:variant>
        <vt:lpwstr>_Toc466462562</vt:lpwstr>
      </vt:variant>
      <vt:variant>
        <vt:i4>1114161</vt:i4>
      </vt:variant>
      <vt:variant>
        <vt:i4>53</vt:i4>
      </vt:variant>
      <vt:variant>
        <vt:i4>0</vt:i4>
      </vt:variant>
      <vt:variant>
        <vt:i4>5</vt:i4>
      </vt:variant>
      <vt:variant>
        <vt:lpwstr/>
      </vt:variant>
      <vt:variant>
        <vt:lpwstr>_Toc466462561</vt:lpwstr>
      </vt:variant>
      <vt:variant>
        <vt:i4>1114161</vt:i4>
      </vt:variant>
      <vt:variant>
        <vt:i4>47</vt:i4>
      </vt:variant>
      <vt:variant>
        <vt:i4>0</vt:i4>
      </vt:variant>
      <vt:variant>
        <vt:i4>5</vt:i4>
      </vt:variant>
      <vt:variant>
        <vt:lpwstr/>
      </vt:variant>
      <vt:variant>
        <vt:lpwstr>_Toc466462560</vt:lpwstr>
      </vt:variant>
      <vt:variant>
        <vt:i4>1179697</vt:i4>
      </vt:variant>
      <vt:variant>
        <vt:i4>41</vt:i4>
      </vt:variant>
      <vt:variant>
        <vt:i4>0</vt:i4>
      </vt:variant>
      <vt:variant>
        <vt:i4>5</vt:i4>
      </vt:variant>
      <vt:variant>
        <vt:lpwstr/>
      </vt:variant>
      <vt:variant>
        <vt:lpwstr>_Toc466462559</vt:lpwstr>
      </vt:variant>
      <vt:variant>
        <vt:i4>1179697</vt:i4>
      </vt:variant>
      <vt:variant>
        <vt:i4>35</vt:i4>
      </vt:variant>
      <vt:variant>
        <vt:i4>0</vt:i4>
      </vt:variant>
      <vt:variant>
        <vt:i4>5</vt:i4>
      </vt:variant>
      <vt:variant>
        <vt:lpwstr/>
      </vt:variant>
      <vt:variant>
        <vt:lpwstr>_Toc466462558</vt:lpwstr>
      </vt:variant>
      <vt:variant>
        <vt:i4>1179697</vt:i4>
      </vt:variant>
      <vt:variant>
        <vt:i4>29</vt:i4>
      </vt:variant>
      <vt:variant>
        <vt:i4>0</vt:i4>
      </vt:variant>
      <vt:variant>
        <vt:i4>5</vt:i4>
      </vt:variant>
      <vt:variant>
        <vt:lpwstr/>
      </vt:variant>
      <vt:variant>
        <vt:lpwstr>_Toc466462557</vt:lpwstr>
      </vt:variant>
      <vt:variant>
        <vt:i4>1179697</vt:i4>
      </vt:variant>
      <vt:variant>
        <vt:i4>23</vt:i4>
      </vt:variant>
      <vt:variant>
        <vt:i4>0</vt:i4>
      </vt:variant>
      <vt:variant>
        <vt:i4>5</vt:i4>
      </vt:variant>
      <vt:variant>
        <vt:lpwstr/>
      </vt:variant>
      <vt:variant>
        <vt:lpwstr>_Toc466462556</vt:lpwstr>
      </vt:variant>
      <vt:variant>
        <vt:i4>1179697</vt:i4>
      </vt:variant>
      <vt:variant>
        <vt:i4>17</vt:i4>
      </vt:variant>
      <vt:variant>
        <vt:i4>0</vt:i4>
      </vt:variant>
      <vt:variant>
        <vt:i4>5</vt:i4>
      </vt:variant>
      <vt:variant>
        <vt:lpwstr/>
      </vt:variant>
      <vt:variant>
        <vt:lpwstr>_Toc466462555</vt:lpwstr>
      </vt:variant>
      <vt:variant>
        <vt:i4>1179697</vt:i4>
      </vt:variant>
      <vt:variant>
        <vt:i4>11</vt:i4>
      </vt:variant>
      <vt:variant>
        <vt:i4>0</vt:i4>
      </vt:variant>
      <vt:variant>
        <vt:i4>5</vt:i4>
      </vt:variant>
      <vt:variant>
        <vt:lpwstr/>
      </vt:variant>
      <vt:variant>
        <vt:lpwstr>_Toc466462554</vt:lpwstr>
      </vt:variant>
      <vt:variant>
        <vt:i4>1179697</vt:i4>
      </vt:variant>
      <vt:variant>
        <vt:i4>5</vt:i4>
      </vt:variant>
      <vt:variant>
        <vt:i4>0</vt:i4>
      </vt:variant>
      <vt:variant>
        <vt:i4>5</vt:i4>
      </vt:variant>
      <vt:variant>
        <vt:lpwstr/>
      </vt:variant>
      <vt:variant>
        <vt:lpwstr>_Toc466462553</vt:lpwstr>
      </vt:variant>
      <vt:variant>
        <vt:i4>6881369</vt:i4>
      </vt:variant>
      <vt:variant>
        <vt:i4>2206</vt:i4>
      </vt:variant>
      <vt:variant>
        <vt:i4>1030</vt:i4>
      </vt:variant>
      <vt:variant>
        <vt:i4>1</vt:i4>
      </vt:variant>
      <vt:variant>
        <vt:lpwstr>cid:image002.png@01D0D5C2.64E97EA0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Knap, Małgorzata</cp:lastModifiedBy>
  <cp:revision>2</cp:revision>
  <cp:lastPrinted>2016-11-09T11:52:00Z</cp:lastPrinted>
  <dcterms:created xsi:type="dcterms:W3CDTF">2016-11-29T09:18:00Z</dcterms:created>
  <dcterms:modified xsi:type="dcterms:W3CDTF">2016-11-29T09:18:00Z</dcterms:modified>
</cp:coreProperties>
</file>