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CF2D7F">
        <w:rPr>
          <w:rFonts w:ascii="Cambria" w:hAnsi="Cambria"/>
          <w:b/>
          <w:sz w:val="28"/>
          <w:szCs w:val="28"/>
        </w:rPr>
        <w:t>Pre</w:t>
      </w:r>
      <w:proofErr w:type="spellEnd"/>
      <w:r w:rsidR="00CF2D7F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CF2D7F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CF2D7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CF2D7F">
        <w:rPr>
          <w:rFonts w:ascii="Cambria" w:hAnsi="Cambria"/>
          <w:b/>
          <w:sz w:val="28"/>
          <w:szCs w:val="28"/>
        </w:rPr>
        <w:t>Rozwój 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CF2D7F">
        <w:rPr>
          <w:rFonts w:ascii="Cambria" w:hAnsi="Cambria"/>
          <w:b/>
          <w:sz w:val="24"/>
          <w:szCs w:val="24"/>
        </w:rPr>
        <w:t>27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E7C8A">
        <w:rPr>
          <w:rFonts w:ascii="Cambria" w:hAnsi="Cambria"/>
          <w:b/>
          <w:sz w:val="24"/>
          <w:szCs w:val="24"/>
        </w:rPr>
        <w:t>kwietnia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893669">
        <w:rPr>
          <w:rFonts w:ascii="Cambria" w:hAnsi="Cambria"/>
          <w:b/>
          <w:sz w:val="24"/>
          <w:szCs w:val="24"/>
        </w:rPr>
        <w:t xml:space="preserve">Gminą </w:t>
      </w:r>
      <w:r w:rsidR="00CF2D7F">
        <w:rPr>
          <w:rFonts w:ascii="Cambria" w:hAnsi="Cambria"/>
          <w:b/>
          <w:sz w:val="24"/>
          <w:szCs w:val="24"/>
        </w:rPr>
        <w:t>Obrazów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CF2D7F">
        <w:rPr>
          <w:rFonts w:ascii="Cambria" w:hAnsi="Cambria"/>
          <w:sz w:val="24"/>
          <w:szCs w:val="24"/>
        </w:rPr>
        <w:t>Obrazów 84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CF2D7F">
        <w:rPr>
          <w:rFonts w:ascii="Cambria" w:hAnsi="Cambria"/>
          <w:sz w:val="24"/>
          <w:szCs w:val="24"/>
        </w:rPr>
        <w:t>27-641 Obrazów,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CF2D7F">
        <w:rPr>
          <w:rFonts w:ascii="Cambria" w:hAnsi="Cambria"/>
          <w:sz w:val="24"/>
          <w:szCs w:val="24"/>
        </w:rPr>
        <w:t>pre</w:t>
      </w:r>
      <w:proofErr w:type="spellEnd"/>
      <w:r w:rsidR="00CF2D7F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CF2D7F">
        <w:rPr>
          <w:rFonts w:ascii="Cambria" w:hAnsi="Cambria"/>
          <w:sz w:val="24"/>
          <w:szCs w:val="24"/>
        </w:rPr>
        <w:t>25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CF2D7F">
        <w:rPr>
          <w:rFonts w:ascii="Cambria" w:hAnsi="Cambria"/>
          <w:b/>
          <w:sz w:val="24"/>
          <w:szCs w:val="24"/>
        </w:rPr>
        <w:t>Rozwój świętokrzyskiej e-administracji w gminach: Klimontów, Łagów, Obrazów, Ożarów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CF2D7F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.00-IZ.00.26.</w:t>
      </w:r>
      <w:r w:rsidR="00CF2D7F">
        <w:rPr>
          <w:rFonts w:ascii="Cambria" w:hAnsi="Cambria"/>
          <w:sz w:val="24"/>
          <w:szCs w:val="24"/>
        </w:rPr>
        <w:t>138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F2D7F">
        <w:rPr>
          <w:rFonts w:ascii="Cambria" w:hAnsi="Cambria"/>
          <w:b/>
          <w:sz w:val="24"/>
          <w:szCs w:val="24"/>
        </w:rPr>
        <w:t>3 154 299,64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F2D7F">
        <w:rPr>
          <w:rFonts w:ascii="Cambria" w:hAnsi="Cambria"/>
          <w:b/>
          <w:sz w:val="24"/>
          <w:szCs w:val="24"/>
        </w:rPr>
        <w:t>3 724 593,75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43" w:rsidRDefault="00F32843" w:rsidP="00DE61DF">
      <w:pPr>
        <w:spacing w:after="0" w:line="240" w:lineRule="auto"/>
      </w:pPr>
      <w:r>
        <w:separator/>
      </w:r>
    </w:p>
  </w:endnote>
  <w:endnote w:type="continuationSeparator" w:id="0">
    <w:p w:rsidR="00F32843" w:rsidRDefault="00F3284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43" w:rsidRDefault="00F32843" w:rsidP="00DE61DF">
      <w:pPr>
        <w:spacing w:after="0" w:line="240" w:lineRule="auto"/>
      </w:pPr>
      <w:r>
        <w:separator/>
      </w:r>
    </w:p>
  </w:footnote>
  <w:footnote w:type="continuationSeparator" w:id="0">
    <w:p w:rsidR="00F32843" w:rsidRDefault="00F3284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F2D7F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2843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A2B80-6AF4-4E13-B73B-8C603AAD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2</cp:revision>
  <dcterms:created xsi:type="dcterms:W3CDTF">2018-05-09T11:50:00Z</dcterms:created>
  <dcterms:modified xsi:type="dcterms:W3CDTF">2018-05-09T11:50:00Z</dcterms:modified>
</cp:coreProperties>
</file>