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8935"/>
        <w:gridCol w:w="222"/>
        <w:gridCol w:w="222"/>
      </w:tblGrid>
      <w:tr w:rsidR="00B2260A" w:rsidRPr="00B01D0F" w:rsidTr="004A1380">
        <w:trPr>
          <w:jc w:val="center"/>
        </w:trPr>
        <w:tc>
          <w:tcPr>
            <w:tcW w:w="3382" w:type="dxa"/>
          </w:tcPr>
          <w:tbl>
            <w:tblPr>
              <w:tblW w:w="8719" w:type="dxa"/>
              <w:tblCellMar>
                <w:left w:w="0" w:type="dxa"/>
                <w:right w:w="0" w:type="dxa"/>
              </w:tblCellMar>
              <w:tblLook w:val="04A0" w:firstRow="1" w:lastRow="0" w:firstColumn="1" w:lastColumn="0" w:noHBand="0" w:noVBand="1"/>
            </w:tblPr>
            <w:tblGrid>
              <w:gridCol w:w="2077"/>
              <w:gridCol w:w="2551"/>
              <w:gridCol w:w="1801"/>
              <w:gridCol w:w="2290"/>
            </w:tblGrid>
            <w:tr w:rsidR="009B05A3" w:rsidRPr="00D77D6D" w:rsidTr="009B05A3">
              <w:tc>
                <w:tcPr>
                  <w:tcW w:w="1191" w:type="pct"/>
                  <w:tcMar>
                    <w:left w:w="0" w:type="dxa"/>
                    <w:right w:w="0" w:type="dxa"/>
                  </w:tcMar>
                </w:tcPr>
                <w:p w:rsidR="009B05A3" w:rsidRPr="00D77D6D" w:rsidRDefault="009B05A3" w:rsidP="00094C7C">
                  <w:pPr>
                    <w:spacing w:line="240" w:lineRule="auto"/>
                    <w:rPr>
                      <w:noProof/>
                      <w:lang w:eastAsia="pl-PL"/>
                    </w:rPr>
                  </w:pPr>
                  <w:r w:rsidRPr="00D77D6D">
                    <w:rPr>
                      <w:noProof/>
                      <w:lang w:eastAsia="pl-PL"/>
                    </w:rPr>
                    <w:drawing>
                      <wp:inline distT="0" distB="0" distL="0" distR="0" wp14:anchorId="19AAA110" wp14:editId="41F19397">
                        <wp:extent cx="1030605" cy="436880"/>
                        <wp:effectExtent l="0" t="0" r="0" b="127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436880"/>
                                </a:xfrm>
                                <a:prstGeom prst="rect">
                                  <a:avLst/>
                                </a:prstGeom>
                                <a:noFill/>
                                <a:ln>
                                  <a:noFill/>
                                </a:ln>
                              </pic:spPr>
                            </pic:pic>
                          </a:graphicData>
                        </a:graphic>
                      </wp:inline>
                    </w:drawing>
                  </w:r>
                </w:p>
              </w:tc>
              <w:tc>
                <w:tcPr>
                  <w:tcW w:w="1463" w:type="pct"/>
                  <w:tcMar>
                    <w:left w:w="0" w:type="dxa"/>
                    <w:right w:w="0" w:type="dxa"/>
                  </w:tcMar>
                </w:tcPr>
                <w:p w:rsidR="009B05A3" w:rsidRPr="00D77D6D" w:rsidRDefault="009B05A3" w:rsidP="00094C7C">
                  <w:pPr>
                    <w:spacing w:line="240" w:lineRule="auto"/>
                    <w:ind w:left="48"/>
                    <w:jc w:val="center"/>
                    <w:rPr>
                      <w:noProof/>
                      <w:lang w:eastAsia="pl-PL"/>
                    </w:rPr>
                  </w:pPr>
                  <w:r w:rsidRPr="00D77D6D">
                    <w:rPr>
                      <w:noProof/>
                      <w:lang w:eastAsia="pl-PL"/>
                    </w:rPr>
                    <w:drawing>
                      <wp:inline distT="0" distB="0" distL="0" distR="0" wp14:anchorId="6BB7EB35" wp14:editId="09C74AEA">
                        <wp:extent cx="1412240" cy="436880"/>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2240" cy="436880"/>
                                </a:xfrm>
                                <a:prstGeom prst="rect">
                                  <a:avLst/>
                                </a:prstGeom>
                                <a:noFill/>
                                <a:ln>
                                  <a:noFill/>
                                </a:ln>
                              </pic:spPr>
                            </pic:pic>
                          </a:graphicData>
                        </a:graphic>
                      </wp:inline>
                    </w:drawing>
                  </w:r>
                </w:p>
              </w:tc>
              <w:tc>
                <w:tcPr>
                  <w:tcW w:w="1033" w:type="pct"/>
                  <w:tcMar>
                    <w:left w:w="0" w:type="dxa"/>
                    <w:right w:w="0" w:type="dxa"/>
                  </w:tcMar>
                </w:tcPr>
                <w:p w:rsidR="009B05A3" w:rsidRPr="00D77D6D" w:rsidRDefault="009B05A3" w:rsidP="00094C7C">
                  <w:pPr>
                    <w:spacing w:line="240" w:lineRule="auto"/>
                    <w:ind w:left="-1"/>
                    <w:jc w:val="center"/>
                    <w:rPr>
                      <w:noProof/>
                      <w:lang w:eastAsia="pl-PL"/>
                    </w:rPr>
                  </w:pPr>
                  <w:r w:rsidRPr="00D77D6D">
                    <w:rPr>
                      <w:noProof/>
                      <w:lang w:eastAsia="pl-PL"/>
                    </w:rPr>
                    <w:drawing>
                      <wp:inline distT="0" distB="0" distL="0" distR="0" wp14:anchorId="3D91B3D2" wp14:editId="19AC5DB4">
                        <wp:extent cx="955040" cy="436880"/>
                        <wp:effectExtent l="0" t="0" r="0" b="127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436880"/>
                                </a:xfrm>
                                <a:prstGeom prst="rect">
                                  <a:avLst/>
                                </a:prstGeom>
                                <a:noFill/>
                                <a:ln>
                                  <a:noFill/>
                                </a:ln>
                              </pic:spPr>
                            </pic:pic>
                          </a:graphicData>
                        </a:graphic>
                      </wp:inline>
                    </w:drawing>
                  </w:r>
                </w:p>
              </w:tc>
              <w:tc>
                <w:tcPr>
                  <w:tcW w:w="1313" w:type="pct"/>
                  <w:tcMar>
                    <w:left w:w="0" w:type="dxa"/>
                    <w:right w:w="0" w:type="dxa"/>
                  </w:tcMar>
                </w:tcPr>
                <w:p w:rsidR="009B05A3" w:rsidRPr="00D77D6D" w:rsidRDefault="009B05A3" w:rsidP="00094C7C">
                  <w:pPr>
                    <w:spacing w:line="240" w:lineRule="auto"/>
                    <w:ind w:right="-1"/>
                    <w:jc w:val="right"/>
                    <w:rPr>
                      <w:noProof/>
                      <w:lang w:eastAsia="pl-PL"/>
                    </w:rPr>
                  </w:pPr>
                  <w:r w:rsidRPr="00D77D6D">
                    <w:rPr>
                      <w:noProof/>
                      <w:lang w:eastAsia="pl-PL"/>
                    </w:rPr>
                    <w:drawing>
                      <wp:inline distT="0" distB="0" distL="0" distR="0" wp14:anchorId="049370C6" wp14:editId="275A201E">
                        <wp:extent cx="1453515" cy="436880"/>
                        <wp:effectExtent l="0" t="0" r="0" b="127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515" cy="436880"/>
                                </a:xfrm>
                                <a:prstGeom prst="rect">
                                  <a:avLst/>
                                </a:prstGeom>
                                <a:noFill/>
                                <a:ln>
                                  <a:noFill/>
                                </a:ln>
                              </pic:spPr>
                            </pic:pic>
                          </a:graphicData>
                        </a:graphic>
                      </wp:inline>
                    </w:drawing>
                  </w:r>
                </w:p>
              </w:tc>
            </w:tr>
          </w:tbl>
          <w:p w:rsidR="00B2260A" w:rsidRPr="00B01D0F" w:rsidRDefault="00B2260A" w:rsidP="004A1380">
            <w:pPr>
              <w:rPr>
                <w:rFonts w:ascii="Arial" w:hAnsi="Arial" w:cs="Arial"/>
                <w:sz w:val="20"/>
                <w:szCs w:val="20"/>
                <w:highlight w:val="yellow"/>
              </w:rPr>
            </w:pPr>
          </w:p>
        </w:tc>
        <w:tc>
          <w:tcPr>
            <w:tcW w:w="1580" w:type="dxa"/>
          </w:tcPr>
          <w:p w:rsidR="00B2260A" w:rsidRPr="00B01D0F" w:rsidRDefault="00B2260A" w:rsidP="004A1380">
            <w:pPr>
              <w:jc w:val="center"/>
              <w:rPr>
                <w:rFonts w:ascii="Arial" w:hAnsi="Arial" w:cs="Arial"/>
                <w:sz w:val="20"/>
                <w:szCs w:val="20"/>
                <w:highlight w:val="yellow"/>
              </w:rPr>
            </w:pPr>
          </w:p>
        </w:tc>
        <w:tc>
          <w:tcPr>
            <w:tcW w:w="3922" w:type="dxa"/>
          </w:tcPr>
          <w:p w:rsidR="00B2260A" w:rsidRPr="00B01D0F" w:rsidRDefault="00B2260A" w:rsidP="004A1380">
            <w:pPr>
              <w:jc w:val="right"/>
              <w:rPr>
                <w:rFonts w:ascii="Arial" w:hAnsi="Arial" w:cs="Arial"/>
                <w:sz w:val="20"/>
                <w:szCs w:val="20"/>
                <w:highlight w:val="yellow"/>
              </w:rPr>
            </w:pPr>
          </w:p>
        </w:tc>
      </w:tr>
    </w:tbl>
    <w:p w:rsidR="00C30E32" w:rsidRPr="00B01D0F" w:rsidRDefault="00C30E32" w:rsidP="00C5757B">
      <w:pPr>
        <w:autoSpaceDE w:val="0"/>
        <w:autoSpaceDN w:val="0"/>
        <w:adjustRightInd w:val="0"/>
        <w:spacing w:after="0" w:line="240" w:lineRule="auto"/>
        <w:rPr>
          <w:rFonts w:cs="Arial"/>
          <w:b/>
          <w:bCs/>
          <w:sz w:val="36"/>
          <w:szCs w:val="36"/>
          <w:highlight w:val="yellow"/>
        </w:rPr>
      </w:pPr>
    </w:p>
    <w:p w:rsidR="00C5757B" w:rsidRPr="00B01D0F" w:rsidRDefault="00C5757B" w:rsidP="008B566F">
      <w:pPr>
        <w:autoSpaceDE w:val="0"/>
        <w:autoSpaceDN w:val="0"/>
        <w:adjustRightInd w:val="0"/>
        <w:spacing w:after="0" w:line="240" w:lineRule="auto"/>
        <w:jc w:val="center"/>
        <w:rPr>
          <w:rFonts w:cs="Arial"/>
          <w:b/>
          <w:bCs/>
          <w:sz w:val="36"/>
          <w:szCs w:val="36"/>
          <w:highlight w:val="yellow"/>
        </w:rPr>
      </w:pPr>
    </w:p>
    <w:p w:rsidR="00C53911" w:rsidRPr="00993A18" w:rsidRDefault="00C53911" w:rsidP="008B566F">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Instrukcja sporządzania </w:t>
      </w:r>
    </w:p>
    <w:p w:rsidR="008B566F" w:rsidRPr="00993A18" w:rsidRDefault="00A37D2B"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Studium Wykonalności </w:t>
      </w:r>
      <w:r w:rsidR="0028357C" w:rsidRPr="00993A18">
        <w:rPr>
          <w:rFonts w:cs="Arial"/>
          <w:b/>
          <w:bCs/>
          <w:sz w:val="36"/>
          <w:szCs w:val="36"/>
        </w:rPr>
        <w:t>dla wnioskodawców</w:t>
      </w:r>
    </w:p>
    <w:p w:rsidR="00380EDD"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ubiegających się o wsparcie </w:t>
      </w:r>
      <w:r w:rsidR="00993A18" w:rsidRPr="00993A18">
        <w:rPr>
          <w:rFonts w:cs="Arial"/>
          <w:b/>
          <w:bCs/>
          <w:sz w:val="36"/>
          <w:szCs w:val="36"/>
        </w:rPr>
        <w:t xml:space="preserve">w ramach </w:t>
      </w:r>
    </w:p>
    <w:p w:rsidR="0042757A" w:rsidRDefault="00A37D2B" w:rsidP="0028357C">
      <w:pPr>
        <w:autoSpaceDE w:val="0"/>
        <w:autoSpaceDN w:val="0"/>
        <w:adjustRightInd w:val="0"/>
        <w:spacing w:after="0" w:line="240" w:lineRule="auto"/>
        <w:jc w:val="center"/>
        <w:rPr>
          <w:rFonts w:cs="Arial"/>
          <w:b/>
          <w:bCs/>
          <w:sz w:val="36"/>
          <w:szCs w:val="36"/>
        </w:rPr>
      </w:pPr>
      <w:bookmarkStart w:id="0" w:name="RANGE!A1:G10"/>
      <w:r w:rsidRPr="00A37D2B">
        <w:rPr>
          <w:rFonts w:cs="Arial"/>
          <w:b/>
          <w:bCs/>
          <w:i/>
          <w:sz w:val="36"/>
          <w:szCs w:val="36"/>
        </w:rPr>
        <w:t>Działani</w:t>
      </w:r>
      <w:r w:rsidR="00380D7F">
        <w:rPr>
          <w:rFonts w:cs="Arial"/>
          <w:b/>
          <w:bCs/>
          <w:i/>
          <w:sz w:val="36"/>
          <w:szCs w:val="36"/>
        </w:rPr>
        <w:t>a</w:t>
      </w:r>
      <w:r w:rsidRPr="00A37D2B">
        <w:rPr>
          <w:rFonts w:cs="Arial"/>
          <w:b/>
          <w:bCs/>
          <w:i/>
          <w:sz w:val="36"/>
          <w:szCs w:val="36"/>
        </w:rPr>
        <w:t xml:space="preserve"> 1.1 Wsparcie infrastruktury B+R</w:t>
      </w:r>
      <w:bookmarkEnd w:id="0"/>
    </w:p>
    <w:p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z Europejskiego Funduszu Rozwoju Regionalnego </w:t>
      </w:r>
    </w:p>
    <w:p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w ramach Regionalnego Programu Operacyjnego</w:t>
      </w:r>
    </w:p>
    <w:p w:rsidR="0028357C" w:rsidRPr="00993A18" w:rsidRDefault="0028357C" w:rsidP="00C5757B">
      <w:pPr>
        <w:jc w:val="center"/>
        <w:rPr>
          <w:rFonts w:cs="Arial"/>
          <w:b/>
          <w:bCs/>
          <w:sz w:val="36"/>
          <w:szCs w:val="36"/>
        </w:rPr>
      </w:pPr>
      <w:r w:rsidRPr="00993A18">
        <w:rPr>
          <w:rFonts w:cs="Arial"/>
          <w:b/>
          <w:bCs/>
          <w:sz w:val="36"/>
          <w:szCs w:val="36"/>
        </w:rPr>
        <w:t>Województwa Świętokrzyskiego na lata 2014-2020</w:t>
      </w:r>
    </w:p>
    <w:p w:rsidR="0028357C" w:rsidRPr="00B01D0F" w:rsidRDefault="0028357C" w:rsidP="0028357C">
      <w:pPr>
        <w:jc w:val="center"/>
        <w:rPr>
          <w:rFonts w:ascii="Arial" w:hAnsi="Arial" w:cs="Arial"/>
          <w:b/>
          <w:bCs/>
          <w:sz w:val="36"/>
          <w:szCs w:val="36"/>
          <w:highlight w:val="yellow"/>
        </w:rPr>
      </w:pPr>
    </w:p>
    <w:p w:rsidR="00B2260A" w:rsidRPr="00B01D0F" w:rsidRDefault="00BE0AEB" w:rsidP="00C5757B">
      <w:pPr>
        <w:jc w:val="center"/>
        <w:rPr>
          <w:rFonts w:ascii="Arial" w:hAnsi="Arial" w:cs="Arial"/>
          <w:b/>
          <w:bCs/>
          <w:sz w:val="36"/>
          <w:szCs w:val="36"/>
          <w:highlight w:val="yellow"/>
        </w:rPr>
      </w:pPr>
      <w:r w:rsidRPr="00103AB3">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Pr="00B01D0F" w:rsidRDefault="00B2260A" w:rsidP="0028357C">
      <w:pPr>
        <w:jc w:val="center"/>
        <w:rPr>
          <w:rFonts w:ascii="Arial" w:hAnsi="Arial" w:cs="Arial"/>
          <w:sz w:val="20"/>
          <w:szCs w:val="20"/>
          <w:highlight w:val="yellow"/>
        </w:rPr>
      </w:pPr>
    </w:p>
    <w:p w:rsidR="0028357C" w:rsidRDefault="002751BE" w:rsidP="0028357C">
      <w:pPr>
        <w:jc w:val="center"/>
        <w:rPr>
          <w:rFonts w:ascii="Arial" w:hAnsi="Arial" w:cs="Arial"/>
          <w:sz w:val="20"/>
          <w:szCs w:val="20"/>
        </w:rPr>
      </w:pPr>
      <w:r w:rsidRPr="00993A18">
        <w:rPr>
          <w:rFonts w:ascii="Arial" w:hAnsi="Arial" w:cs="Arial"/>
          <w:sz w:val="20"/>
          <w:szCs w:val="20"/>
        </w:rPr>
        <w:t xml:space="preserve">Kielce, </w:t>
      </w:r>
      <w:r w:rsidR="009B05A3">
        <w:rPr>
          <w:rFonts w:ascii="Arial" w:hAnsi="Arial" w:cs="Arial"/>
          <w:sz w:val="20"/>
          <w:szCs w:val="20"/>
        </w:rPr>
        <w:t>sierpień</w:t>
      </w:r>
      <w:bookmarkStart w:id="1" w:name="_GoBack"/>
      <w:bookmarkEnd w:id="1"/>
      <w:r w:rsidR="00A37D2B">
        <w:rPr>
          <w:rFonts w:ascii="Arial" w:hAnsi="Arial" w:cs="Arial"/>
          <w:sz w:val="20"/>
          <w:szCs w:val="20"/>
        </w:rPr>
        <w:t xml:space="preserve"> 2</w:t>
      </w:r>
      <w:r w:rsidR="0028357C" w:rsidRPr="00993A18">
        <w:rPr>
          <w:rFonts w:ascii="Arial" w:hAnsi="Arial" w:cs="Arial"/>
          <w:sz w:val="20"/>
          <w:szCs w:val="20"/>
        </w:rPr>
        <w:t>01</w:t>
      </w:r>
      <w:r w:rsidR="009B05A3">
        <w:rPr>
          <w:rFonts w:ascii="Arial" w:hAnsi="Arial" w:cs="Arial"/>
          <w:sz w:val="20"/>
          <w:szCs w:val="20"/>
        </w:rPr>
        <w:t>8</w:t>
      </w:r>
    </w:p>
    <w:p w:rsidR="009B05A3" w:rsidRPr="00993A18" w:rsidRDefault="009B05A3" w:rsidP="0028357C">
      <w:pPr>
        <w:jc w:val="center"/>
        <w:rPr>
          <w:rFonts w:ascii="Arial" w:hAnsi="Arial" w:cs="Arial"/>
          <w:sz w:val="20"/>
          <w:szCs w:val="20"/>
        </w:rPr>
      </w:pPr>
    </w:p>
    <w:p w:rsidR="00043312" w:rsidRPr="00380EDD" w:rsidRDefault="00043312">
      <w:pPr>
        <w:pStyle w:val="Nagwekspisutreci"/>
      </w:pPr>
      <w:r w:rsidRPr="00380EDD">
        <w:lastRenderedPageBreak/>
        <w:t>Zawartość</w:t>
      </w:r>
    </w:p>
    <w:p w:rsidR="00043312" w:rsidRPr="00B01D0F" w:rsidRDefault="00043312" w:rsidP="00043312">
      <w:pPr>
        <w:rPr>
          <w:highlight w:val="yellow"/>
        </w:rPr>
      </w:pPr>
    </w:p>
    <w:p w:rsidR="005E2346" w:rsidRDefault="00B148A9">
      <w:pPr>
        <w:pStyle w:val="Spistreci1"/>
        <w:tabs>
          <w:tab w:val="right" w:leader="dot" w:pos="10456"/>
        </w:tabs>
        <w:rPr>
          <w:rFonts w:asciiTheme="minorHAnsi" w:eastAsiaTheme="minorEastAsia" w:hAnsiTheme="minorHAnsi" w:cstheme="minorBidi"/>
          <w:noProof/>
          <w:lang w:eastAsia="pl-PL"/>
        </w:rPr>
      </w:pPr>
      <w:r w:rsidRPr="00B01D0F">
        <w:rPr>
          <w:highlight w:val="yellow"/>
        </w:rPr>
        <w:fldChar w:fldCharType="begin"/>
      </w:r>
      <w:r w:rsidR="00043312" w:rsidRPr="00B01D0F">
        <w:rPr>
          <w:highlight w:val="yellow"/>
        </w:rPr>
        <w:instrText xml:space="preserve"> TOC \o "1-3" \h \z \u </w:instrText>
      </w:r>
      <w:r w:rsidRPr="00B01D0F">
        <w:rPr>
          <w:highlight w:val="yellow"/>
        </w:rPr>
        <w:fldChar w:fldCharType="separate"/>
      </w:r>
      <w:hyperlink w:anchor="_Toc475959330" w:history="1">
        <w:r w:rsidR="005E2346" w:rsidRPr="00642ECE">
          <w:rPr>
            <w:rStyle w:val="Hipercze"/>
            <w:noProof/>
          </w:rPr>
          <w:t>Wstęp</w:t>
        </w:r>
        <w:r w:rsidR="005E2346">
          <w:rPr>
            <w:noProof/>
            <w:webHidden/>
          </w:rPr>
          <w:tab/>
        </w:r>
        <w:r w:rsidR="005E2346">
          <w:rPr>
            <w:noProof/>
            <w:webHidden/>
          </w:rPr>
          <w:fldChar w:fldCharType="begin"/>
        </w:r>
        <w:r w:rsidR="005E2346">
          <w:rPr>
            <w:noProof/>
            <w:webHidden/>
          </w:rPr>
          <w:instrText xml:space="preserve"> PAGEREF _Toc475959330 \h </w:instrText>
        </w:r>
        <w:r w:rsidR="005E2346">
          <w:rPr>
            <w:noProof/>
            <w:webHidden/>
          </w:rPr>
        </w:r>
        <w:r w:rsidR="005E2346">
          <w:rPr>
            <w:noProof/>
            <w:webHidden/>
          </w:rPr>
          <w:fldChar w:fldCharType="separate"/>
        </w:r>
        <w:r w:rsidR="005E2346">
          <w:rPr>
            <w:noProof/>
            <w:webHidden/>
          </w:rPr>
          <w:t>3</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1" w:history="1">
        <w:r w:rsidR="005E2346" w:rsidRPr="00642ECE">
          <w:rPr>
            <w:rStyle w:val="Hipercze"/>
            <w:rFonts w:cs="Calibri"/>
            <w:noProof/>
            <w:lang w:eastAsia="pl-PL"/>
          </w:rPr>
          <w:t>1.</w:t>
        </w:r>
        <w:r w:rsidR="005E2346">
          <w:rPr>
            <w:rFonts w:asciiTheme="minorHAnsi" w:eastAsiaTheme="minorEastAsia" w:hAnsiTheme="minorHAnsi" w:cstheme="minorBidi"/>
            <w:noProof/>
            <w:lang w:eastAsia="pl-PL"/>
          </w:rPr>
          <w:tab/>
        </w:r>
        <w:r w:rsidR="005E2346" w:rsidRPr="00642ECE">
          <w:rPr>
            <w:rStyle w:val="Hipercze"/>
            <w:rFonts w:cs="Calibri"/>
            <w:noProof/>
            <w:lang w:eastAsia="pl-PL"/>
          </w:rPr>
          <w:t>Podstawowe informacje dotyczące Wnioskodawcy</w:t>
        </w:r>
        <w:r w:rsidR="005E2346">
          <w:rPr>
            <w:noProof/>
            <w:webHidden/>
          </w:rPr>
          <w:tab/>
        </w:r>
        <w:r w:rsidR="005E2346">
          <w:rPr>
            <w:noProof/>
            <w:webHidden/>
          </w:rPr>
          <w:fldChar w:fldCharType="begin"/>
        </w:r>
        <w:r w:rsidR="005E2346">
          <w:rPr>
            <w:noProof/>
            <w:webHidden/>
          </w:rPr>
          <w:instrText xml:space="preserve"> PAGEREF _Toc475959331 \h </w:instrText>
        </w:r>
        <w:r w:rsidR="005E2346">
          <w:rPr>
            <w:noProof/>
            <w:webHidden/>
          </w:rPr>
        </w:r>
        <w:r w:rsidR="005E2346">
          <w:rPr>
            <w:noProof/>
            <w:webHidden/>
          </w:rPr>
          <w:fldChar w:fldCharType="separate"/>
        </w:r>
        <w:r w:rsidR="005E2346">
          <w:rPr>
            <w:noProof/>
            <w:webHidden/>
          </w:rPr>
          <w:t>3</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2" w:history="1">
        <w:r w:rsidR="005E2346" w:rsidRPr="00642ECE">
          <w:rPr>
            <w:rStyle w:val="Hipercze"/>
            <w:noProof/>
          </w:rPr>
          <w:t>2.</w:t>
        </w:r>
        <w:r w:rsidR="005E2346">
          <w:rPr>
            <w:rFonts w:asciiTheme="minorHAnsi" w:eastAsiaTheme="minorEastAsia" w:hAnsiTheme="minorHAnsi" w:cstheme="minorBidi"/>
            <w:noProof/>
            <w:lang w:eastAsia="pl-PL"/>
          </w:rPr>
          <w:tab/>
        </w:r>
        <w:r w:rsidR="005E2346" w:rsidRPr="00642ECE">
          <w:rPr>
            <w:rStyle w:val="Hipercze"/>
            <w:noProof/>
          </w:rPr>
          <w:t>Podstawowe dane o projekcie</w:t>
        </w:r>
        <w:r w:rsidR="005E2346">
          <w:rPr>
            <w:noProof/>
            <w:webHidden/>
          </w:rPr>
          <w:tab/>
        </w:r>
        <w:r w:rsidR="005E2346">
          <w:rPr>
            <w:noProof/>
            <w:webHidden/>
          </w:rPr>
          <w:fldChar w:fldCharType="begin"/>
        </w:r>
        <w:r w:rsidR="005E2346">
          <w:rPr>
            <w:noProof/>
            <w:webHidden/>
          </w:rPr>
          <w:instrText xml:space="preserve"> PAGEREF _Toc475959332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3" w:history="1">
        <w:r w:rsidR="005E2346" w:rsidRPr="00642ECE">
          <w:rPr>
            <w:rStyle w:val="Hipercze"/>
            <w:rFonts w:cs="Calibri"/>
            <w:noProof/>
            <w:lang w:eastAsia="pl-PL"/>
          </w:rPr>
          <w:t>3.</w:t>
        </w:r>
        <w:r w:rsidR="005E2346">
          <w:rPr>
            <w:rFonts w:asciiTheme="minorHAnsi" w:eastAsiaTheme="minorEastAsia" w:hAnsiTheme="minorHAnsi" w:cstheme="minorBidi"/>
            <w:noProof/>
            <w:lang w:eastAsia="pl-PL"/>
          </w:rPr>
          <w:tab/>
        </w:r>
        <w:r w:rsidR="005E2346" w:rsidRPr="00642ECE">
          <w:rPr>
            <w:rStyle w:val="Hipercze"/>
            <w:noProof/>
          </w:rPr>
          <w:t>Analiza potrzeb</w:t>
        </w:r>
        <w:r w:rsidR="005E2346">
          <w:rPr>
            <w:noProof/>
            <w:webHidden/>
          </w:rPr>
          <w:tab/>
        </w:r>
        <w:r w:rsidR="005E2346">
          <w:rPr>
            <w:noProof/>
            <w:webHidden/>
          </w:rPr>
          <w:fldChar w:fldCharType="begin"/>
        </w:r>
        <w:r w:rsidR="005E2346">
          <w:rPr>
            <w:noProof/>
            <w:webHidden/>
          </w:rPr>
          <w:instrText xml:space="preserve"> PAGEREF _Toc475959333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4" w:history="1">
        <w:r w:rsidR="005E2346" w:rsidRPr="00642ECE">
          <w:rPr>
            <w:rStyle w:val="Hipercze"/>
            <w:noProof/>
          </w:rPr>
          <w:t>4.</w:t>
        </w:r>
        <w:r w:rsidR="005E2346">
          <w:rPr>
            <w:rFonts w:asciiTheme="minorHAnsi" w:eastAsiaTheme="minorEastAsia" w:hAnsiTheme="minorHAnsi" w:cstheme="minorBidi"/>
            <w:noProof/>
            <w:lang w:eastAsia="pl-PL"/>
          </w:rPr>
          <w:tab/>
        </w:r>
        <w:r w:rsidR="005E2346" w:rsidRPr="00642ECE">
          <w:rPr>
            <w:rStyle w:val="Hipercze"/>
            <w:noProof/>
          </w:rPr>
          <w:t>Przedmiot projektu</w:t>
        </w:r>
        <w:r w:rsidR="005E2346">
          <w:rPr>
            <w:noProof/>
            <w:webHidden/>
          </w:rPr>
          <w:tab/>
        </w:r>
        <w:r w:rsidR="005E2346">
          <w:rPr>
            <w:noProof/>
            <w:webHidden/>
          </w:rPr>
          <w:fldChar w:fldCharType="begin"/>
        </w:r>
        <w:r w:rsidR="005E2346">
          <w:rPr>
            <w:noProof/>
            <w:webHidden/>
          </w:rPr>
          <w:instrText xml:space="preserve"> PAGEREF _Toc475959334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5" w:history="1">
        <w:r w:rsidR="005E2346" w:rsidRPr="00642ECE">
          <w:rPr>
            <w:rStyle w:val="Hipercze"/>
            <w:noProof/>
          </w:rPr>
          <w:t>5.</w:t>
        </w:r>
        <w:r w:rsidR="005E2346">
          <w:rPr>
            <w:rFonts w:asciiTheme="minorHAnsi" w:eastAsiaTheme="minorEastAsia" w:hAnsiTheme="minorHAnsi" w:cstheme="minorBidi"/>
            <w:noProof/>
            <w:lang w:eastAsia="pl-PL"/>
          </w:rPr>
          <w:tab/>
        </w:r>
        <w:r w:rsidR="005E2346" w:rsidRPr="00642ECE">
          <w:rPr>
            <w:rStyle w:val="Hipercze"/>
            <w:noProof/>
          </w:rPr>
          <w:t>Cel projektu</w:t>
        </w:r>
        <w:r w:rsidR="005E2346">
          <w:rPr>
            <w:noProof/>
            <w:webHidden/>
          </w:rPr>
          <w:tab/>
        </w:r>
        <w:r w:rsidR="005E2346">
          <w:rPr>
            <w:noProof/>
            <w:webHidden/>
          </w:rPr>
          <w:fldChar w:fldCharType="begin"/>
        </w:r>
        <w:r w:rsidR="005E2346">
          <w:rPr>
            <w:noProof/>
            <w:webHidden/>
          </w:rPr>
          <w:instrText xml:space="preserve"> PAGEREF _Toc475959335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6" w:history="1">
        <w:r w:rsidR="005E2346" w:rsidRPr="00642ECE">
          <w:rPr>
            <w:rStyle w:val="Hipercze"/>
            <w:noProof/>
          </w:rPr>
          <w:t>6.</w:t>
        </w:r>
        <w:r w:rsidR="005E2346">
          <w:rPr>
            <w:rFonts w:asciiTheme="minorHAnsi" w:eastAsiaTheme="minorEastAsia" w:hAnsiTheme="minorHAnsi" w:cstheme="minorBidi"/>
            <w:noProof/>
            <w:lang w:eastAsia="pl-PL"/>
          </w:rPr>
          <w:tab/>
        </w:r>
        <w:r w:rsidR="005E2346" w:rsidRPr="00642ECE">
          <w:rPr>
            <w:rStyle w:val="Hipercze"/>
            <w:noProof/>
          </w:rPr>
          <w:t>Analiza finansowa</w:t>
        </w:r>
        <w:r w:rsidR="005E2346">
          <w:rPr>
            <w:noProof/>
            <w:webHidden/>
          </w:rPr>
          <w:tab/>
        </w:r>
        <w:r w:rsidR="005E2346">
          <w:rPr>
            <w:noProof/>
            <w:webHidden/>
          </w:rPr>
          <w:fldChar w:fldCharType="begin"/>
        </w:r>
        <w:r w:rsidR="005E2346">
          <w:rPr>
            <w:noProof/>
            <w:webHidden/>
          </w:rPr>
          <w:instrText xml:space="preserve"> PAGEREF _Toc475959336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7" w:history="1">
        <w:r w:rsidR="005E2346" w:rsidRPr="00642ECE">
          <w:rPr>
            <w:rStyle w:val="Hipercze"/>
            <w:noProof/>
          </w:rPr>
          <w:t>7.</w:t>
        </w:r>
        <w:r w:rsidR="005E2346">
          <w:rPr>
            <w:rFonts w:asciiTheme="minorHAnsi" w:eastAsiaTheme="minorEastAsia" w:hAnsiTheme="minorHAnsi" w:cstheme="minorBidi"/>
            <w:noProof/>
            <w:lang w:eastAsia="pl-PL"/>
          </w:rPr>
          <w:tab/>
        </w:r>
        <w:r w:rsidR="005E2346" w:rsidRPr="00642ECE">
          <w:rPr>
            <w:rStyle w:val="Hipercze"/>
            <w:noProof/>
          </w:rPr>
          <w:t>Analiza ekonomiczna</w:t>
        </w:r>
        <w:r w:rsidR="005E2346">
          <w:rPr>
            <w:noProof/>
            <w:webHidden/>
          </w:rPr>
          <w:tab/>
        </w:r>
        <w:r w:rsidR="005E2346">
          <w:rPr>
            <w:noProof/>
            <w:webHidden/>
          </w:rPr>
          <w:fldChar w:fldCharType="begin"/>
        </w:r>
        <w:r w:rsidR="005E2346">
          <w:rPr>
            <w:noProof/>
            <w:webHidden/>
          </w:rPr>
          <w:instrText xml:space="preserve"> PAGEREF _Toc475959337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8" w:history="1">
        <w:r w:rsidR="005E2346" w:rsidRPr="00642ECE">
          <w:rPr>
            <w:rStyle w:val="Hipercze"/>
            <w:noProof/>
          </w:rPr>
          <w:t>8.</w:t>
        </w:r>
        <w:r w:rsidR="005E2346">
          <w:rPr>
            <w:rFonts w:asciiTheme="minorHAnsi" w:eastAsiaTheme="minorEastAsia" w:hAnsiTheme="minorHAnsi" w:cstheme="minorBidi"/>
            <w:noProof/>
            <w:lang w:eastAsia="pl-PL"/>
          </w:rPr>
          <w:tab/>
        </w:r>
        <w:r w:rsidR="005E2346" w:rsidRPr="00642ECE">
          <w:rPr>
            <w:rStyle w:val="Hipercze"/>
            <w:noProof/>
          </w:rPr>
          <w:t>Analiza wrażliwości i ryzyka</w:t>
        </w:r>
        <w:r w:rsidR="005E2346">
          <w:rPr>
            <w:noProof/>
            <w:webHidden/>
          </w:rPr>
          <w:tab/>
        </w:r>
        <w:r w:rsidR="005E2346">
          <w:rPr>
            <w:noProof/>
            <w:webHidden/>
          </w:rPr>
          <w:fldChar w:fldCharType="begin"/>
        </w:r>
        <w:r w:rsidR="005E2346">
          <w:rPr>
            <w:noProof/>
            <w:webHidden/>
          </w:rPr>
          <w:instrText xml:space="preserve"> PAGEREF _Toc475959338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rsidR="005E2346" w:rsidRDefault="0028773E">
      <w:pPr>
        <w:pStyle w:val="Spistreci1"/>
        <w:tabs>
          <w:tab w:val="left" w:pos="440"/>
          <w:tab w:val="right" w:leader="dot" w:pos="10456"/>
        </w:tabs>
        <w:rPr>
          <w:rFonts w:asciiTheme="minorHAnsi" w:eastAsiaTheme="minorEastAsia" w:hAnsiTheme="minorHAnsi" w:cstheme="minorBidi"/>
          <w:noProof/>
          <w:lang w:eastAsia="pl-PL"/>
        </w:rPr>
      </w:pPr>
      <w:hyperlink w:anchor="_Toc475959339" w:history="1">
        <w:r w:rsidR="005E2346" w:rsidRPr="00642ECE">
          <w:rPr>
            <w:rStyle w:val="Hipercze"/>
            <w:noProof/>
          </w:rPr>
          <w:t>9.</w:t>
        </w:r>
        <w:r w:rsidR="005E2346">
          <w:rPr>
            <w:rFonts w:asciiTheme="minorHAnsi" w:eastAsiaTheme="minorEastAsia" w:hAnsiTheme="minorHAnsi" w:cstheme="minorBidi"/>
            <w:noProof/>
            <w:lang w:eastAsia="pl-PL"/>
          </w:rPr>
          <w:tab/>
        </w:r>
        <w:r w:rsidR="005E2346" w:rsidRPr="00642ECE">
          <w:rPr>
            <w:rStyle w:val="Hipercze"/>
            <w:noProof/>
          </w:rPr>
          <w:t>Analiza wykonalności, analiza popytu oraz analiza opcji</w:t>
        </w:r>
        <w:r w:rsidR="005E2346">
          <w:rPr>
            <w:noProof/>
            <w:webHidden/>
          </w:rPr>
          <w:tab/>
        </w:r>
        <w:r w:rsidR="005E2346">
          <w:rPr>
            <w:noProof/>
            <w:webHidden/>
          </w:rPr>
          <w:fldChar w:fldCharType="begin"/>
        </w:r>
        <w:r w:rsidR="005E2346">
          <w:rPr>
            <w:noProof/>
            <w:webHidden/>
          </w:rPr>
          <w:instrText xml:space="preserve"> PAGEREF _Toc475959339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rsidR="005E2346" w:rsidRDefault="0028773E">
      <w:pPr>
        <w:pStyle w:val="Spistreci1"/>
        <w:tabs>
          <w:tab w:val="left" w:pos="660"/>
          <w:tab w:val="right" w:leader="dot" w:pos="10456"/>
        </w:tabs>
        <w:rPr>
          <w:rFonts w:asciiTheme="minorHAnsi" w:eastAsiaTheme="minorEastAsia" w:hAnsiTheme="minorHAnsi" w:cstheme="minorBidi"/>
          <w:noProof/>
          <w:lang w:eastAsia="pl-PL"/>
        </w:rPr>
      </w:pPr>
      <w:hyperlink w:anchor="_Toc475959340" w:history="1">
        <w:r w:rsidR="005E2346" w:rsidRPr="00642ECE">
          <w:rPr>
            <w:rStyle w:val="Hipercze"/>
            <w:noProof/>
          </w:rPr>
          <w:t>10.</w:t>
        </w:r>
        <w:r w:rsidR="005E2346">
          <w:rPr>
            <w:rFonts w:asciiTheme="minorHAnsi" w:eastAsiaTheme="minorEastAsia" w:hAnsiTheme="minorHAnsi" w:cstheme="minorBidi"/>
            <w:noProof/>
            <w:lang w:eastAsia="pl-PL"/>
          </w:rPr>
          <w:tab/>
        </w:r>
        <w:r w:rsidR="005E2346" w:rsidRPr="00642ECE">
          <w:rPr>
            <w:rStyle w:val="Hipercze"/>
            <w:noProof/>
          </w:rPr>
          <w:t>Analiza oddziaływania na środowisko</w:t>
        </w:r>
        <w:r w:rsidR="005E2346">
          <w:rPr>
            <w:noProof/>
            <w:webHidden/>
          </w:rPr>
          <w:tab/>
        </w:r>
        <w:r w:rsidR="005E2346">
          <w:rPr>
            <w:noProof/>
            <w:webHidden/>
          </w:rPr>
          <w:fldChar w:fldCharType="begin"/>
        </w:r>
        <w:r w:rsidR="005E2346">
          <w:rPr>
            <w:noProof/>
            <w:webHidden/>
          </w:rPr>
          <w:instrText xml:space="preserve"> PAGEREF _Toc475959340 \h </w:instrText>
        </w:r>
        <w:r w:rsidR="005E2346">
          <w:rPr>
            <w:noProof/>
            <w:webHidden/>
          </w:rPr>
        </w:r>
        <w:r w:rsidR="005E2346">
          <w:rPr>
            <w:noProof/>
            <w:webHidden/>
          </w:rPr>
          <w:fldChar w:fldCharType="separate"/>
        </w:r>
        <w:r w:rsidR="005E2346">
          <w:rPr>
            <w:noProof/>
            <w:webHidden/>
          </w:rPr>
          <w:t>6</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1" w:history="1">
        <w:r w:rsidR="005E2346" w:rsidRPr="00642ECE">
          <w:rPr>
            <w:rStyle w:val="Hipercze"/>
            <w:noProof/>
          </w:rPr>
          <w:t>10.1.</w:t>
        </w:r>
        <w:r w:rsidR="005E2346">
          <w:rPr>
            <w:rFonts w:asciiTheme="minorHAnsi" w:eastAsiaTheme="minorEastAsia" w:hAnsiTheme="minorHAnsi" w:cstheme="minorBidi"/>
            <w:noProof/>
            <w:lang w:eastAsia="pl-PL"/>
          </w:rPr>
          <w:tab/>
        </w:r>
        <w:r w:rsidR="005E2346" w:rsidRPr="00642ECE">
          <w:rPr>
            <w:rStyle w:val="Hipercze"/>
            <w:noProof/>
          </w:rPr>
          <w:t>Ocena oddziaływania na środowisko</w:t>
        </w:r>
        <w:r w:rsidR="005E2346">
          <w:rPr>
            <w:noProof/>
            <w:webHidden/>
          </w:rPr>
          <w:tab/>
        </w:r>
        <w:r w:rsidR="005E2346">
          <w:rPr>
            <w:noProof/>
            <w:webHidden/>
          </w:rPr>
          <w:fldChar w:fldCharType="begin"/>
        </w:r>
        <w:r w:rsidR="005E2346">
          <w:rPr>
            <w:noProof/>
            <w:webHidden/>
          </w:rPr>
          <w:instrText xml:space="preserve"> PAGEREF _Toc475959341 \h </w:instrText>
        </w:r>
        <w:r w:rsidR="005E2346">
          <w:rPr>
            <w:noProof/>
            <w:webHidden/>
          </w:rPr>
        </w:r>
        <w:r w:rsidR="005E2346">
          <w:rPr>
            <w:noProof/>
            <w:webHidden/>
          </w:rPr>
          <w:fldChar w:fldCharType="separate"/>
        </w:r>
        <w:r w:rsidR="005E2346">
          <w:rPr>
            <w:noProof/>
            <w:webHidden/>
          </w:rPr>
          <w:t>6</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2" w:history="1">
        <w:r w:rsidR="005E2346" w:rsidRPr="00642ECE">
          <w:rPr>
            <w:rStyle w:val="Hipercze"/>
            <w:noProof/>
          </w:rPr>
          <w:t>10.2.</w:t>
        </w:r>
        <w:r w:rsidR="005E2346">
          <w:rPr>
            <w:rFonts w:asciiTheme="minorHAnsi" w:eastAsiaTheme="minorEastAsia" w:hAnsiTheme="minorHAnsi" w:cstheme="minorBidi"/>
            <w:noProof/>
            <w:lang w:eastAsia="pl-PL"/>
          </w:rPr>
          <w:tab/>
        </w:r>
        <w:r w:rsidR="005E2346" w:rsidRPr="00642ECE">
          <w:rPr>
            <w:rStyle w:val="Hipercze"/>
            <w:noProof/>
          </w:rPr>
          <w:t>Wpływ na obszary Natura 2000</w:t>
        </w:r>
        <w:r w:rsidR="005E2346">
          <w:rPr>
            <w:noProof/>
            <w:webHidden/>
          </w:rPr>
          <w:tab/>
        </w:r>
        <w:r w:rsidR="005E2346">
          <w:rPr>
            <w:noProof/>
            <w:webHidden/>
          </w:rPr>
          <w:fldChar w:fldCharType="begin"/>
        </w:r>
        <w:r w:rsidR="005E2346">
          <w:rPr>
            <w:noProof/>
            <w:webHidden/>
          </w:rPr>
          <w:instrText xml:space="preserve"> PAGEREF _Toc475959342 \h </w:instrText>
        </w:r>
        <w:r w:rsidR="005E2346">
          <w:rPr>
            <w:noProof/>
            <w:webHidden/>
          </w:rPr>
        </w:r>
        <w:r w:rsidR="005E2346">
          <w:rPr>
            <w:noProof/>
            <w:webHidden/>
          </w:rPr>
          <w:fldChar w:fldCharType="separate"/>
        </w:r>
        <w:r w:rsidR="005E2346">
          <w:rPr>
            <w:noProof/>
            <w:webHidden/>
          </w:rPr>
          <w:t>7</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3" w:history="1">
        <w:r w:rsidR="005E2346" w:rsidRPr="00642ECE">
          <w:rPr>
            <w:rStyle w:val="Hipercze"/>
            <w:noProof/>
          </w:rPr>
          <w:t>10.3.</w:t>
        </w:r>
        <w:r w:rsidR="005E2346">
          <w:rPr>
            <w:rFonts w:asciiTheme="minorHAnsi" w:eastAsiaTheme="minorEastAsia" w:hAnsiTheme="minorHAnsi" w:cstheme="minorBidi"/>
            <w:noProof/>
            <w:lang w:eastAsia="pl-PL"/>
          </w:rPr>
          <w:tab/>
        </w:r>
        <w:r w:rsidR="005E2346" w:rsidRPr="00642ECE">
          <w:rPr>
            <w:rStyle w:val="Hipercze"/>
            <w:noProof/>
          </w:rPr>
          <w:t>Przystosowanie do zmiany klimatu, łagodzenie zmiany klimatu oraz odporność na klęski żywiołowe</w:t>
        </w:r>
        <w:r w:rsidR="005E2346">
          <w:rPr>
            <w:noProof/>
            <w:webHidden/>
          </w:rPr>
          <w:tab/>
        </w:r>
        <w:r w:rsidR="005E2346">
          <w:rPr>
            <w:noProof/>
            <w:webHidden/>
          </w:rPr>
          <w:fldChar w:fldCharType="begin"/>
        </w:r>
        <w:r w:rsidR="005E2346">
          <w:rPr>
            <w:noProof/>
            <w:webHidden/>
          </w:rPr>
          <w:instrText xml:space="preserve"> PAGEREF _Toc475959343 \h </w:instrText>
        </w:r>
        <w:r w:rsidR="005E2346">
          <w:rPr>
            <w:noProof/>
            <w:webHidden/>
          </w:rPr>
        </w:r>
        <w:r w:rsidR="005E2346">
          <w:rPr>
            <w:noProof/>
            <w:webHidden/>
          </w:rPr>
          <w:fldChar w:fldCharType="separate"/>
        </w:r>
        <w:r w:rsidR="005E2346">
          <w:rPr>
            <w:noProof/>
            <w:webHidden/>
          </w:rPr>
          <w:t>7</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4" w:history="1">
        <w:r w:rsidR="005E2346" w:rsidRPr="00642ECE">
          <w:rPr>
            <w:rStyle w:val="Hipercze"/>
            <w:noProof/>
          </w:rPr>
          <w:t>10.4.</w:t>
        </w:r>
        <w:r w:rsidR="005E2346">
          <w:rPr>
            <w:rFonts w:asciiTheme="minorHAnsi" w:eastAsiaTheme="minorEastAsia" w:hAnsiTheme="minorHAnsi" w:cstheme="minorBidi"/>
            <w:noProof/>
            <w:lang w:eastAsia="pl-PL"/>
          </w:rPr>
          <w:tab/>
        </w:r>
        <w:r w:rsidR="005E2346" w:rsidRPr="00642ECE">
          <w:rPr>
            <w:rStyle w:val="Hipercze"/>
            <w:noProof/>
          </w:rPr>
          <w:t>Wpływ na efektywne i racjonalne wykorzystywanie zasobów naturalnych oraz stosowanie rozwiązań przyjaznych środowisku</w:t>
        </w:r>
        <w:r w:rsidR="005E2346">
          <w:rPr>
            <w:noProof/>
            <w:webHidden/>
          </w:rPr>
          <w:tab/>
        </w:r>
        <w:r w:rsidR="005E2346">
          <w:rPr>
            <w:noProof/>
            <w:webHidden/>
          </w:rPr>
          <w:fldChar w:fldCharType="begin"/>
        </w:r>
        <w:r w:rsidR="005E2346">
          <w:rPr>
            <w:noProof/>
            <w:webHidden/>
          </w:rPr>
          <w:instrText xml:space="preserve"> PAGEREF _Toc475959344 \h </w:instrText>
        </w:r>
        <w:r w:rsidR="005E2346">
          <w:rPr>
            <w:noProof/>
            <w:webHidden/>
          </w:rPr>
        </w:r>
        <w:r w:rsidR="005E2346">
          <w:rPr>
            <w:noProof/>
            <w:webHidden/>
          </w:rPr>
          <w:fldChar w:fldCharType="separate"/>
        </w:r>
        <w:r w:rsidR="005E2346">
          <w:rPr>
            <w:noProof/>
            <w:webHidden/>
          </w:rPr>
          <w:t>8</w:t>
        </w:r>
        <w:r w:rsidR="005E2346">
          <w:rPr>
            <w:noProof/>
            <w:webHidden/>
          </w:rPr>
          <w:fldChar w:fldCharType="end"/>
        </w:r>
      </w:hyperlink>
    </w:p>
    <w:p w:rsidR="005E2346" w:rsidRDefault="0028773E">
      <w:pPr>
        <w:pStyle w:val="Spistreci1"/>
        <w:tabs>
          <w:tab w:val="left" w:pos="660"/>
          <w:tab w:val="right" w:leader="dot" w:pos="10456"/>
        </w:tabs>
        <w:rPr>
          <w:rFonts w:asciiTheme="minorHAnsi" w:eastAsiaTheme="minorEastAsia" w:hAnsiTheme="minorHAnsi" w:cstheme="minorBidi"/>
          <w:noProof/>
          <w:lang w:eastAsia="pl-PL"/>
        </w:rPr>
      </w:pPr>
      <w:hyperlink w:anchor="_Toc475959345" w:history="1">
        <w:r w:rsidR="005E2346" w:rsidRPr="00642ECE">
          <w:rPr>
            <w:rStyle w:val="Hipercze"/>
            <w:noProof/>
          </w:rPr>
          <w:t>11.</w:t>
        </w:r>
        <w:r w:rsidR="005E2346">
          <w:rPr>
            <w:rFonts w:asciiTheme="minorHAnsi" w:eastAsiaTheme="minorEastAsia" w:hAnsiTheme="minorHAnsi" w:cstheme="minorBidi"/>
            <w:noProof/>
            <w:lang w:eastAsia="pl-PL"/>
          </w:rPr>
          <w:tab/>
        </w:r>
        <w:r w:rsidR="005E2346" w:rsidRPr="00642ECE">
          <w:rPr>
            <w:rStyle w:val="Hipercze"/>
            <w:noProof/>
          </w:rPr>
          <w:t>Analizy i informacje specyficzne dla danego rodzaju projektu lub sektora</w:t>
        </w:r>
        <w:r w:rsidR="005E2346">
          <w:rPr>
            <w:noProof/>
            <w:webHidden/>
          </w:rPr>
          <w:tab/>
        </w:r>
        <w:r w:rsidR="005E2346">
          <w:rPr>
            <w:noProof/>
            <w:webHidden/>
          </w:rPr>
          <w:fldChar w:fldCharType="begin"/>
        </w:r>
        <w:r w:rsidR="005E2346">
          <w:rPr>
            <w:noProof/>
            <w:webHidden/>
          </w:rPr>
          <w:instrText xml:space="preserve"> PAGEREF _Toc475959345 \h </w:instrText>
        </w:r>
        <w:r w:rsidR="005E2346">
          <w:rPr>
            <w:noProof/>
            <w:webHidden/>
          </w:rPr>
        </w:r>
        <w:r w:rsidR="005E2346">
          <w:rPr>
            <w:noProof/>
            <w:webHidden/>
          </w:rPr>
          <w:fldChar w:fldCharType="separate"/>
        </w:r>
        <w:r w:rsidR="005E2346">
          <w:rPr>
            <w:noProof/>
            <w:webHidden/>
          </w:rPr>
          <w:t>8</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6" w:history="1">
        <w:r w:rsidR="005E2346" w:rsidRPr="00642ECE">
          <w:rPr>
            <w:rStyle w:val="Hipercze"/>
            <w:noProof/>
          </w:rPr>
          <w:t>11.1.</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dopuszczających sektorowych</w:t>
        </w:r>
        <w:r w:rsidR="005E2346">
          <w:rPr>
            <w:noProof/>
            <w:webHidden/>
          </w:rPr>
          <w:tab/>
        </w:r>
        <w:r w:rsidR="005E2346">
          <w:rPr>
            <w:noProof/>
            <w:webHidden/>
          </w:rPr>
          <w:fldChar w:fldCharType="begin"/>
        </w:r>
        <w:r w:rsidR="005E2346">
          <w:rPr>
            <w:noProof/>
            <w:webHidden/>
          </w:rPr>
          <w:instrText xml:space="preserve"> PAGEREF _Toc475959346 \h </w:instrText>
        </w:r>
        <w:r w:rsidR="005E2346">
          <w:rPr>
            <w:noProof/>
            <w:webHidden/>
          </w:rPr>
        </w:r>
        <w:r w:rsidR="005E2346">
          <w:rPr>
            <w:noProof/>
            <w:webHidden/>
          </w:rPr>
          <w:fldChar w:fldCharType="separate"/>
        </w:r>
        <w:r w:rsidR="005E2346">
          <w:rPr>
            <w:noProof/>
            <w:webHidden/>
          </w:rPr>
          <w:t>9</w:t>
        </w:r>
        <w:r w:rsidR="005E2346">
          <w:rPr>
            <w:noProof/>
            <w:webHidden/>
          </w:rPr>
          <w:fldChar w:fldCharType="end"/>
        </w:r>
      </w:hyperlink>
    </w:p>
    <w:p w:rsidR="005E2346" w:rsidRDefault="0028773E">
      <w:pPr>
        <w:pStyle w:val="Spistreci2"/>
        <w:tabs>
          <w:tab w:val="left" w:pos="1100"/>
          <w:tab w:val="right" w:leader="dot" w:pos="10456"/>
        </w:tabs>
        <w:rPr>
          <w:rFonts w:asciiTheme="minorHAnsi" w:eastAsiaTheme="minorEastAsia" w:hAnsiTheme="minorHAnsi" w:cstheme="minorBidi"/>
          <w:noProof/>
          <w:lang w:eastAsia="pl-PL"/>
        </w:rPr>
      </w:pPr>
      <w:hyperlink w:anchor="_Toc475959347" w:history="1">
        <w:r w:rsidR="005E2346" w:rsidRPr="00642ECE">
          <w:rPr>
            <w:rStyle w:val="Hipercze"/>
            <w:noProof/>
          </w:rPr>
          <w:t>11.2.</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punktowych</w:t>
        </w:r>
        <w:r w:rsidR="005E2346">
          <w:rPr>
            <w:noProof/>
            <w:webHidden/>
          </w:rPr>
          <w:tab/>
        </w:r>
        <w:r w:rsidR="005E2346">
          <w:rPr>
            <w:noProof/>
            <w:webHidden/>
          </w:rPr>
          <w:fldChar w:fldCharType="begin"/>
        </w:r>
        <w:r w:rsidR="005E2346">
          <w:rPr>
            <w:noProof/>
            <w:webHidden/>
          </w:rPr>
          <w:instrText xml:space="preserve"> PAGEREF _Toc475959347 \h </w:instrText>
        </w:r>
        <w:r w:rsidR="005E2346">
          <w:rPr>
            <w:noProof/>
            <w:webHidden/>
          </w:rPr>
        </w:r>
        <w:r w:rsidR="005E2346">
          <w:rPr>
            <w:noProof/>
            <w:webHidden/>
          </w:rPr>
          <w:fldChar w:fldCharType="separate"/>
        </w:r>
        <w:r w:rsidR="005E2346">
          <w:rPr>
            <w:noProof/>
            <w:webHidden/>
          </w:rPr>
          <w:t>10</w:t>
        </w:r>
        <w:r w:rsidR="005E2346">
          <w:rPr>
            <w:noProof/>
            <w:webHidden/>
          </w:rPr>
          <w:fldChar w:fldCharType="end"/>
        </w:r>
      </w:hyperlink>
    </w:p>
    <w:p w:rsidR="00767543" w:rsidRPr="00B01D0F" w:rsidRDefault="00B148A9" w:rsidP="00043312">
      <w:pPr>
        <w:rPr>
          <w:highlight w:val="yellow"/>
        </w:rPr>
      </w:pPr>
      <w:r w:rsidRPr="00B01D0F">
        <w:rPr>
          <w:highlight w:val="yellow"/>
        </w:rPr>
        <w:fldChar w:fldCharType="end"/>
      </w:r>
    </w:p>
    <w:p w:rsidR="00F9645B" w:rsidRPr="00B01D0F" w:rsidRDefault="00F9645B" w:rsidP="00043312">
      <w:pPr>
        <w:rPr>
          <w:highlight w:val="yellow"/>
        </w:rPr>
      </w:pPr>
    </w:p>
    <w:p w:rsidR="00F9645B" w:rsidRPr="00B01D0F" w:rsidRDefault="00F9645B" w:rsidP="00043312">
      <w:pPr>
        <w:rPr>
          <w:highlight w:val="yellow"/>
        </w:rPr>
      </w:pPr>
    </w:p>
    <w:p w:rsidR="00F9645B" w:rsidRDefault="00F9645B" w:rsidP="00043312">
      <w:pPr>
        <w:rPr>
          <w:highlight w:val="yellow"/>
        </w:rPr>
      </w:pPr>
    </w:p>
    <w:p w:rsidR="003B10BA" w:rsidRDefault="003B10BA" w:rsidP="00043312">
      <w:pPr>
        <w:rPr>
          <w:highlight w:val="yellow"/>
        </w:rPr>
      </w:pPr>
    </w:p>
    <w:p w:rsidR="003B10BA" w:rsidRDefault="003B10BA" w:rsidP="00043312">
      <w:pPr>
        <w:rPr>
          <w:highlight w:val="yellow"/>
        </w:rPr>
      </w:pPr>
    </w:p>
    <w:p w:rsidR="003B10BA" w:rsidRDefault="003B10BA" w:rsidP="00043312">
      <w:pPr>
        <w:rPr>
          <w:highlight w:val="yellow"/>
        </w:rPr>
      </w:pPr>
    </w:p>
    <w:p w:rsidR="003B10BA" w:rsidRDefault="003B10BA" w:rsidP="00043312">
      <w:pPr>
        <w:rPr>
          <w:highlight w:val="yellow"/>
        </w:rPr>
      </w:pPr>
    </w:p>
    <w:p w:rsidR="004620AF" w:rsidRPr="00A37D2B" w:rsidRDefault="004620AF" w:rsidP="00DB1ABB">
      <w:pPr>
        <w:pStyle w:val="Nagwek1"/>
      </w:pPr>
      <w:bookmarkStart w:id="2" w:name="_Toc475959330"/>
      <w:r w:rsidRPr="00A37D2B">
        <w:lastRenderedPageBreak/>
        <w:t>Wstęp</w:t>
      </w:r>
      <w:bookmarkEnd w:id="2"/>
    </w:p>
    <w:p w:rsidR="004620AF" w:rsidRPr="00A37D2B" w:rsidRDefault="004620AF" w:rsidP="00C30E32">
      <w:pPr>
        <w:autoSpaceDE w:val="0"/>
        <w:autoSpaceDN w:val="0"/>
        <w:adjustRightInd w:val="0"/>
        <w:spacing w:after="0" w:line="240" w:lineRule="auto"/>
        <w:jc w:val="both"/>
        <w:rPr>
          <w:rFonts w:cs="Calibri,Italic"/>
          <w:iCs/>
          <w:sz w:val="24"/>
          <w:szCs w:val="24"/>
        </w:rPr>
      </w:pPr>
    </w:p>
    <w:p w:rsidR="00B01D0F" w:rsidRPr="00A37D2B" w:rsidRDefault="004620AF" w:rsidP="00D609FE">
      <w:pPr>
        <w:autoSpaceDE w:val="0"/>
        <w:autoSpaceDN w:val="0"/>
        <w:adjustRightInd w:val="0"/>
        <w:spacing w:after="0"/>
        <w:ind w:firstLine="567"/>
        <w:jc w:val="both"/>
        <w:rPr>
          <w:rFonts w:cs="Calibri,Italic"/>
          <w:iCs/>
        </w:rPr>
      </w:pPr>
      <w:r w:rsidRPr="00A37D2B">
        <w:rPr>
          <w:rFonts w:cs="Calibri,Italic"/>
          <w:iCs/>
        </w:rPr>
        <w:t xml:space="preserve">Niniejszy dokument </w:t>
      </w:r>
      <w:r w:rsidR="00BD505D" w:rsidRPr="00A37D2B">
        <w:rPr>
          <w:rFonts w:cs="Calibri,Italic"/>
          <w:iCs/>
        </w:rPr>
        <w:t>stanowi instrukcję do opraco</w:t>
      </w:r>
      <w:r w:rsidRPr="00A37D2B">
        <w:rPr>
          <w:rFonts w:cs="Calibri,Italic"/>
          <w:iCs/>
        </w:rPr>
        <w:t xml:space="preserve">wania </w:t>
      </w:r>
      <w:r w:rsidR="00A37D2B" w:rsidRPr="00A37D2B">
        <w:rPr>
          <w:rFonts w:cs="Calibri,Italic"/>
          <w:iCs/>
        </w:rPr>
        <w:t xml:space="preserve">Studium Wykonalności </w:t>
      </w:r>
      <w:r w:rsidR="00BD505D" w:rsidRPr="00A37D2B">
        <w:rPr>
          <w:rFonts w:cs="Calibri,Italic"/>
          <w:iCs/>
        </w:rPr>
        <w:t>(</w:t>
      </w:r>
      <w:r w:rsidR="00A37D2B" w:rsidRPr="00A37D2B">
        <w:rPr>
          <w:rFonts w:cs="Calibri,Italic"/>
          <w:iCs/>
        </w:rPr>
        <w:t>SW</w:t>
      </w:r>
      <w:r w:rsidR="00BD505D" w:rsidRPr="00A37D2B">
        <w:rPr>
          <w:rFonts w:cs="Calibri,Italic"/>
          <w:iCs/>
        </w:rPr>
        <w:t xml:space="preserve">) </w:t>
      </w:r>
      <w:r w:rsidRPr="00A37D2B">
        <w:rPr>
          <w:rFonts w:cs="Calibri,Italic"/>
          <w:iCs/>
        </w:rPr>
        <w:t>dla przedsięwzięć realizowanych w ramach</w:t>
      </w:r>
      <w:r w:rsidR="00094CBD">
        <w:rPr>
          <w:rFonts w:cs="Calibri,Italic"/>
          <w:iCs/>
        </w:rPr>
        <w:t xml:space="preserve"> </w:t>
      </w:r>
      <w:r w:rsidR="00A37D2B" w:rsidRPr="00A37D2B">
        <w:rPr>
          <w:rFonts w:cs="Calibri,Italic"/>
          <w:b/>
          <w:iCs/>
        </w:rPr>
        <w:t>Działania 1.1 Wsparcie infrastruktury B+R</w:t>
      </w:r>
      <w:r w:rsidR="00094CBD">
        <w:rPr>
          <w:rFonts w:cs="Calibri,Italic"/>
          <w:b/>
          <w:iCs/>
        </w:rPr>
        <w:t xml:space="preserve"> </w:t>
      </w:r>
      <w:r w:rsidR="00BD505D" w:rsidRPr="00A37D2B">
        <w:rPr>
          <w:rFonts w:cs="Calibri,Italic"/>
          <w:bCs/>
          <w:iCs/>
        </w:rPr>
        <w:t>Regionalnego Programu Operacyjnego Województwa Świętokrzyskiego na lata 2014-2020z Europejskiego Funduszu Rozwoju Regionalnego</w:t>
      </w:r>
      <w:r w:rsidR="00A7789E" w:rsidRPr="00A37D2B">
        <w:rPr>
          <w:rFonts w:cs="Calibri,Italic"/>
          <w:bCs/>
          <w:iCs/>
        </w:rPr>
        <w:t xml:space="preserve"> (EFRR)</w:t>
      </w:r>
      <w:r w:rsidR="00BD505D" w:rsidRPr="00A37D2B">
        <w:rPr>
          <w:rFonts w:cs="Calibri,Italic"/>
          <w:bCs/>
          <w:iCs/>
        </w:rPr>
        <w:t>.</w:t>
      </w:r>
    </w:p>
    <w:p w:rsidR="00646E62" w:rsidRDefault="00A37D2B" w:rsidP="00B01D0F">
      <w:pPr>
        <w:autoSpaceDE w:val="0"/>
        <w:autoSpaceDN w:val="0"/>
        <w:adjustRightInd w:val="0"/>
        <w:spacing w:after="0"/>
        <w:jc w:val="both"/>
        <w:rPr>
          <w:rFonts w:cs="Calibri,Italic"/>
          <w:iCs/>
        </w:rPr>
      </w:pPr>
      <w:r w:rsidRPr="00A37D2B">
        <w:rPr>
          <w:rFonts w:cs="Calibri,Italic"/>
          <w:iCs/>
        </w:rPr>
        <w:t>SW</w:t>
      </w:r>
      <w:r w:rsidR="00094CBD">
        <w:rPr>
          <w:rFonts w:cs="Calibri,Italic"/>
          <w:iCs/>
        </w:rPr>
        <w:t xml:space="preserve"> </w:t>
      </w:r>
      <w:r w:rsidR="004620AF" w:rsidRPr="00A37D2B">
        <w:rPr>
          <w:rFonts w:cs="Calibri,Italic"/>
          <w:iCs/>
        </w:rPr>
        <w:t>jest załącznikiem rozszerzającym i</w:t>
      </w:r>
      <w:r w:rsidR="00307B38" w:rsidRPr="00A37D2B">
        <w:rPr>
          <w:rFonts w:cs="Calibri,Italic"/>
          <w:iCs/>
        </w:rPr>
        <w:t>nformacje zawarte we Wniosku o D</w:t>
      </w:r>
      <w:r w:rsidR="004620AF" w:rsidRPr="00A37D2B">
        <w:rPr>
          <w:rFonts w:cs="Calibri,Italic"/>
          <w:iCs/>
        </w:rPr>
        <w:t>ofinansowanie</w:t>
      </w:r>
      <w:r w:rsidR="00A36582" w:rsidRPr="00A37D2B">
        <w:rPr>
          <w:rFonts w:cs="Calibri,Italic"/>
          <w:iCs/>
        </w:rPr>
        <w:t xml:space="preserve"> (</w:t>
      </w:r>
      <w:proofErr w:type="spellStart"/>
      <w:r w:rsidR="00A36582" w:rsidRPr="00A37D2B">
        <w:rPr>
          <w:rFonts w:cs="Calibri,Italic"/>
          <w:iCs/>
        </w:rPr>
        <w:t>WoD</w:t>
      </w:r>
      <w:proofErr w:type="spellEnd"/>
      <w:r w:rsidR="00A36582" w:rsidRPr="00A37D2B">
        <w:rPr>
          <w:rFonts w:cs="Calibri,Italic"/>
          <w:iCs/>
        </w:rPr>
        <w:t>)</w:t>
      </w:r>
      <w:r w:rsidR="00427CEE" w:rsidRPr="00A37D2B">
        <w:rPr>
          <w:rFonts w:cs="Calibri,Italic"/>
          <w:iCs/>
        </w:rPr>
        <w:t xml:space="preserve">, który należy </w:t>
      </w:r>
      <w:r w:rsidR="00A7789E" w:rsidRPr="00A37D2B">
        <w:rPr>
          <w:rFonts w:cs="Calibri,Italic"/>
          <w:iCs/>
        </w:rPr>
        <w:t xml:space="preserve">obligatoryjnie </w:t>
      </w:r>
      <w:r w:rsidR="00427CEE" w:rsidRPr="00A37D2B">
        <w:rPr>
          <w:rFonts w:cs="Calibri,Italic"/>
          <w:iCs/>
        </w:rPr>
        <w:t xml:space="preserve">dołączyć </w:t>
      </w:r>
      <w:r w:rsidR="00497EC7" w:rsidRPr="00A37D2B">
        <w:rPr>
          <w:rFonts w:cs="Calibri,Italic"/>
          <w:iCs/>
        </w:rPr>
        <w:t xml:space="preserve">w wersji papierowej i elektronicznej (płyta CD/DVD) </w:t>
      </w:r>
      <w:r w:rsidR="00427CEE" w:rsidRPr="00A37D2B">
        <w:rPr>
          <w:rFonts w:cs="Calibri,Italic"/>
          <w:iCs/>
        </w:rPr>
        <w:t>do dokumentacji aplikacyjnej.</w:t>
      </w:r>
      <w:r w:rsidR="004620AF" w:rsidRPr="00A37D2B">
        <w:rPr>
          <w:rFonts w:cs="Calibri,Italic"/>
          <w:iCs/>
        </w:rPr>
        <w:t xml:space="preserve"> Z tego powodu </w:t>
      </w:r>
      <w:r w:rsidR="00820A51" w:rsidRPr="00A37D2B">
        <w:rPr>
          <w:rFonts w:cs="Calibri,Italic"/>
          <w:iCs/>
        </w:rPr>
        <w:t>niezbędnym</w:t>
      </w:r>
      <w:r w:rsidR="004620AF" w:rsidRPr="00A37D2B">
        <w:rPr>
          <w:rFonts w:cs="Calibri,Italic"/>
          <w:iCs/>
        </w:rPr>
        <w:t xml:space="preserve"> jest przygotowanie SW zgodnie z podanym spisem treści i wymaganiami wskazanymi dla poszczególnych jego rozdziałów.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Należy wziąć pod uwagę, że przedmiotowa instrukcja przedstawia jedynie wskazówki i zalecenia w zakresie sporządzania SW dla projektów składanych w ramach RPOWŚ na lata 2014-2020 z EFRR. Przy opracowywaniu SW trzeba mieć przede wszystkim na uwadze konieczność zachowania zgodności sporządzanego dokumentu z zapisami obowiązujących rozporządzeń PE i Rady (UE) oraz dyrektyw UE i innych powszechnie obowiązujących aktów prawnych i dokumentów wskazanych w poszczególnych regulaminach konkursów, a w szczególności z: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Przewodnikiem po analizie kosztów i korzyści projektów inwestycyjnych. Narzędzie analizy ekonomicznej polityki spójności 2014–2020 (Robocze tłumaczenie na język polski – lipiec 2015 r.). Komisja Europejska, grudzień 2014 r.</w:t>
      </w:r>
      <w:r w:rsidRPr="00A37D2B">
        <w:rPr>
          <w:rFonts w:cs="Calibri,Italic"/>
          <w:iCs/>
        </w:rPr>
        <w:t xml:space="preserve">;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Wytycznymi w zakresie zagadnień związanych z przygotowaniem projektów inwestycyjnych, w tym projektów generujących dochód i projektów hybrydowych na lata 2014-2020 zatwierdzonymi przez Ministra Infrastruktury i Rozwoju zwanymi dalej Wytycznymi w zakresie zagadnień związanych z przygotowaniem projektów inwestycyjnych</w:t>
      </w:r>
      <w:r w:rsidRPr="00A37D2B">
        <w:rPr>
          <w:rFonts w:cs="Calibri,Italic"/>
          <w:iCs/>
        </w:rPr>
        <w:t>.</w:t>
      </w:r>
    </w:p>
    <w:p w:rsidR="00B01D0F" w:rsidRPr="00A37D2B" w:rsidRDefault="00B01D0F" w:rsidP="00A655D6">
      <w:pPr>
        <w:autoSpaceDE w:val="0"/>
        <w:autoSpaceDN w:val="0"/>
        <w:adjustRightInd w:val="0"/>
        <w:spacing w:after="0"/>
        <w:jc w:val="both"/>
        <w:rPr>
          <w:rFonts w:cs="Calibri,Italic"/>
          <w:iCs/>
          <w:sz w:val="24"/>
          <w:szCs w:val="24"/>
        </w:rPr>
      </w:pPr>
    </w:p>
    <w:p w:rsidR="00380EDD" w:rsidRPr="00A37D2B" w:rsidRDefault="00380EDD" w:rsidP="00995D25">
      <w:pPr>
        <w:pStyle w:val="Nagwek1"/>
        <w:numPr>
          <w:ilvl w:val="0"/>
          <w:numId w:val="1"/>
        </w:numPr>
        <w:autoSpaceDE w:val="0"/>
        <w:autoSpaceDN w:val="0"/>
        <w:adjustRightInd w:val="0"/>
        <w:spacing w:after="0" w:line="240" w:lineRule="auto"/>
        <w:ind w:left="567" w:hanging="567"/>
        <w:jc w:val="both"/>
        <w:rPr>
          <w:rFonts w:cs="Calibri"/>
          <w:color w:val="000000"/>
          <w:szCs w:val="22"/>
          <w:lang w:eastAsia="pl-PL"/>
        </w:rPr>
      </w:pPr>
      <w:bookmarkStart w:id="3" w:name="_Toc475959331"/>
      <w:r w:rsidRPr="00A37D2B">
        <w:rPr>
          <w:rFonts w:cs="Calibri"/>
          <w:color w:val="000000"/>
          <w:szCs w:val="22"/>
          <w:lang w:eastAsia="pl-PL"/>
        </w:rPr>
        <w:t xml:space="preserve">Podstawowe informacje dotyczące </w:t>
      </w:r>
      <w:r w:rsidR="008D5C88" w:rsidRPr="00A37D2B">
        <w:rPr>
          <w:rFonts w:cs="Calibri"/>
          <w:color w:val="000000"/>
          <w:szCs w:val="22"/>
          <w:lang w:eastAsia="pl-PL"/>
        </w:rPr>
        <w:t>W</w:t>
      </w:r>
      <w:r w:rsidRPr="00A37D2B">
        <w:rPr>
          <w:rFonts w:cs="Calibri"/>
          <w:color w:val="000000"/>
          <w:szCs w:val="22"/>
          <w:lang w:eastAsia="pl-PL"/>
        </w:rPr>
        <w:t>nioskodawcy</w:t>
      </w:r>
      <w:bookmarkEnd w:id="3"/>
    </w:p>
    <w:p w:rsidR="00380EDD" w:rsidRPr="00A37D2B" w:rsidRDefault="00380EDD" w:rsidP="00380EDD">
      <w:pPr>
        <w:autoSpaceDE w:val="0"/>
        <w:autoSpaceDN w:val="0"/>
        <w:adjustRightInd w:val="0"/>
        <w:spacing w:after="0" w:line="240" w:lineRule="auto"/>
        <w:rPr>
          <w:rFonts w:cs="Calibri"/>
          <w:color w:val="000000"/>
          <w:lang w:eastAsia="pl-PL"/>
        </w:rPr>
      </w:pPr>
    </w:p>
    <w:tbl>
      <w:tblPr>
        <w:tblW w:w="10632"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632"/>
      </w:tblGrid>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Pełna nazwa Wnioskodawcy:</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Adres siedziby:</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Adres miejsca faktycznego prowadzenia działalności przez Wnioskodawcę:</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Status prawny:</w:t>
            </w:r>
          </w:p>
          <w:p w:rsidR="006E492B" w:rsidRPr="00A37D2B" w:rsidRDefault="006E492B" w:rsidP="008D5C88">
            <w:pPr>
              <w:spacing w:after="0"/>
              <w:rPr>
                <w:sz w:val="20"/>
                <w:szCs w:val="20"/>
              </w:rPr>
            </w:pPr>
            <w:r w:rsidRPr="00A37D2B">
              <w:rPr>
                <w:sz w:val="20"/>
                <w:szCs w:val="20"/>
              </w:rPr>
              <w:t>(np. jednoosobowa działalność gospodarcza, spółka z o.o., spółka akcyjna)</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Data rozpoczęcia działalności:</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Rodzaj beneficjenta zgodnie z </w:t>
            </w:r>
            <w:proofErr w:type="spellStart"/>
            <w:r w:rsidRPr="00A37D2B">
              <w:rPr>
                <w:sz w:val="20"/>
                <w:szCs w:val="20"/>
              </w:rPr>
              <w:t>SzOOP</w:t>
            </w:r>
            <w:proofErr w:type="spellEnd"/>
            <w:r w:rsidRPr="00A37D2B">
              <w:rPr>
                <w:sz w:val="20"/>
                <w:szCs w:val="20"/>
              </w:rPr>
              <w:t>:</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Kategoria przedsiębiorstwa (mikro; małe; średnie): </w:t>
            </w:r>
          </w:p>
          <w:p w:rsidR="006E492B" w:rsidRPr="00A37D2B" w:rsidRDefault="006E492B" w:rsidP="008D5C88">
            <w:pPr>
              <w:spacing w:after="0"/>
              <w:rPr>
                <w:sz w:val="20"/>
                <w:szCs w:val="20"/>
              </w:rPr>
            </w:pPr>
            <w:r w:rsidRPr="00A37D2B">
              <w:rPr>
                <w:sz w:val="20"/>
                <w:szCs w:val="20"/>
              </w:rPr>
              <w:t xml:space="preserve">Należy wskazać kategorię zgodnie z załącznikiem nr I do Rozporządzenia Komisji (UE) nr 651/2014 </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Zakres działalności, Nr PKD: </w:t>
            </w:r>
          </w:p>
        </w:tc>
      </w:tr>
    </w:tbl>
    <w:p w:rsidR="006E492B" w:rsidRPr="00A37D2B" w:rsidRDefault="006E492B" w:rsidP="00995D25">
      <w:pPr>
        <w:pStyle w:val="Nagwek1"/>
        <w:numPr>
          <w:ilvl w:val="0"/>
          <w:numId w:val="1"/>
        </w:numPr>
        <w:autoSpaceDE w:val="0"/>
        <w:autoSpaceDN w:val="0"/>
        <w:adjustRightInd w:val="0"/>
        <w:spacing w:after="0" w:line="240" w:lineRule="auto"/>
        <w:ind w:left="567" w:hanging="567"/>
        <w:jc w:val="both"/>
        <w:rPr>
          <w:i/>
        </w:rPr>
      </w:pPr>
      <w:bookmarkStart w:id="4" w:name="_Toc451161136"/>
      <w:bookmarkStart w:id="5" w:name="_Toc475959332"/>
      <w:r w:rsidRPr="00A37D2B">
        <w:t>Podstawowe dane o projekcie</w:t>
      </w:r>
      <w:bookmarkEnd w:id="4"/>
      <w:bookmarkEnd w:id="5"/>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5391"/>
      </w:tblGrid>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Tytuł projektu</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Całkowity koszt projektu (PLN)</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Całkowity koszt kwalifikowalny projektu (PLN)</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lastRenderedPageBreak/>
              <w:t>Wnioskowana kwota dofinansowania z EFRR</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Okres realizacji projektu „od (miesiąc-rok) do (miesiąc-rok)”</w:t>
            </w:r>
          </w:p>
        </w:tc>
        <w:tc>
          <w:tcPr>
            <w:tcW w:w="5391" w:type="dxa"/>
          </w:tcPr>
          <w:p w:rsidR="006E492B" w:rsidRPr="00A37D2B" w:rsidRDefault="006E492B" w:rsidP="008D5C88">
            <w:pPr>
              <w:rPr>
                <w:sz w:val="20"/>
                <w:szCs w:val="20"/>
              </w:rPr>
            </w:pPr>
          </w:p>
        </w:tc>
      </w:tr>
    </w:tbl>
    <w:p w:rsidR="004A10AA" w:rsidRPr="00A37D2B" w:rsidRDefault="004A10AA" w:rsidP="00E04DF1">
      <w:pPr>
        <w:pStyle w:val="Nagwek1"/>
        <w:numPr>
          <w:ilvl w:val="0"/>
          <w:numId w:val="1"/>
        </w:numPr>
        <w:autoSpaceDE w:val="0"/>
        <w:autoSpaceDN w:val="0"/>
        <w:adjustRightInd w:val="0"/>
        <w:spacing w:after="120" w:line="240" w:lineRule="auto"/>
        <w:ind w:left="567" w:hanging="567"/>
        <w:jc w:val="both"/>
        <w:rPr>
          <w:rFonts w:cs="Calibri"/>
          <w:color w:val="000000"/>
          <w:szCs w:val="22"/>
          <w:lang w:eastAsia="pl-PL"/>
        </w:rPr>
      </w:pPr>
      <w:bookmarkStart w:id="6" w:name="_Toc475959333"/>
      <w:r w:rsidRPr="00A37D2B">
        <w:t xml:space="preserve">Analiza </w:t>
      </w:r>
      <w:r w:rsidR="00380EDD" w:rsidRPr="00A37D2B">
        <w:t>potrzeb</w:t>
      </w:r>
      <w:bookmarkEnd w:id="6"/>
    </w:p>
    <w:p w:rsidR="00055562" w:rsidRPr="00E04DF1" w:rsidRDefault="00055562" w:rsidP="004A10AA">
      <w:pPr>
        <w:autoSpaceDE w:val="0"/>
        <w:autoSpaceDN w:val="0"/>
        <w:adjustRightInd w:val="0"/>
        <w:spacing w:after="0" w:line="240" w:lineRule="auto"/>
        <w:jc w:val="both"/>
      </w:pPr>
      <w:r w:rsidRPr="00BC2657">
        <w:t xml:space="preserve">Elementem wyjściowym w poprawnie sporządzonej analizie jest rzetelny opis stanu aktualnego inwestycji planowanej do realizacji. Jasno opisany aktualny stan pozwala w sposób przejrzysty przejść do identyfikacji istniejących problemów oraz potrzeb, a tym samym </w:t>
      </w:r>
      <w:r w:rsidRPr="00E04DF1">
        <w:t xml:space="preserve">do uzasadnienia potrzeby realizacji projektu. </w:t>
      </w:r>
    </w:p>
    <w:p w:rsidR="004A10AA" w:rsidRPr="00E04DF1" w:rsidRDefault="004A10AA" w:rsidP="004A10AA">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Należy przedstawić opis sytuacji w regionie w nawiązaniu do zakresu tematycznego projektu. Należy odnieść </w:t>
      </w:r>
      <w:r w:rsidR="00551986" w:rsidRPr="00E04DF1">
        <w:rPr>
          <w:rFonts w:cs="Calibri"/>
          <w:color w:val="000000"/>
          <w:lang w:eastAsia="pl-PL"/>
        </w:rPr>
        <w:br/>
      </w:r>
      <w:r w:rsidRPr="00E04DF1">
        <w:rPr>
          <w:rFonts w:cs="Calibri"/>
          <w:color w:val="000000"/>
          <w:lang w:eastAsia="pl-PL"/>
        </w:rPr>
        <w:t xml:space="preserve">się m.in. do infrastruktury </w:t>
      </w:r>
      <w:r w:rsidR="00BC2657" w:rsidRPr="00E04DF1">
        <w:rPr>
          <w:rFonts w:cs="Calibri"/>
          <w:color w:val="000000"/>
          <w:lang w:eastAsia="pl-PL"/>
        </w:rPr>
        <w:t xml:space="preserve">badawczej istniejącej w regionie oraz regionach sąsiednich. </w:t>
      </w:r>
      <w:r w:rsidRPr="00E04DF1">
        <w:rPr>
          <w:rFonts w:cs="Calibri"/>
          <w:color w:val="000000"/>
          <w:lang w:eastAsia="pl-PL"/>
        </w:rPr>
        <w:t xml:space="preserve">Opis stanu aktualnego powinien wskazywać na istniejące potencjały, zasoby lub elementy infrastruktury, które mogą zostać wykorzystane w projekcie. Analiza sytuacji w regionie powinna być oparta na wiarygodnych źródłach przedstawianych informacji. </w:t>
      </w:r>
    </w:p>
    <w:p w:rsidR="00640C8C" w:rsidRPr="001E5431" w:rsidRDefault="00640C8C" w:rsidP="00E04DF1">
      <w:pPr>
        <w:pStyle w:val="Nagwek1"/>
        <w:numPr>
          <w:ilvl w:val="0"/>
          <w:numId w:val="1"/>
        </w:numPr>
        <w:autoSpaceDE w:val="0"/>
        <w:autoSpaceDN w:val="0"/>
        <w:adjustRightInd w:val="0"/>
        <w:spacing w:after="120" w:line="240" w:lineRule="auto"/>
        <w:ind w:left="567" w:hanging="567"/>
        <w:jc w:val="both"/>
      </w:pPr>
      <w:bookmarkStart w:id="7" w:name="_Toc475959334"/>
      <w:r w:rsidRPr="001E5431">
        <w:t>P</w:t>
      </w:r>
      <w:r w:rsidR="00380EDD" w:rsidRPr="001E5431">
        <w:t>rzedmiot projektu</w:t>
      </w:r>
      <w:bookmarkEnd w:id="7"/>
    </w:p>
    <w:p w:rsidR="001E5431" w:rsidRPr="001E5431" w:rsidRDefault="00640C8C" w:rsidP="001E5431">
      <w:pPr>
        <w:autoSpaceDE w:val="0"/>
        <w:autoSpaceDN w:val="0"/>
        <w:adjustRightInd w:val="0"/>
        <w:spacing w:after="0" w:line="240" w:lineRule="auto"/>
        <w:jc w:val="both"/>
        <w:rPr>
          <w:rFonts w:cs="Calibri"/>
          <w:color w:val="000000"/>
          <w:lang w:eastAsia="pl-PL"/>
        </w:rPr>
      </w:pPr>
      <w:r w:rsidRPr="001E5431">
        <w:rPr>
          <w:rFonts w:cs="Calibri"/>
          <w:color w:val="000000"/>
          <w:lang w:eastAsia="pl-PL"/>
        </w:rPr>
        <w:t xml:space="preserve">Przedstawiony w rozdziale opis musi jednoznacznie identyfikować przedmiot projektu, jasno określać jego zakres, </w:t>
      </w:r>
      <w:r w:rsidR="00551986" w:rsidRPr="001E5431">
        <w:rPr>
          <w:rFonts w:cs="Calibri"/>
          <w:color w:val="000000"/>
          <w:lang w:eastAsia="pl-PL"/>
        </w:rPr>
        <w:br/>
      </w:r>
      <w:r w:rsidRPr="001E5431">
        <w:rPr>
          <w:rFonts w:cs="Calibri"/>
          <w:color w:val="000000"/>
          <w:lang w:eastAsia="pl-PL"/>
        </w:rPr>
        <w:t xml:space="preserve">a także główne etapy realizacji planowanych działań. </w:t>
      </w:r>
      <w:r w:rsidR="001E5431" w:rsidRPr="001E5431">
        <w:rPr>
          <w:rFonts w:cs="Calibri"/>
          <w:color w:val="000000"/>
          <w:lang w:eastAsia="pl-PL"/>
        </w:rPr>
        <w:t>Należy szczegółowo doprecyzować zakres rzeczowy projektu oraz przedstawić uzasadnienie zakresu</w:t>
      </w:r>
      <w:r w:rsidR="00165EB6">
        <w:rPr>
          <w:rFonts w:cs="Calibri"/>
          <w:color w:val="000000"/>
          <w:lang w:eastAsia="pl-PL"/>
        </w:rPr>
        <w:t xml:space="preserve"> </w:t>
      </w:r>
      <w:r w:rsidR="001E5431" w:rsidRPr="001E5431">
        <w:rPr>
          <w:rFonts w:cs="Calibri"/>
          <w:color w:val="000000"/>
          <w:lang w:eastAsia="pl-PL"/>
        </w:rPr>
        <w:t xml:space="preserve">projektu w odniesieniu do celów projektu, w podziale na elementy, które są kosztami </w:t>
      </w:r>
      <w:r w:rsidR="001E5431">
        <w:rPr>
          <w:rFonts w:cs="Calibri"/>
          <w:color w:val="000000"/>
          <w:lang w:eastAsia="pl-PL"/>
        </w:rPr>
        <w:t xml:space="preserve">kwalifikowanymi </w:t>
      </w:r>
      <w:r w:rsidR="001E5431" w:rsidRPr="001E5431">
        <w:rPr>
          <w:rFonts w:cs="Calibri"/>
          <w:color w:val="000000"/>
          <w:lang w:eastAsia="pl-PL"/>
        </w:rPr>
        <w:t>oraz elementy, które nie są kosztami kwalifikowalnymi. Należy zwrócić uwagę aby opis projektu</w:t>
      </w:r>
      <w:r w:rsidR="007F7F6C">
        <w:rPr>
          <w:rFonts w:cs="Calibri"/>
          <w:color w:val="000000"/>
          <w:lang w:eastAsia="pl-PL"/>
        </w:rPr>
        <w:t xml:space="preserve"> </w:t>
      </w:r>
      <w:r w:rsidR="001E5431" w:rsidRPr="001E5431">
        <w:rPr>
          <w:rFonts w:cs="Calibri"/>
          <w:color w:val="000000"/>
          <w:lang w:eastAsia="pl-PL"/>
        </w:rPr>
        <w:t>pozostawał zgodny z zakresem pomocy przewidzianym w Dział</w:t>
      </w:r>
      <w:r w:rsidR="001E5431">
        <w:rPr>
          <w:rFonts w:cs="Calibri"/>
          <w:color w:val="000000"/>
          <w:lang w:eastAsia="pl-PL"/>
        </w:rPr>
        <w:t xml:space="preserve">aniu </w:t>
      </w:r>
      <w:r w:rsidR="007F7F6C">
        <w:rPr>
          <w:rFonts w:cs="Calibri"/>
          <w:color w:val="000000"/>
          <w:lang w:eastAsia="pl-PL"/>
        </w:rPr>
        <w:t xml:space="preserve">1.1 </w:t>
      </w:r>
      <w:r w:rsidR="001E5431">
        <w:rPr>
          <w:rFonts w:cs="Calibri"/>
          <w:color w:val="000000"/>
          <w:lang w:eastAsia="pl-PL"/>
        </w:rPr>
        <w:t>I</w:t>
      </w:r>
      <w:r w:rsidR="001E5431" w:rsidRPr="001E5431">
        <w:rPr>
          <w:rFonts w:cs="Calibri"/>
          <w:color w:val="000000"/>
          <w:lang w:eastAsia="pl-PL"/>
        </w:rPr>
        <w:t xml:space="preserve"> Osi Priorytetowej RPO W</w:t>
      </w:r>
      <w:r w:rsidR="001E5431">
        <w:rPr>
          <w:rFonts w:cs="Calibri"/>
          <w:color w:val="000000"/>
          <w:lang w:eastAsia="pl-PL"/>
        </w:rPr>
        <w:t>Ś</w:t>
      </w:r>
      <w:r w:rsidR="001E5431" w:rsidRPr="001E5431">
        <w:rPr>
          <w:rFonts w:cs="Calibri"/>
          <w:color w:val="000000"/>
          <w:lang w:eastAsia="pl-PL"/>
        </w:rPr>
        <w:t>.</w:t>
      </w:r>
      <w:r w:rsidR="00165EB6">
        <w:rPr>
          <w:rFonts w:cs="Calibri"/>
          <w:color w:val="000000"/>
          <w:lang w:eastAsia="pl-PL"/>
        </w:rPr>
        <w:t xml:space="preserve"> </w:t>
      </w:r>
      <w:r w:rsidR="001E5431" w:rsidRPr="001E5431">
        <w:rPr>
          <w:rFonts w:cs="Calibri"/>
          <w:color w:val="000000"/>
          <w:lang w:eastAsia="pl-PL"/>
        </w:rPr>
        <w:t>Opis projektu przedstawiony w studium wykonalności powinien stanowić rozwinięcie opisu zawartegow formularzu wniosku o dofinansowanie projektu.</w:t>
      </w:r>
    </w:p>
    <w:p w:rsidR="001E5431" w:rsidRPr="001E5431" w:rsidRDefault="001E5431" w:rsidP="001E5431">
      <w:pPr>
        <w:autoSpaceDE w:val="0"/>
        <w:autoSpaceDN w:val="0"/>
        <w:adjustRightInd w:val="0"/>
        <w:spacing w:after="0" w:line="240" w:lineRule="auto"/>
        <w:jc w:val="both"/>
        <w:rPr>
          <w:rFonts w:cs="Calibri"/>
          <w:color w:val="000000"/>
          <w:lang w:eastAsia="pl-PL"/>
        </w:rPr>
      </w:pPr>
    </w:p>
    <w:p w:rsidR="00640C8C" w:rsidRPr="001E5431" w:rsidRDefault="00640C8C" w:rsidP="00995D25">
      <w:pPr>
        <w:pStyle w:val="Nagwek1"/>
        <w:numPr>
          <w:ilvl w:val="0"/>
          <w:numId w:val="1"/>
        </w:numPr>
        <w:autoSpaceDE w:val="0"/>
        <w:autoSpaceDN w:val="0"/>
        <w:adjustRightInd w:val="0"/>
        <w:spacing w:after="120" w:line="240" w:lineRule="auto"/>
        <w:ind w:left="567" w:hanging="567"/>
        <w:jc w:val="both"/>
      </w:pPr>
      <w:bookmarkStart w:id="8" w:name="_Toc475959335"/>
      <w:r w:rsidRPr="001E5431">
        <w:t>Cel projektu</w:t>
      </w:r>
      <w:bookmarkEnd w:id="8"/>
    </w:p>
    <w:p w:rsidR="00993A18" w:rsidRDefault="00640C8C" w:rsidP="007B0765">
      <w:pPr>
        <w:autoSpaceDE w:val="0"/>
        <w:autoSpaceDN w:val="0"/>
        <w:adjustRightInd w:val="0"/>
        <w:spacing w:after="0" w:line="240" w:lineRule="auto"/>
        <w:jc w:val="both"/>
        <w:rPr>
          <w:rFonts w:cs="Calibri"/>
        </w:rPr>
      </w:pPr>
      <w:r w:rsidRPr="001E5431">
        <w:rPr>
          <w:rFonts w:cs="Calibri"/>
          <w:color w:val="000000"/>
          <w:lang w:eastAsia="pl-PL"/>
        </w:rPr>
        <w:t>Cel projektu powinien wynikać z opisanej wyżej diagnozy oraz bezpośrednio przekład</w:t>
      </w:r>
      <w:r w:rsidR="007B0765" w:rsidRPr="001E5431">
        <w:rPr>
          <w:rFonts w:cs="Calibri"/>
          <w:color w:val="000000"/>
          <w:lang w:eastAsia="pl-PL"/>
        </w:rPr>
        <w:t xml:space="preserve">ać się na zaplanowane działania. </w:t>
      </w:r>
      <w:r w:rsidRPr="001E5431">
        <w:rPr>
          <w:rFonts w:cs="Calibri"/>
        </w:rPr>
        <w:t xml:space="preserve">Wskazując cele projektu należy szczegółowo opisać efekty, rezultaty oraz korzyści ekonomiczne </w:t>
      </w:r>
      <w:r w:rsidR="00551986" w:rsidRPr="001E5431">
        <w:rPr>
          <w:rFonts w:cs="Calibri"/>
        </w:rPr>
        <w:br/>
      </w:r>
      <w:r w:rsidRPr="001E5431">
        <w:rPr>
          <w:rFonts w:cs="Calibri"/>
        </w:rPr>
        <w:t>i społeczne, które zostaną osiągnięte w wyniku realizacji projektu. Rezultaty powinny wynikać ze zrealizowanych działań, odpowiadać na zakładane cele oraz przyczyniać się do rozwiązania opisanego powodu realizacji projektu.</w:t>
      </w:r>
    </w:p>
    <w:p w:rsidR="00565D84" w:rsidRDefault="00565D84" w:rsidP="007B0765">
      <w:pPr>
        <w:autoSpaceDE w:val="0"/>
        <w:autoSpaceDN w:val="0"/>
        <w:adjustRightInd w:val="0"/>
        <w:spacing w:after="0" w:line="240" w:lineRule="auto"/>
        <w:jc w:val="both"/>
        <w:rPr>
          <w:rFonts w:cs="Calibri"/>
        </w:rPr>
      </w:pPr>
    </w:p>
    <w:p w:rsidR="00640C8C" w:rsidRPr="00E04DF1" w:rsidRDefault="00A933F2" w:rsidP="00995D25">
      <w:pPr>
        <w:pStyle w:val="Nagwek1"/>
        <w:numPr>
          <w:ilvl w:val="0"/>
          <w:numId w:val="1"/>
        </w:numPr>
        <w:autoSpaceDE w:val="0"/>
        <w:autoSpaceDN w:val="0"/>
        <w:adjustRightInd w:val="0"/>
        <w:spacing w:after="240" w:line="240" w:lineRule="auto"/>
        <w:ind w:left="567" w:hanging="567"/>
        <w:jc w:val="both"/>
      </w:pPr>
      <w:bookmarkStart w:id="9" w:name="_Toc475959336"/>
      <w:r w:rsidRPr="00E04DF1">
        <w:t>A</w:t>
      </w:r>
      <w:r w:rsidR="00380EDD" w:rsidRPr="00E04DF1">
        <w:t>naliza finansowa</w:t>
      </w:r>
      <w:bookmarkEnd w:id="9"/>
    </w:p>
    <w:p w:rsidR="00640C8C" w:rsidRPr="00E04DF1" w:rsidRDefault="00FE7B4C" w:rsidP="00FF46DB">
      <w:pPr>
        <w:autoSpaceDE w:val="0"/>
        <w:autoSpaceDN w:val="0"/>
        <w:adjustRightInd w:val="0"/>
        <w:spacing w:after="120" w:line="240" w:lineRule="auto"/>
        <w:rPr>
          <w:rFonts w:cs="Calibri"/>
          <w:color w:val="000000"/>
          <w:lang w:eastAsia="pl-PL"/>
        </w:rPr>
      </w:pPr>
      <w:r w:rsidRPr="00E04DF1">
        <w:rPr>
          <w:rFonts w:cs="Calibri"/>
          <w:b/>
          <w:bCs/>
          <w:color w:val="000000"/>
          <w:lang w:eastAsia="pl-PL"/>
        </w:rPr>
        <w:t>8.1</w:t>
      </w:r>
      <w:r w:rsidR="00640C8C" w:rsidRPr="00E04DF1">
        <w:rPr>
          <w:rFonts w:cs="Calibri"/>
          <w:b/>
          <w:bCs/>
          <w:color w:val="000000"/>
          <w:lang w:eastAsia="pl-PL"/>
        </w:rPr>
        <w:t xml:space="preserve">. Nakłady na realizację projektu, w tym harmonogram rzeczowo – finansowy </w:t>
      </w:r>
    </w:p>
    <w:p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rozdziale tym należy szczegółowo opisać i uzasadnić nakłady na realizację projektu w podziale na kategorie wydatków kwalifikowalnych</w:t>
      </w:r>
      <w:r w:rsidR="00FE7B4C" w:rsidRPr="00E04DF1">
        <w:rPr>
          <w:rFonts w:cs="Calibri"/>
          <w:color w:val="000000"/>
          <w:lang w:eastAsia="pl-PL"/>
        </w:rPr>
        <w:t xml:space="preserve"> i niekwalifikowanych. </w:t>
      </w:r>
      <w:r w:rsidRPr="00E04DF1">
        <w:rPr>
          <w:rFonts w:cs="Calibri"/>
          <w:color w:val="000000"/>
          <w:lang w:eastAsia="pl-PL"/>
        </w:rPr>
        <w:t xml:space="preserve">Opis powinien być spójny z danymi zaprezentowanymi w rozdziale dotyczącym zakresu rzeczowego projektu. </w:t>
      </w:r>
    </w:p>
    <w:p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Konieczne jest przedstawienie nakładów całkowitych w formie harmonogramu rzeczowo – finansowego (tabelarycznie lub w formie wykresu Gantta) w podziale na kategorie wydatków z precyzyjnym określeniem terminu rozpoczęcia i zakończenia projektu. </w:t>
      </w:r>
    </w:p>
    <w:p w:rsidR="003B10BA" w:rsidRPr="00E04DF1" w:rsidRDefault="003B10BA" w:rsidP="00FE7B4C">
      <w:pPr>
        <w:autoSpaceDE w:val="0"/>
        <w:autoSpaceDN w:val="0"/>
        <w:adjustRightInd w:val="0"/>
        <w:spacing w:after="0" w:line="240" w:lineRule="auto"/>
        <w:jc w:val="both"/>
        <w:rPr>
          <w:rFonts w:cs="Calibri"/>
          <w:b/>
          <w:bCs/>
          <w:color w:val="000000"/>
          <w:lang w:eastAsia="pl-PL"/>
        </w:rPr>
      </w:pPr>
    </w:p>
    <w:p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t>8.2</w:t>
      </w:r>
      <w:r w:rsidR="003B10BA" w:rsidRPr="00E04DF1">
        <w:rPr>
          <w:rFonts w:cs="Calibri"/>
          <w:b/>
          <w:bCs/>
          <w:color w:val="000000"/>
          <w:lang w:eastAsia="pl-PL"/>
        </w:rPr>
        <w:t xml:space="preserve">. Źródła finansowania projektu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Rozdział niniejszy powinien precyzyjnie wskazywać źródła finansowania wydatków w projekcie w podziale na źródła finansowania wydatków kwalifikowalnych i wydatków niekwalifikowalnych.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przypadku projektów realizowanych w oparciu o pomoc publiczną</w:t>
      </w:r>
      <w:r w:rsidR="00FE7B4C" w:rsidRPr="00E04DF1">
        <w:rPr>
          <w:rFonts w:cs="Calibri"/>
          <w:color w:val="000000"/>
          <w:lang w:eastAsia="pl-PL"/>
        </w:rPr>
        <w:t xml:space="preserve"> (pomoc de minimis)</w:t>
      </w:r>
      <w:r w:rsidRPr="00E04DF1">
        <w:rPr>
          <w:rFonts w:cs="Calibri"/>
          <w:color w:val="000000"/>
          <w:lang w:eastAsia="pl-PL"/>
        </w:rPr>
        <w:t xml:space="preserve"> lub lukę w finansowaniu, powinny zostać uwzględnione wszelkie uwarunkowania wynikające z właściwych regulacji w tych obszarach.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bCs/>
          <w:color w:val="000000"/>
          <w:lang w:eastAsia="pl-PL"/>
        </w:rPr>
        <w:t>Dodatkowo wnioskodawca powinien przedstawić i uwiarygodnić w odpowiednich dokumentach finansowych sposób zapewnie</w:t>
      </w:r>
      <w:r w:rsidR="00FE7B4C" w:rsidRPr="00E04DF1">
        <w:rPr>
          <w:rFonts w:cs="Calibri"/>
          <w:bCs/>
          <w:color w:val="000000"/>
          <w:lang w:eastAsia="pl-PL"/>
        </w:rPr>
        <w:t>nia niezbędnego wkładu własnego.</w:t>
      </w:r>
      <w:r w:rsidRPr="00E04DF1">
        <w:rPr>
          <w:rFonts w:cs="Calibri"/>
          <w:color w:val="000000"/>
          <w:lang w:eastAsia="pl-PL"/>
        </w:rPr>
        <w:t xml:space="preserve">Podane informacje dotyczące deklarowanych źródeł finansowania projektu muszą znaleźć odzwierciedlenie i być spójne z danymi przedstawionymi w analizie finansowej projektu. </w:t>
      </w:r>
    </w:p>
    <w:p w:rsidR="003B10BA" w:rsidRPr="00A37D2B" w:rsidRDefault="003B10BA" w:rsidP="00FE7B4C">
      <w:pPr>
        <w:autoSpaceDE w:val="0"/>
        <w:autoSpaceDN w:val="0"/>
        <w:adjustRightInd w:val="0"/>
        <w:spacing w:after="0" w:line="240" w:lineRule="auto"/>
        <w:jc w:val="both"/>
        <w:rPr>
          <w:rFonts w:cs="Calibri"/>
          <w:b/>
          <w:bCs/>
          <w:color w:val="000000"/>
          <w:highlight w:val="yellow"/>
          <w:lang w:eastAsia="pl-PL"/>
        </w:rPr>
      </w:pPr>
    </w:p>
    <w:p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lastRenderedPageBreak/>
        <w:t>8.3</w:t>
      </w:r>
      <w:r w:rsidR="003B10BA" w:rsidRPr="00E04DF1">
        <w:rPr>
          <w:rFonts w:cs="Calibri"/>
          <w:b/>
          <w:bCs/>
          <w:color w:val="000000"/>
          <w:lang w:eastAsia="pl-PL"/>
        </w:rPr>
        <w:t xml:space="preserve">. Analiza finansowa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Sposób przeprowadzenia analizy finansowej w ramach projektu został opisany w Rozdziale 7. Wytycznych Ministerstwa Infrastruktury i Rozwoju z dnia 18 maja 2015 r. w zakresie zagadnień związanych z przygotowaniem projektów inwestycyjnych, w tym projektów generujących dochód i projektów hybrydowych na lata 2014-2020 </w:t>
      </w:r>
      <w:r w:rsidR="00551986" w:rsidRPr="00E04DF1">
        <w:rPr>
          <w:rFonts w:cs="Calibri"/>
          <w:color w:val="000000"/>
          <w:lang w:eastAsia="pl-PL"/>
        </w:rPr>
        <w:br/>
      </w:r>
      <w:r w:rsidRPr="00E04DF1">
        <w:rPr>
          <w:rFonts w:cs="Calibri"/>
          <w:color w:val="000000"/>
          <w:lang w:eastAsia="pl-PL"/>
        </w:rPr>
        <w:t xml:space="preserve">(Nr MIiR/H/2014-2020/7(01)03/2015).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Analiza finansowa powinna opierać się na założeniach wskazanych w Podrozdziale 7.4. ww. wytycznych.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powyższym rozdziale należy przedstawić założenia i zbiorcze zestawienie najważniejszych wyników otrzymanych </w:t>
      </w:r>
      <w:r w:rsidR="00551986" w:rsidRPr="00E04DF1">
        <w:rPr>
          <w:rFonts w:cs="Calibri"/>
          <w:color w:val="000000"/>
          <w:lang w:eastAsia="pl-PL"/>
        </w:rPr>
        <w:br/>
      </w:r>
      <w:r w:rsidRPr="00E04DF1">
        <w:rPr>
          <w:rFonts w:cs="Calibri"/>
          <w:color w:val="000000"/>
          <w:lang w:eastAsia="pl-PL"/>
        </w:rPr>
        <w:t xml:space="preserve">z analizy przeprowadzonej w arkuszu kalkulacyjnym. Należy tu przede wszystkim podać wskaźniki finansowej efektywności projektu wraz z ich interpretacją.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Sama analiza powinna być zamieszczona w arkuszu kalkulacyjnym w formacie XLS lub równoważnym zawierającym jawne (nie ukryte) i działające formuły przedstawiające przeprowadzone analizy i ich wyniki.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arkuszu należy przedstawić m.in. analizę sytuacji finansowej wnioskodawcy w okresie trzech lat </w:t>
      </w:r>
      <w:r w:rsidR="00551986" w:rsidRPr="00E04DF1">
        <w:rPr>
          <w:rFonts w:cs="Calibri"/>
          <w:color w:val="000000"/>
          <w:lang w:eastAsia="pl-PL"/>
        </w:rPr>
        <w:t>poprzedzających</w:t>
      </w:r>
      <w:r w:rsidRPr="00E04DF1">
        <w:rPr>
          <w:rFonts w:cs="Calibri"/>
          <w:color w:val="000000"/>
          <w:lang w:eastAsia="pl-PL"/>
        </w:rPr>
        <w:t xml:space="preserve"> rok złożenia wniosku o dofinansowanie projektu. </w:t>
      </w:r>
    </w:p>
    <w:p w:rsidR="003B10BA" w:rsidRPr="00E04DF1" w:rsidRDefault="003B10BA" w:rsidP="00995D25">
      <w:pPr>
        <w:pStyle w:val="Nagwek1"/>
        <w:numPr>
          <w:ilvl w:val="0"/>
          <w:numId w:val="1"/>
        </w:numPr>
        <w:autoSpaceDE w:val="0"/>
        <w:autoSpaceDN w:val="0"/>
        <w:adjustRightInd w:val="0"/>
        <w:spacing w:after="240" w:line="240" w:lineRule="auto"/>
        <w:ind w:left="567" w:hanging="567"/>
        <w:jc w:val="both"/>
      </w:pPr>
      <w:bookmarkStart w:id="10" w:name="_Toc475959337"/>
      <w:r w:rsidRPr="00E04DF1">
        <w:t>A</w:t>
      </w:r>
      <w:r w:rsidR="00380EDD" w:rsidRPr="00E04DF1">
        <w:t>naliza ekonomiczna</w:t>
      </w:r>
      <w:bookmarkEnd w:id="10"/>
    </w:p>
    <w:p w:rsidR="00565D84" w:rsidRPr="001A3C52" w:rsidRDefault="003B10BA" w:rsidP="00565D84">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Sposób przeprowadzenia analizy kosztów i korzyści dla projektu został opisany w Rozdziale 8</w:t>
      </w:r>
      <w:r w:rsidRPr="00565D84">
        <w:rPr>
          <w:rFonts w:cs="Calibri"/>
          <w:i/>
          <w:color w:val="000000"/>
          <w:lang w:eastAsia="pl-PL"/>
        </w:rPr>
        <w:t>. Wytycznych Ministerstwa Infrastruktury i Rozwoju w zakresie zagadnień związanych z przygotowaniem projektów inwestycyjnych, w tym projektów generujących dochód i projektów hybrydowych na lata 2014-2020</w:t>
      </w:r>
      <w:r w:rsidRPr="001A3C52">
        <w:rPr>
          <w:rFonts w:cs="Calibri"/>
          <w:color w:val="000000"/>
          <w:lang w:eastAsia="pl-PL"/>
        </w:rPr>
        <w:t xml:space="preserve">. </w:t>
      </w:r>
      <w:r w:rsidR="00565D84" w:rsidRPr="001A3C52">
        <w:rPr>
          <w:rFonts w:cs="Calibri"/>
          <w:color w:val="000000"/>
          <w:lang w:eastAsia="pl-PL"/>
        </w:rPr>
        <w:t>Cel analizy kosztów i korzyści wynika z konieczności oszacowania kosztów i korzyści projektu z punktu widzenia całej społeczności. Analiza kosztów i korzyści –w zależności od rodzaju projektu – może przybrać formę analizy ekonomicznej bądź też analizy efektywności kosztowej.</w:t>
      </w:r>
    </w:p>
    <w:p w:rsidR="003B10BA" w:rsidRDefault="003B10BA" w:rsidP="00995D25">
      <w:pPr>
        <w:pStyle w:val="Nagwek1"/>
        <w:numPr>
          <w:ilvl w:val="0"/>
          <w:numId w:val="1"/>
        </w:numPr>
        <w:autoSpaceDE w:val="0"/>
        <w:autoSpaceDN w:val="0"/>
        <w:adjustRightInd w:val="0"/>
        <w:spacing w:after="240" w:line="240" w:lineRule="auto"/>
        <w:ind w:left="567" w:hanging="567"/>
        <w:jc w:val="both"/>
      </w:pPr>
      <w:bookmarkStart w:id="11" w:name="_Toc475959338"/>
      <w:r w:rsidRPr="00E04DF1">
        <w:t>A</w:t>
      </w:r>
      <w:r w:rsidR="00380EDD" w:rsidRPr="00E04DF1">
        <w:t xml:space="preserve">naliza </w:t>
      </w:r>
      <w:r w:rsidR="00565D84">
        <w:t xml:space="preserve">wrażliwości i </w:t>
      </w:r>
      <w:r w:rsidR="00380EDD" w:rsidRPr="00E04DF1">
        <w:t>ryzyka</w:t>
      </w:r>
      <w:bookmarkEnd w:id="11"/>
    </w:p>
    <w:p w:rsidR="00565D84" w:rsidRPr="00565D84" w:rsidRDefault="00565D84" w:rsidP="00565D84">
      <w:pPr>
        <w:autoSpaceDE w:val="0"/>
        <w:autoSpaceDN w:val="0"/>
        <w:adjustRightInd w:val="0"/>
        <w:spacing w:after="0" w:line="240" w:lineRule="auto"/>
        <w:jc w:val="both"/>
        <w:rPr>
          <w:rFonts w:cs="Calibri"/>
          <w:color w:val="000000"/>
          <w:lang w:eastAsia="pl-PL"/>
        </w:rPr>
      </w:pPr>
      <w:r w:rsidRPr="00565D84">
        <w:rPr>
          <w:rFonts w:cs="Calibri"/>
          <w:color w:val="000000"/>
          <w:lang w:eastAsia="pl-PL"/>
        </w:rPr>
        <w:t xml:space="preserve">Sposób przeprowadzenia analizy ryzyka i wrażliwości dla projektu został opisany w Rozdziale 9. </w:t>
      </w:r>
      <w:r w:rsidRPr="00565D84">
        <w:rPr>
          <w:rFonts w:cs="Calibri"/>
          <w:i/>
          <w:color w:val="000000"/>
          <w:lang w:eastAsia="pl-PL"/>
        </w:rPr>
        <w:t>Wytycznych Ministerstwa Infrastruktury i Rozwoju w zakresie zagadnień związanych z przygotowaniem projektów inwestycyjnych, w tym projektów generujących dochód i projektów hybrydowych na lata 2014-2020.</w:t>
      </w:r>
    </w:p>
    <w:p w:rsidR="00565D84" w:rsidRPr="00565D84" w:rsidRDefault="00565D84" w:rsidP="00565D84"/>
    <w:p w:rsidR="00EC7B9F" w:rsidRPr="00EC7B9F" w:rsidRDefault="00EC7B9F" w:rsidP="00EC7B9F">
      <w:pPr>
        <w:pStyle w:val="Nagwek1"/>
        <w:numPr>
          <w:ilvl w:val="0"/>
          <w:numId w:val="1"/>
        </w:numPr>
        <w:autoSpaceDE w:val="0"/>
        <w:autoSpaceDN w:val="0"/>
        <w:adjustRightInd w:val="0"/>
        <w:spacing w:after="240" w:line="240" w:lineRule="auto"/>
        <w:ind w:left="567" w:hanging="567"/>
        <w:jc w:val="both"/>
      </w:pPr>
      <w:bookmarkStart w:id="12" w:name="_Toc475959339"/>
      <w:r w:rsidRPr="00EC7B9F">
        <w:t>Analiza wykonalności, analiza popytu oraz analiza opcji</w:t>
      </w:r>
      <w:bookmarkEnd w:id="12"/>
    </w:p>
    <w:p w:rsidR="00EC7B9F" w:rsidRPr="00565D84" w:rsidRDefault="00EC7B9F" w:rsidP="00565D84">
      <w:pPr>
        <w:pStyle w:val="Default"/>
        <w:keepNext/>
        <w:spacing w:before="120" w:after="120"/>
        <w:jc w:val="both"/>
        <w:rPr>
          <w:rFonts w:asciiTheme="minorHAnsi" w:hAnsiTheme="minorHAnsi"/>
          <w:sz w:val="22"/>
          <w:szCs w:val="22"/>
        </w:rPr>
      </w:pPr>
      <w:r w:rsidRPr="00565D84">
        <w:rPr>
          <w:rFonts w:asciiTheme="minorHAnsi" w:hAnsiTheme="minorHAnsi"/>
          <w:sz w:val="22"/>
          <w:szCs w:val="22"/>
        </w:rPr>
        <w:t>Na wnioskodawcy spoczywa obowiązek wykazania, że wybrany przez niego wariant realizacji projektu reprezentuje najlepsze spośród wszelkich możliwych alternatywnych rozwiązań.</w:t>
      </w:r>
    </w:p>
    <w:p w:rsidR="00EC7B9F" w:rsidRPr="00565D84" w:rsidRDefault="00EC7B9F" w:rsidP="00565D84">
      <w:pPr>
        <w:pStyle w:val="Default"/>
        <w:spacing w:before="120" w:after="120"/>
        <w:jc w:val="both"/>
        <w:rPr>
          <w:rFonts w:asciiTheme="minorHAnsi" w:hAnsiTheme="minorHAnsi"/>
          <w:sz w:val="22"/>
          <w:szCs w:val="22"/>
        </w:rPr>
      </w:pPr>
      <w:r w:rsidRPr="00565D84">
        <w:rPr>
          <w:rFonts w:asciiTheme="minorHAnsi" w:hAnsiTheme="minorHAnsi"/>
          <w:sz w:val="22"/>
          <w:szCs w:val="22"/>
        </w:rPr>
        <w:t>W tym celu wnioskodawca powinien przeprowadzić analizę wykonalności, analizę popytu oraz analizę opcji (rozwiązań alternatywnych).</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Celem analizy wykonalności jest zidentyfikowanie możliwych do zastosowania rozwiązań inwestycyjnych, które możne uznać za wykonalne m.in. pod względem technicznym, ekonomicznym, środowiskowym i instytucjonalnym.</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 xml:space="preserve">Analiza opcji </w:t>
      </w:r>
      <w:r w:rsidR="007F7F6C" w:rsidRPr="00565D84">
        <w:rPr>
          <w:rFonts w:asciiTheme="minorHAnsi" w:hAnsiTheme="minorHAnsi"/>
          <w:sz w:val="22"/>
          <w:szCs w:val="22"/>
        </w:rPr>
        <w:t>pole</w:t>
      </w:r>
      <w:r w:rsidR="007F7F6C">
        <w:rPr>
          <w:rFonts w:asciiTheme="minorHAnsi" w:hAnsiTheme="minorHAnsi"/>
          <w:sz w:val="22"/>
          <w:szCs w:val="22"/>
        </w:rPr>
        <w:t>g</w:t>
      </w:r>
      <w:r w:rsidR="007F7F6C" w:rsidRPr="00565D84">
        <w:rPr>
          <w:rFonts w:asciiTheme="minorHAnsi" w:hAnsiTheme="minorHAnsi"/>
          <w:sz w:val="22"/>
          <w:szCs w:val="22"/>
        </w:rPr>
        <w:t>a</w:t>
      </w:r>
      <w:r w:rsidRPr="00565D84">
        <w:rPr>
          <w:rFonts w:asciiTheme="minorHAnsi" w:hAnsiTheme="minorHAnsi"/>
          <w:sz w:val="22"/>
          <w:szCs w:val="22"/>
        </w:rPr>
        <w:t xml:space="preserve"> na dokonaniu porównania i oceny możliwych do zastosowania rozwiązań inwestycyjnych zidentyfikowanych na etapie analizy wykonalności. Celem tej analizy jest wskazanie, które z ww. rozwiązań jest najkorzystniejsze. Powinny one być ze sobą porównywalne w oparciu o szereg kryteriów, m.in. kryteria techniczne, instytucjonalne, ekonomiczne i środowiskowe.</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lastRenderedPageBreak/>
        <w:t>Analizę opcji należy przeprowadzać w dwóch etapach:</w:t>
      </w:r>
    </w:p>
    <w:p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pierwszy – analiza strategiczna – ten etap koncentruje się na podstawowych rozwiązaniach o charakterze strategicznym (np. odpowiada na pytanie, czy bardziej korzystna będzie modernizacja już funkcjonującej infrastruktury, czy też budowa nowej). Etap ten, co do zasady, przyjmuje formę analizy wielokryterialnej i opiera się na kryteriach jakościowych.</w:t>
      </w:r>
    </w:p>
    <w:p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drugi – analiza rozwiązań technologicznych – na tym etapie należy przeanalizować poszczególne rozwiązania pod kątem technologicznym. Do przeprowadzenia tego etapu zazwyczaj zastosowanie mają metody oparte na kryteriach ilościowych.</w:t>
      </w:r>
    </w:p>
    <w:p w:rsidR="00EC7B9F"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Po przeprowadzeniu analizy wykonalności, analizy popytu oraz analizy opcji wnioskodawca powinien dokonać wyboru rozwiązania do zastosowania i sformułować jego uzasadnienie.</w:t>
      </w:r>
    </w:p>
    <w:p w:rsidR="004629E4" w:rsidRDefault="004629E4" w:rsidP="004629E4">
      <w:pPr>
        <w:pStyle w:val="Nagwek1"/>
        <w:numPr>
          <w:ilvl w:val="0"/>
          <w:numId w:val="1"/>
        </w:numPr>
        <w:autoSpaceDE w:val="0"/>
        <w:autoSpaceDN w:val="0"/>
        <w:adjustRightInd w:val="0"/>
        <w:spacing w:after="240" w:line="240" w:lineRule="auto"/>
        <w:ind w:left="567" w:hanging="567"/>
        <w:jc w:val="both"/>
      </w:pPr>
      <w:bookmarkStart w:id="13" w:name="_Toc433636327"/>
      <w:bookmarkStart w:id="14" w:name="_Toc475959340"/>
      <w:r>
        <w:t>Analiza oddziaływania na środowisko</w:t>
      </w:r>
      <w:bookmarkEnd w:id="13"/>
      <w:bookmarkEnd w:id="14"/>
    </w:p>
    <w:p w:rsidR="004629E4" w:rsidRPr="005E2346" w:rsidRDefault="004629E4" w:rsidP="004629E4">
      <w:pPr>
        <w:jc w:val="both"/>
      </w:pPr>
      <w:r w:rsidRPr="005E2346">
        <w:t xml:space="preserve">Obowiązek prowadzenia inwestycji zgodnie z wymogami dotyczącymi zachowania, ochrony </w:t>
      </w:r>
      <w:r w:rsidRPr="005E2346">
        <w:br/>
        <w:t xml:space="preserve">i poprawy jakości środowiska naturalnego wynika z przepisów prawa powszechnie obowiązującego. </w:t>
      </w:r>
    </w:p>
    <w:p w:rsidR="004629E4" w:rsidRPr="00A14BBB" w:rsidRDefault="004629E4" w:rsidP="004629E4">
      <w:pPr>
        <w:pStyle w:val="Nagwek2"/>
        <w:numPr>
          <w:ilvl w:val="1"/>
          <w:numId w:val="13"/>
        </w:numPr>
        <w:rPr>
          <w:i w:val="0"/>
        </w:rPr>
      </w:pPr>
      <w:bookmarkStart w:id="15" w:name="_Toc433636328"/>
      <w:bookmarkStart w:id="16" w:name="_Toc475959341"/>
      <w:r w:rsidRPr="00A2015A">
        <w:rPr>
          <w:i w:val="0"/>
        </w:rPr>
        <w:t>Ocena oddziaływania na środowisko</w:t>
      </w:r>
      <w:bookmarkEnd w:id="15"/>
      <w:bookmarkEnd w:id="16"/>
      <w:r w:rsidRPr="00A2015A">
        <w:rPr>
          <w:i w:val="0"/>
        </w:rPr>
        <w:t xml:space="preserve"> </w:t>
      </w:r>
    </w:p>
    <w:p w:rsidR="004629E4" w:rsidRDefault="004629E4" w:rsidP="004629E4">
      <w:pPr>
        <w:pStyle w:val="Bezodstpw"/>
      </w:pPr>
    </w:p>
    <w:p w:rsidR="004629E4" w:rsidRPr="005E2346" w:rsidRDefault="004629E4" w:rsidP="004629E4">
      <w:pPr>
        <w:pStyle w:val="Akapitzlist"/>
        <w:ind w:left="0"/>
        <w:jc w:val="both"/>
        <w:rPr>
          <w:i/>
        </w:rPr>
      </w:pPr>
      <w:r w:rsidRPr="005E2346">
        <w:t xml:space="preserve">W podrozdziale tym należy opisać przebieg i stopień zaawansowania procedury związanej z oceną oddziaływania inwestycji na środowisko (OOŚ), w tym opisać procedurę kwalifikowania przedsięwzięcia do obowiązku przeprowadzenia OOŚ zgodnie  z </w:t>
      </w:r>
      <w:r w:rsidRPr="005E2346">
        <w:rPr>
          <w:i/>
        </w:rPr>
        <w:t>ustawą z dnia 3 października 2008 r. o udostępnianiu informacji o środowisku i jego ochronie, udziale społeczeństwa w ochronie środowiska oraz o ocenach oddziaływania na środowisko</w:t>
      </w:r>
      <w:r w:rsidRPr="005E2346">
        <w:t xml:space="preserve"> (Dz.U. 2008 Nr 199 poz. 1227 z </w:t>
      </w:r>
      <w:proofErr w:type="spellStart"/>
      <w:r w:rsidRPr="005E2346">
        <w:t>późn</w:t>
      </w:r>
      <w:proofErr w:type="spellEnd"/>
      <w:r w:rsidRPr="005E2346">
        <w:t xml:space="preserve">. zm.) oraz </w:t>
      </w:r>
      <w:r w:rsidRPr="005E2346">
        <w:rPr>
          <w:i/>
        </w:rPr>
        <w:t xml:space="preserve">Rozporządzeniem Rady Ministrów z dnia 9 listopada 2010 r. w sprawie przedsięwzięć mogących znacząco oddziaływać na środowisko </w:t>
      </w:r>
      <w:r w:rsidRPr="005E2346">
        <w:t xml:space="preserve">(Dz. U. 2010 Nr 213 poz. 1397 z </w:t>
      </w:r>
      <w:proofErr w:type="spellStart"/>
      <w:r w:rsidRPr="005E2346">
        <w:t>póżn</w:t>
      </w:r>
      <w:proofErr w:type="spellEnd"/>
      <w:r w:rsidRPr="005E2346">
        <w:t>. zm.)</w:t>
      </w:r>
      <w:r w:rsidRPr="005E2346">
        <w:rPr>
          <w:i/>
        </w:rPr>
        <w:t xml:space="preserve">. </w:t>
      </w:r>
    </w:p>
    <w:p w:rsidR="004629E4" w:rsidRPr="005E2346" w:rsidRDefault="004629E4" w:rsidP="004629E4">
      <w:pPr>
        <w:pStyle w:val="Akapitzlist"/>
        <w:ind w:left="0"/>
        <w:jc w:val="both"/>
      </w:pPr>
      <w:r w:rsidRPr="005E2346">
        <w:t>W przypadku przeprowadzonego już postępowania OOŚ i posiadania stosownych dokumentów (m.in. decyzji o środowiskowych uwarunkowaniach, postanowień, uzgodnień, raportu OOŚ, itp.) proszę je wymienić podając znak dokumentu/pisma i datę jego uzyskania.</w:t>
      </w:r>
    </w:p>
    <w:p w:rsidR="004629E4" w:rsidRDefault="004629E4" w:rsidP="004629E4">
      <w:pPr>
        <w:pStyle w:val="Akapitzlist"/>
        <w:ind w:left="0"/>
        <w:jc w:val="both"/>
        <w:rPr>
          <w:sz w:val="24"/>
          <w:szCs w:val="24"/>
        </w:rPr>
      </w:pPr>
    </w:p>
    <w:p w:rsidR="004629E4" w:rsidRPr="005E2346" w:rsidRDefault="004629E4" w:rsidP="004629E4">
      <w:pPr>
        <w:pStyle w:val="Akapitzlist"/>
        <w:ind w:left="0"/>
        <w:jc w:val="both"/>
        <w:rPr>
          <w:i/>
        </w:rPr>
      </w:pPr>
      <w:r w:rsidRPr="005E2346">
        <w:t xml:space="preserve">Natomiast w przypadku kiedy postępowanie OOŚ, nie zostało przeprowadzone, a konieczność przeprowadzenia takiego postępowania wynika z przywołanych powyżej aktów prawnych proszę </w:t>
      </w:r>
      <w:r w:rsidRPr="005E2346">
        <w:br/>
        <w:t xml:space="preserve">przedstawić informacje, kiedy Beneficjent planuje wystąpić z wnioskiem o wydanie decyzji </w:t>
      </w:r>
      <w:r w:rsidRPr="005E2346">
        <w:br/>
        <w:t xml:space="preserve">o środowiskowych uwarunkowaniach i do jakiej kategorii przedsięwzięć należy analizowana inwestycja (przedsięwzięć mogących zawsze znacząco oddziaływać na środowisko czy przedsięwzięć mogących potencjalnie znacząco oddziaływać na środowisko, o których mowa w </w:t>
      </w:r>
      <w:r w:rsidRPr="005E2346">
        <w:rPr>
          <w:i/>
        </w:rPr>
        <w:t xml:space="preserve">Rozporządzeniu Rady Ministrów </w:t>
      </w:r>
      <w:r w:rsidRPr="005E2346">
        <w:rPr>
          <w:i/>
        </w:rPr>
        <w:br/>
        <w:t xml:space="preserve">z dnia 9 listopada 2010 r. w sprawie przedsięwzięć mogących znacząco oddziaływać na środowisko). </w:t>
      </w:r>
    </w:p>
    <w:p w:rsidR="004629E4" w:rsidRPr="005E2346" w:rsidRDefault="004629E4" w:rsidP="004629E4">
      <w:pPr>
        <w:pStyle w:val="Akapitzlist"/>
        <w:ind w:left="0"/>
        <w:jc w:val="both"/>
        <w:rPr>
          <w:i/>
        </w:rPr>
      </w:pPr>
    </w:p>
    <w:p w:rsidR="004629E4" w:rsidRPr="005E2346" w:rsidRDefault="004629E4" w:rsidP="004629E4">
      <w:pPr>
        <w:pStyle w:val="Akapitzlist"/>
        <w:ind w:left="0"/>
        <w:jc w:val="both"/>
      </w:pPr>
      <w:r w:rsidRPr="005E2346">
        <w:t xml:space="preserve">Dla projektów, dla których nie jest wymagane polskim prawem wykonanie oceny oddziaływania na środowisko należy przedstawić krótkie uzasadnienie oraz sporządzić krótką analizę w aspekcie oddziaływania na środowisko naturalne. </w:t>
      </w:r>
    </w:p>
    <w:p w:rsidR="004629E4" w:rsidRPr="005520AB" w:rsidRDefault="004629E4" w:rsidP="004629E4">
      <w:pPr>
        <w:pStyle w:val="Nagwek2"/>
        <w:numPr>
          <w:ilvl w:val="1"/>
          <w:numId w:val="13"/>
        </w:numPr>
        <w:rPr>
          <w:i w:val="0"/>
        </w:rPr>
      </w:pPr>
      <w:bookmarkStart w:id="17" w:name="_Toc433636329"/>
      <w:bookmarkStart w:id="18" w:name="_Toc475959342"/>
      <w:bookmarkStart w:id="19" w:name="_Toc175029710"/>
      <w:bookmarkStart w:id="20" w:name="_Toc183823837"/>
      <w:bookmarkStart w:id="21" w:name="_Toc193878576"/>
      <w:r w:rsidRPr="005520AB">
        <w:rPr>
          <w:i w:val="0"/>
        </w:rPr>
        <w:t xml:space="preserve">Wpływ na </w:t>
      </w:r>
      <w:r>
        <w:rPr>
          <w:i w:val="0"/>
        </w:rPr>
        <w:t>obszary</w:t>
      </w:r>
      <w:r w:rsidRPr="005520AB">
        <w:rPr>
          <w:i w:val="0"/>
        </w:rPr>
        <w:t xml:space="preserve"> Natura 2000</w:t>
      </w:r>
      <w:bookmarkEnd w:id="17"/>
      <w:bookmarkEnd w:id="18"/>
      <w:r w:rsidRPr="005520AB">
        <w:rPr>
          <w:i w:val="0"/>
        </w:rPr>
        <w:t xml:space="preserve"> </w:t>
      </w:r>
    </w:p>
    <w:p w:rsidR="004629E4" w:rsidRDefault="004629E4" w:rsidP="004629E4">
      <w:pPr>
        <w:pStyle w:val="Bezodstpw"/>
      </w:pPr>
    </w:p>
    <w:p w:rsidR="004629E4" w:rsidRPr="005E2346" w:rsidRDefault="004629E4" w:rsidP="004629E4">
      <w:pPr>
        <w:pStyle w:val="Bezodstpw"/>
        <w:spacing w:line="276" w:lineRule="auto"/>
        <w:jc w:val="both"/>
        <w:rPr>
          <w:i/>
        </w:rPr>
      </w:pPr>
      <w:r w:rsidRPr="005E2346">
        <w:t xml:space="preserve">Zgodnie z art. 33 ust. 1 i 2 ustawy o ochronie przyrody </w:t>
      </w:r>
      <w:r w:rsidRPr="005E2346">
        <w:rPr>
          <w:i/>
        </w:rPr>
        <w:t xml:space="preserve">„zabrania się, z zastrzeżeniem art. 34, podejmowania działań mogących, osobno lub w połączeniu z innymi działaniami, znacząco negatywnie oddziaływać na cele ochrony obszaru Natura 2000, w tym w szczególności: </w:t>
      </w:r>
    </w:p>
    <w:p w:rsidR="004629E4" w:rsidRPr="005E2346" w:rsidRDefault="004629E4" w:rsidP="004629E4">
      <w:pPr>
        <w:pStyle w:val="Bezodstpw"/>
        <w:spacing w:line="276" w:lineRule="auto"/>
        <w:jc w:val="both"/>
        <w:rPr>
          <w:i/>
        </w:rPr>
      </w:pPr>
      <w:r w:rsidRPr="005E2346">
        <w:rPr>
          <w:i/>
        </w:rPr>
        <w:lastRenderedPageBreak/>
        <w:t xml:space="preserve">1)  pogorszyć stan siedlisk przyrodniczych lub siedlisk gatunków roślin i zwierząt, dla których ochrony wyznaczono obszar Natura 2000 lub </w:t>
      </w:r>
    </w:p>
    <w:p w:rsidR="004629E4" w:rsidRPr="005E2346" w:rsidRDefault="004629E4" w:rsidP="004629E4">
      <w:pPr>
        <w:pStyle w:val="Bezodstpw"/>
        <w:spacing w:line="276" w:lineRule="auto"/>
        <w:jc w:val="both"/>
        <w:rPr>
          <w:i/>
        </w:rPr>
      </w:pPr>
      <w:r w:rsidRPr="005E2346">
        <w:rPr>
          <w:i/>
        </w:rPr>
        <w:t xml:space="preserve">2)  wpłynąć negatywnie na gatunki, dla których ochrony został wyznaczony obszar Natura 2000, lub 3) pogorszyć integralność obszaru Natura 2000 lub jego powiązania z innymi obszarami”. </w:t>
      </w:r>
    </w:p>
    <w:p w:rsidR="004629E4" w:rsidRPr="005E2346" w:rsidRDefault="004629E4" w:rsidP="004629E4">
      <w:pPr>
        <w:jc w:val="both"/>
      </w:pPr>
      <w:r w:rsidRPr="005E2346">
        <w:t xml:space="preserve">Wymóg ten odnosi się do wszystkich obszarów objętych zarówno listą oficjalną, jak i tzw. </w:t>
      </w:r>
      <w:proofErr w:type="spellStart"/>
      <w:r w:rsidRPr="005E2346">
        <w:t>shadow</w:t>
      </w:r>
      <w:proofErr w:type="spellEnd"/>
      <w:r w:rsidRPr="005E2346">
        <w:t xml:space="preserve"> list.</w:t>
      </w:r>
    </w:p>
    <w:p w:rsidR="004629E4" w:rsidRPr="005E2346" w:rsidRDefault="004629E4" w:rsidP="004629E4">
      <w:pPr>
        <w:jc w:val="both"/>
      </w:pPr>
      <w:r w:rsidRPr="005E2346">
        <w:t xml:space="preserve">W podrozdziale tym należy przedstawić informację czy projekt (lub element zakresu rzeczowego) jest lub będzie realizowany na terenie objętym ochroną w ramach utworzonego lub projektowanego do utworzenia  obszaru Natura 2000. Jeżeli tak, to proszę podać nazwę oraz nr obszaru oraz jeżeli to </w:t>
      </w:r>
      <w:r w:rsidRPr="005E2346">
        <w:br/>
        <w:t>w obecnej chwili możliwe 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nr 79/409/EWG w sprawie ochrony dzikich ptaków.</w:t>
      </w:r>
    </w:p>
    <w:p w:rsidR="004629E4" w:rsidRPr="00AB2127" w:rsidRDefault="004629E4" w:rsidP="004629E4">
      <w:pPr>
        <w:pStyle w:val="Nagwek2"/>
        <w:numPr>
          <w:ilvl w:val="1"/>
          <w:numId w:val="13"/>
        </w:numPr>
        <w:rPr>
          <w:i w:val="0"/>
        </w:rPr>
      </w:pPr>
      <w:r w:rsidRPr="00AB2127">
        <w:rPr>
          <w:i w:val="0"/>
        </w:rPr>
        <w:t xml:space="preserve"> </w:t>
      </w:r>
      <w:bookmarkStart w:id="22" w:name="_Toc433636330"/>
      <w:bookmarkStart w:id="23" w:name="_Toc475959343"/>
      <w:r w:rsidRPr="00AB2127">
        <w:rPr>
          <w:i w:val="0"/>
        </w:rPr>
        <w:t xml:space="preserve">Przystosowanie do zmiany klimatu, łagodzenie zmiany klimatu oraz </w:t>
      </w:r>
      <w:r>
        <w:rPr>
          <w:i w:val="0"/>
        </w:rPr>
        <w:t>odporność na klęski żywiołowe</w:t>
      </w:r>
      <w:bookmarkEnd w:id="22"/>
      <w:bookmarkEnd w:id="23"/>
    </w:p>
    <w:p w:rsidR="004629E4" w:rsidRDefault="004629E4" w:rsidP="004629E4">
      <w:pPr>
        <w:pStyle w:val="Bezodstpw"/>
        <w:rPr>
          <w:lang w:eastAsia="pl-PL"/>
        </w:rPr>
      </w:pPr>
    </w:p>
    <w:p w:rsidR="004629E4" w:rsidRPr="005E2346" w:rsidRDefault="004629E4" w:rsidP="004629E4">
      <w:pPr>
        <w:jc w:val="both"/>
      </w:pPr>
      <w:r w:rsidRPr="005E2346">
        <w:t>W podrozdziale tym należy wyjaśnić, w jaki sposób projekt przyczynia się do realizacji celów w zakresie zmiany klimatu zgodnie ze strategią „Europa 2020”, w tym zawiera informacje na temat wydatków związanych ze zmianą klimatu zgodnie z załącznikiem I do rozporządzenia wykonawczego Komisji (UE) nr 215/2014.</w:t>
      </w:r>
    </w:p>
    <w:p w:rsidR="004629E4" w:rsidRPr="005E2346" w:rsidRDefault="004629E4" w:rsidP="004629E4">
      <w:pPr>
        <w:jc w:val="both"/>
        <w:rPr>
          <w:rFonts w:eastAsia="Times New Roman" w:cs="Arial"/>
          <w:lang w:eastAsia="pl-PL"/>
        </w:rPr>
      </w:pPr>
      <w:r w:rsidRPr="005E2346">
        <w:rPr>
          <w:rFonts w:eastAsia="Times New Roman" w:cs="Arial"/>
          <w:lang w:eastAsia="pl-PL"/>
        </w:rPr>
        <w:t xml:space="preserve">Proszę przedstawić również, w jaki sposób uwzględniono zagrożenia związane ze zmianami klimatu, kwestie dotyczące przystosowania się do zmian klimatu i ich łagodzenia oraz odporność na klęski żywiołowe. </w:t>
      </w:r>
    </w:p>
    <w:p w:rsidR="004629E4" w:rsidRPr="005E2346" w:rsidRDefault="004629E4" w:rsidP="004629E4">
      <w:pPr>
        <w:jc w:val="both"/>
        <w:rPr>
          <w:rFonts w:cs="Calibri"/>
          <w:color w:val="000000"/>
          <w:lang w:eastAsia="pl-PL"/>
        </w:rPr>
      </w:pPr>
      <w:r w:rsidRPr="005E2346">
        <w:rPr>
          <w:rFonts w:eastAsia="Times New Roman" w:cs="Arial"/>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 i oddziaływań (m.in. fale upałów, drenaż, zagrożenie powodziowe, jak również przedłużające się okresy suszy wpływające np. na właściwości gleby).</w:t>
      </w:r>
      <w:r w:rsidRPr="005E2346">
        <w:rPr>
          <w:rFonts w:cs="Calibri"/>
          <w:color w:val="000000"/>
          <w:lang w:eastAsia="pl-PL"/>
        </w:rPr>
        <w:t xml:space="preserve"> </w:t>
      </w:r>
    </w:p>
    <w:p w:rsidR="004629E4" w:rsidRPr="005E2346" w:rsidRDefault="004629E4" w:rsidP="004629E4">
      <w:pPr>
        <w:jc w:val="both"/>
        <w:rPr>
          <w:rFonts w:eastAsia="Times New Roman" w:cs="Arial"/>
          <w:lang w:eastAsia="pl-PL"/>
        </w:rPr>
      </w:pPr>
      <w:r w:rsidRPr="005E2346">
        <w:rPr>
          <w:rFonts w:eastAsia="Times New Roman" w:cs="Arial"/>
          <w:lang w:eastAsia="pl-PL"/>
        </w:rPr>
        <w:t xml:space="preserve">Należy przeanalizować ryzyko zalania, podtopienia, osuwiska czy innego niekorzystnego zdarzenia, skutkującego uszkodzeniem lub zniszczeniem infrastruktury wytworzonej w wyniku realizacji projektu. Tam gdzie ma to uzasadnienie, należy zastosować rozwiązania zwiększające odporność infrastruktury </w:t>
      </w:r>
      <w:r w:rsidRPr="005E2346">
        <w:rPr>
          <w:rFonts w:eastAsia="Times New Roman" w:cs="Arial"/>
          <w:lang w:eastAsia="pl-PL"/>
        </w:rPr>
        <w:b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4629E4" w:rsidRPr="005E2346" w:rsidRDefault="004629E4" w:rsidP="004629E4">
      <w:pPr>
        <w:spacing w:after="0"/>
        <w:jc w:val="both"/>
        <w:rPr>
          <w:rFonts w:eastAsia="Times New Roman" w:cs="Arial"/>
          <w:lang w:eastAsia="pl-PL"/>
        </w:rPr>
      </w:pPr>
      <w:r w:rsidRPr="005E2346">
        <w:rPr>
          <w:rFonts w:eastAsia="Times New Roman" w:cs="Arial"/>
          <w:b/>
          <w:lang w:eastAsia="pl-PL"/>
        </w:rPr>
        <w:t xml:space="preserve">Koniecznym jest udzielenie odpowiedź na pytanie, czy wszelkie elementy infrastruktury zlokalizowane na obszarach zagrożonych powodzią (oceniane zgodnie z dyrektywą 2007/60/WE), są zaprojektowane </w:t>
      </w:r>
      <w:r w:rsidRPr="005E2346">
        <w:rPr>
          <w:rFonts w:eastAsia="Times New Roman" w:cs="Arial"/>
          <w:b/>
          <w:lang w:eastAsia="pl-PL"/>
        </w:rPr>
        <w:br/>
        <w:t>w sposób, który uwzględnia to ryzyko.</w:t>
      </w:r>
      <w:r w:rsidRPr="005E2346">
        <w:rPr>
          <w:rFonts w:eastAsia="Times New Roman" w:cs="Arial"/>
          <w:lang w:eastAsia="pl-PL"/>
        </w:rPr>
        <w:t xml:space="preserve"> Na </w:t>
      </w:r>
      <w:proofErr w:type="spellStart"/>
      <w:r w:rsidRPr="005E2346">
        <w:rPr>
          <w:rFonts w:eastAsia="Times New Roman" w:cs="Arial"/>
          <w:lang w:eastAsia="pl-PL"/>
        </w:rPr>
        <w:t>Hydroportalu</w:t>
      </w:r>
      <w:proofErr w:type="spellEnd"/>
      <w:r w:rsidRPr="005E2346">
        <w:rPr>
          <w:rFonts w:eastAsia="Times New Roman" w:cs="Arial"/>
          <w:lang w:eastAsia="pl-PL"/>
        </w:rPr>
        <w:t xml:space="preserve"> (</w:t>
      </w:r>
      <w:hyperlink r:id="rId14" w:history="1">
        <w:r w:rsidRPr="005E2346">
          <w:rPr>
            <w:rStyle w:val="Hipercze"/>
            <w:rFonts w:eastAsia="Times New Roman" w:cs="Arial"/>
            <w:lang w:eastAsia="pl-PL"/>
          </w:rPr>
          <w:t>http://mapy.isok.gov.pl/imap/</w:t>
        </w:r>
      </w:hyperlink>
      <w:r w:rsidRPr="005E2346">
        <w:rPr>
          <w:rFonts w:eastAsia="Times New Roman" w:cs="Arial"/>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 jakie rozwiązania zostały lub zostaną zastosowane uwzględniające zagrożenie lub ryzyko powodziowe.</w:t>
      </w:r>
      <w:bookmarkEnd w:id="19"/>
      <w:bookmarkEnd w:id="20"/>
      <w:bookmarkEnd w:id="21"/>
    </w:p>
    <w:p w:rsidR="004629E4" w:rsidRPr="00A2015A" w:rsidRDefault="004629E4" w:rsidP="004629E4">
      <w:pPr>
        <w:pStyle w:val="Nagwek2"/>
        <w:numPr>
          <w:ilvl w:val="1"/>
          <w:numId w:val="13"/>
        </w:numPr>
        <w:rPr>
          <w:i w:val="0"/>
        </w:rPr>
      </w:pPr>
      <w:bookmarkStart w:id="24" w:name="_Toc433636331"/>
      <w:bookmarkStart w:id="25" w:name="_Toc475959344"/>
      <w:r>
        <w:rPr>
          <w:i w:val="0"/>
        </w:rPr>
        <w:lastRenderedPageBreak/>
        <w:t>Wpływ</w:t>
      </w:r>
      <w:r w:rsidRPr="00A2015A">
        <w:rPr>
          <w:i w:val="0"/>
        </w:rPr>
        <w:t xml:space="preserve"> na efektywne i racjonalne wykorzystywanie zasobów naturalnych oraz stosowanie rozwiązań przyjaznych środowisku</w:t>
      </w:r>
      <w:bookmarkEnd w:id="24"/>
      <w:bookmarkEnd w:id="25"/>
    </w:p>
    <w:p w:rsidR="004629E4" w:rsidRDefault="004629E4" w:rsidP="004629E4">
      <w:pPr>
        <w:pStyle w:val="Bezodstpw"/>
      </w:pPr>
    </w:p>
    <w:p w:rsidR="004629E4" w:rsidRPr="005E2346" w:rsidRDefault="004629E4" w:rsidP="004629E4">
      <w:pPr>
        <w:jc w:val="both"/>
      </w:pPr>
      <w:r w:rsidRPr="005E2346">
        <w:t xml:space="preserve">Proszę opisać, w jaki sposób będą wykorzystywane zasoby naturalne podczas realizacji i eksploatacji projektu oraz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Pr="005E2346">
        <w:br/>
        <w:t>i zachowania w obliczu klęsk i zagrożeń, itp.</w:t>
      </w:r>
    </w:p>
    <w:p w:rsidR="00112625" w:rsidRDefault="00112625" w:rsidP="004629E4">
      <w:pPr>
        <w:jc w:val="both"/>
        <w:rPr>
          <w:sz w:val="24"/>
          <w:szCs w:val="24"/>
        </w:rPr>
      </w:pPr>
    </w:p>
    <w:p w:rsidR="00112625" w:rsidRPr="00112625" w:rsidRDefault="00112625" w:rsidP="00112625">
      <w:pPr>
        <w:pStyle w:val="Nagwek1"/>
        <w:numPr>
          <w:ilvl w:val="0"/>
          <w:numId w:val="1"/>
        </w:numPr>
        <w:autoSpaceDE w:val="0"/>
        <w:autoSpaceDN w:val="0"/>
        <w:adjustRightInd w:val="0"/>
        <w:spacing w:after="240" w:line="240" w:lineRule="auto"/>
        <w:ind w:left="567" w:hanging="567"/>
        <w:jc w:val="both"/>
      </w:pPr>
      <w:bookmarkStart w:id="26" w:name="_Toc475959345"/>
      <w:r w:rsidRPr="00112625">
        <w:t>Analizy i informacje specyficzne dla danego rodzaju projektu lub sektora</w:t>
      </w:r>
      <w:bookmarkEnd w:id="26"/>
    </w:p>
    <w:p w:rsidR="00112625" w:rsidRPr="00112625" w:rsidRDefault="00112625" w:rsidP="00112625">
      <w:pPr>
        <w:jc w:val="both"/>
        <w:rPr>
          <w:sz w:val="24"/>
          <w:szCs w:val="24"/>
        </w:rPr>
      </w:pPr>
      <w:r w:rsidRPr="005E2346">
        <w:t>W rozdziale tym należy opisać relację projektu względem najważniejszych cech charakterystycznych dla danego sektora. Zakres danych koniecznych do wprowadzenia uzależniony będzie od specyfiki poszczególnych obszarów tematycznych. Zaprezentowane dane stanowić będą podstawę do oceny merytorycznej dokonywanej przez osoby oceniające (ekspertów) z danej dziedziny. Wnioskodawca zobowiązany jest do przedstawienia specyficznych dla projektu danych w sposób umożliwiający dokonanie oceny</w:t>
      </w:r>
      <w:r w:rsidRPr="00112625">
        <w:rPr>
          <w:sz w:val="24"/>
          <w:szCs w:val="24"/>
        </w:rPr>
        <w:t xml:space="preserve">. </w:t>
      </w:r>
    </w:p>
    <w:p w:rsidR="00112625" w:rsidRDefault="00112625" w:rsidP="00112625">
      <w:pPr>
        <w:jc w:val="both"/>
      </w:pPr>
      <w:r w:rsidRPr="00112625">
        <w:rPr>
          <w:b/>
          <w:sz w:val="24"/>
          <w:szCs w:val="24"/>
        </w:rPr>
        <w:t>Przedstawione informacje i analizy muszą odnosić się do kryteriów oceny merytorycznej projektu – dopuszczających sektorowych oraz punktowych (jeśli dotyczy) przedstawionych w załączniku do SZOOP RPOWŚ 2014-2020 lub w regulaminie konkursu dotyczących danej osi priorytetowej, danego działania lub danego typu projektu.</w:t>
      </w:r>
    </w:p>
    <w:p w:rsidR="006B0C64" w:rsidRPr="00083869" w:rsidRDefault="006B0C64" w:rsidP="00083869">
      <w:pPr>
        <w:pStyle w:val="Nagwek2"/>
        <w:numPr>
          <w:ilvl w:val="1"/>
          <w:numId w:val="15"/>
        </w:numPr>
        <w:rPr>
          <w:i w:val="0"/>
        </w:rPr>
      </w:pPr>
      <w:bookmarkStart w:id="27" w:name="_Toc475959346"/>
      <w:r w:rsidRPr="00083869">
        <w:rPr>
          <w:i w:val="0"/>
        </w:rPr>
        <w:t xml:space="preserve">Informacje dotyczące </w:t>
      </w:r>
      <w:r w:rsidR="00AE121E" w:rsidRPr="00083869">
        <w:rPr>
          <w:i w:val="0"/>
        </w:rPr>
        <w:t xml:space="preserve">spełnienia </w:t>
      </w:r>
      <w:r w:rsidRPr="00083869">
        <w:rPr>
          <w:i w:val="0"/>
        </w:rPr>
        <w:t xml:space="preserve">kryteriów </w:t>
      </w:r>
      <w:r w:rsidR="002A734C" w:rsidRPr="00083869">
        <w:rPr>
          <w:i w:val="0"/>
        </w:rPr>
        <w:t>dopuszczających sektorowych</w:t>
      </w:r>
      <w:bookmarkEnd w:id="27"/>
      <w:r w:rsidR="004629E4" w:rsidRPr="00083869">
        <w:rPr>
          <w:i w:val="0"/>
        </w:rPr>
        <w:t xml:space="preserve"> </w:t>
      </w:r>
    </w:p>
    <w:p w:rsidR="0042757A" w:rsidRPr="00FA56FD" w:rsidRDefault="00AE121E" w:rsidP="00FA56FD">
      <w:pPr>
        <w:autoSpaceDE w:val="0"/>
        <w:autoSpaceDN w:val="0"/>
        <w:adjustRightInd w:val="0"/>
        <w:spacing w:after="0" w:line="240" w:lineRule="auto"/>
        <w:ind w:left="142"/>
        <w:jc w:val="both"/>
        <w:rPr>
          <w:rFonts w:cs="Calibri"/>
          <w:color w:val="000000"/>
          <w:lang w:eastAsia="pl-PL"/>
        </w:rPr>
      </w:pPr>
      <w:r w:rsidRPr="00F674F6">
        <w:rPr>
          <w:rFonts w:cs="Calibri"/>
          <w:color w:val="000000"/>
          <w:lang w:eastAsia="pl-PL"/>
        </w:rPr>
        <w:t>Prz</w:t>
      </w:r>
      <w:r w:rsidR="000357FE" w:rsidRPr="00F674F6">
        <w:rPr>
          <w:rFonts w:cs="Calibri"/>
          <w:color w:val="000000"/>
          <w:lang w:eastAsia="pl-PL"/>
        </w:rPr>
        <w:t xml:space="preserve">ed rozpoczęciem redagowania </w:t>
      </w:r>
      <w:r w:rsidR="00DD62C8">
        <w:rPr>
          <w:rFonts w:cs="Calibri"/>
          <w:color w:val="000000"/>
          <w:lang w:eastAsia="pl-PL"/>
        </w:rPr>
        <w:t>SW</w:t>
      </w:r>
      <w:r w:rsidR="000357FE" w:rsidRPr="00F674F6">
        <w:rPr>
          <w:rFonts w:cs="Calibri"/>
          <w:color w:val="000000"/>
          <w:lang w:eastAsia="pl-PL"/>
        </w:rPr>
        <w:t xml:space="preserve"> </w:t>
      </w:r>
      <w:r w:rsidRPr="00F674F6">
        <w:rPr>
          <w:rFonts w:cs="Calibri"/>
          <w:color w:val="000000"/>
          <w:lang w:eastAsia="pl-PL"/>
        </w:rPr>
        <w:t xml:space="preserve">wskazane jest zapoznanie się </w:t>
      </w:r>
      <w:r w:rsidR="000357FE" w:rsidRPr="00F674F6">
        <w:rPr>
          <w:rFonts w:cs="Calibri"/>
          <w:color w:val="000000"/>
          <w:lang w:eastAsia="pl-PL"/>
        </w:rPr>
        <w:t>W</w:t>
      </w:r>
      <w:r w:rsidRPr="00F674F6">
        <w:rPr>
          <w:rFonts w:cs="Calibri"/>
          <w:color w:val="000000"/>
          <w:lang w:eastAsia="pl-PL"/>
        </w:rPr>
        <w:t xml:space="preserve">nioskodawcy z kryteriami wyboru operacji współfinansowanych z EFRR w ramach RPOWŚ na lata 2014-2020, tak by zapewnić, iż treść </w:t>
      </w:r>
      <w:r w:rsidR="00F674F6" w:rsidRPr="00F674F6">
        <w:rPr>
          <w:rFonts w:cs="Calibri"/>
          <w:color w:val="000000"/>
          <w:lang w:eastAsia="pl-PL"/>
        </w:rPr>
        <w:t>SW</w:t>
      </w:r>
      <w:r w:rsidRPr="00F674F6">
        <w:rPr>
          <w:rFonts w:cs="Calibri"/>
          <w:color w:val="000000"/>
          <w:lang w:eastAsia="pl-PL"/>
        </w:rPr>
        <w:t xml:space="preserve"> będzie umożliwiała dokonanie oceny projektu. W tym punkcie należy szczegółowo </w:t>
      </w:r>
      <w:r w:rsidR="00281720">
        <w:rPr>
          <w:rFonts w:cs="Calibri"/>
          <w:color w:val="000000"/>
          <w:lang w:eastAsia="pl-PL"/>
        </w:rPr>
        <w:t>uzasadnić</w:t>
      </w:r>
      <w:r w:rsidR="00281720" w:rsidRPr="00FA56FD">
        <w:rPr>
          <w:rFonts w:cs="Calibri"/>
          <w:color w:val="000000"/>
          <w:lang w:eastAsia="pl-PL"/>
        </w:rPr>
        <w:t xml:space="preserve">, że </w:t>
      </w:r>
      <w:r w:rsidRPr="00FA56FD">
        <w:rPr>
          <w:rFonts w:cs="Calibri"/>
          <w:color w:val="000000"/>
          <w:lang w:eastAsia="pl-PL"/>
        </w:rPr>
        <w:t xml:space="preserve">projekt spełnia poszczególne kryteria </w:t>
      </w:r>
      <w:r w:rsidR="00F674F6" w:rsidRPr="00FA56FD">
        <w:rPr>
          <w:rFonts w:cs="Calibri"/>
          <w:color w:val="000000"/>
          <w:lang w:eastAsia="pl-PL"/>
        </w:rPr>
        <w:t>dopuszczające sektorowe</w:t>
      </w:r>
      <w:r w:rsidRPr="00FA56FD">
        <w:rPr>
          <w:rFonts w:cs="Calibri"/>
          <w:color w:val="000000"/>
          <w:lang w:eastAsia="pl-PL"/>
        </w:rPr>
        <w:t xml:space="preserve">, mając na uwadze definicje kryteriów (informacje o zasadach oceny). Wykaz kryteriów oceny wraz z definicjami znajduje się m.in. we wzorze karty oceny merytorycznej, stanowiącej załącznik do regulaminu konkursu. </w:t>
      </w:r>
    </w:p>
    <w:p w:rsidR="0042757A" w:rsidRPr="00FA56FD" w:rsidRDefault="0042757A" w:rsidP="000357FE">
      <w:pPr>
        <w:autoSpaceDE w:val="0"/>
        <w:autoSpaceDN w:val="0"/>
        <w:adjustRightInd w:val="0"/>
        <w:spacing w:after="0" w:line="240" w:lineRule="auto"/>
        <w:jc w:val="both"/>
        <w:rPr>
          <w:rFonts w:cs="Calibri"/>
          <w:color w:val="000000"/>
          <w:lang w:eastAsia="pl-PL"/>
        </w:rPr>
      </w:pPr>
    </w:p>
    <w:p w:rsidR="00FA56FD" w:rsidRPr="007F7F6C" w:rsidRDefault="00A75DC3" w:rsidP="00AA5615">
      <w:pPr>
        <w:pStyle w:val="Akapitzlist"/>
        <w:numPr>
          <w:ilvl w:val="3"/>
          <w:numId w:val="6"/>
        </w:numPr>
        <w:autoSpaceDE w:val="0"/>
        <w:autoSpaceDN w:val="0"/>
        <w:adjustRightInd w:val="0"/>
        <w:spacing w:after="0" w:line="240" w:lineRule="auto"/>
        <w:ind w:left="425" w:hanging="357"/>
        <w:jc w:val="both"/>
        <w:rPr>
          <w:rFonts w:cs="Calibri"/>
          <w:color w:val="000000"/>
          <w:lang w:eastAsia="pl-PL"/>
        </w:rPr>
      </w:pPr>
      <w:r w:rsidRPr="007F7F6C">
        <w:rPr>
          <w:rFonts w:cs="Arial"/>
          <w:bCs/>
          <w:color w:val="000000"/>
        </w:rPr>
        <w:t>Należy wykazać, że</w:t>
      </w:r>
      <w:r w:rsidR="00FA56FD" w:rsidRPr="007F7F6C">
        <w:rPr>
          <w:rFonts w:cs="Arial"/>
          <w:bCs/>
          <w:color w:val="000000"/>
        </w:rPr>
        <w:t xml:space="preserve"> projekt został uzgodniony z ministrem właściwym ds. nauki i szkolnictwa wyższego oraz ministrem właściwym ds. rozwoju regionalnego, został wpisany w Kontrakt terytorialny</w:t>
      </w:r>
      <w:r w:rsidRPr="007F7F6C">
        <w:rPr>
          <w:rFonts w:cs="Arial"/>
          <w:bCs/>
          <w:color w:val="000000"/>
        </w:rPr>
        <w:t>.</w:t>
      </w:r>
    </w:p>
    <w:p w:rsidR="0081534D" w:rsidRPr="007F7F6C" w:rsidRDefault="00A75DC3" w:rsidP="00AA5615">
      <w:pPr>
        <w:pStyle w:val="Akapitzlist"/>
        <w:numPr>
          <w:ilvl w:val="3"/>
          <w:numId w:val="6"/>
        </w:numPr>
        <w:autoSpaceDE w:val="0"/>
        <w:autoSpaceDN w:val="0"/>
        <w:adjustRightInd w:val="0"/>
        <w:spacing w:after="0" w:line="240" w:lineRule="auto"/>
        <w:ind w:left="426"/>
        <w:jc w:val="both"/>
        <w:rPr>
          <w:rFonts w:eastAsia="Times New Roman" w:cs="Arial"/>
        </w:rPr>
      </w:pPr>
      <w:r w:rsidRPr="007F7F6C">
        <w:rPr>
          <w:rFonts w:cs="Arial"/>
          <w:bCs/>
          <w:color w:val="000000"/>
        </w:rPr>
        <w:t xml:space="preserve">Należy przedstawić </w:t>
      </w:r>
      <w:r w:rsidRPr="007F7F6C">
        <w:rPr>
          <w:rFonts w:cs="Arial"/>
          <w:b/>
          <w:bCs/>
          <w:color w:val="000000"/>
        </w:rPr>
        <w:t>program badań</w:t>
      </w:r>
      <w:r w:rsidRPr="007F7F6C">
        <w:rPr>
          <w:rFonts w:cs="Arial"/>
          <w:bCs/>
          <w:color w:val="000000"/>
        </w:rPr>
        <w:t xml:space="preserve"> realizowanych z wykorzystaniem planowanej infrastruktury badawczej wraz z opisem ich zastosowania w gospodarce oraz zgodności z regionalnymi inteligentnymi specjalizacjami</w:t>
      </w:r>
      <w:r w:rsidR="00094CBD" w:rsidRPr="007F7F6C">
        <w:rPr>
          <w:rFonts w:cs="Arial"/>
          <w:bCs/>
          <w:color w:val="000000"/>
        </w:rPr>
        <w:t xml:space="preserve"> regionu, określonymi w </w:t>
      </w:r>
      <w:r w:rsidR="00094CBD" w:rsidRPr="007F7F6C">
        <w:rPr>
          <w:rFonts w:eastAsia="Times New Roman" w:cs="Arial"/>
        </w:rPr>
        <w:t>dokument strategiczny pn. „</w:t>
      </w:r>
      <w:r w:rsidR="00094CBD" w:rsidRPr="007F7F6C">
        <w:rPr>
          <w:rStyle w:val="Pogrubienie"/>
          <w:b w:val="0"/>
          <w:i/>
        </w:rPr>
        <w:t>Strategia Badań i Innowacyjności (RIS3).</w:t>
      </w:r>
      <w:r w:rsidR="0081534D" w:rsidRPr="007F7F6C">
        <w:rPr>
          <w:rStyle w:val="Pogrubienie"/>
          <w:b w:val="0"/>
          <w:i/>
        </w:rPr>
        <w:t xml:space="preserve"> </w:t>
      </w:r>
      <w:r w:rsidR="0081534D" w:rsidRPr="007F7F6C">
        <w:rPr>
          <w:rStyle w:val="Pogrubienie"/>
          <w:b w:val="0"/>
        </w:rPr>
        <w:t xml:space="preserve">Należy wykazać, że </w:t>
      </w:r>
      <w:r w:rsidR="0081534D" w:rsidRPr="007F7F6C">
        <w:rPr>
          <w:rFonts w:eastAsia="Times New Roman" w:cs="Arial"/>
        </w:rPr>
        <w:t xml:space="preserve"> wnioskodawca dysponuje zespołem posiadającym niezbędne doświadczenie i kwalifikacje umożliwiające prawidłową realizację programu badań oraz posiada adekwatną do założeń programu zdolność instytucjonalną i techniczną.</w:t>
      </w:r>
    </w:p>
    <w:p w:rsidR="00FA56FD" w:rsidRPr="007F7F6C" w:rsidRDefault="00A75DC3" w:rsidP="00AA5615">
      <w:pPr>
        <w:pStyle w:val="Akapitzlist"/>
        <w:numPr>
          <w:ilvl w:val="3"/>
          <w:numId w:val="6"/>
        </w:numPr>
        <w:autoSpaceDE w:val="0"/>
        <w:autoSpaceDN w:val="0"/>
        <w:adjustRightInd w:val="0"/>
        <w:spacing w:after="0" w:line="240" w:lineRule="auto"/>
        <w:ind w:left="426"/>
        <w:jc w:val="both"/>
        <w:rPr>
          <w:rFonts w:cs="Calibri"/>
          <w:color w:val="000000"/>
          <w:lang w:eastAsia="pl-PL"/>
        </w:rPr>
      </w:pPr>
      <w:r w:rsidRPr="007F7F6C">
        <w:rPr>
          <w:rFonts w:cs="Arial"/>
          <w:bCs/>
          <w:color w:val="000000"/>
        </w:rPr>
        <w:t>Należy przedstawić</w:t>
      </w:r>
      <w:r w:rsidR="00FA56FD" w:rsidRPr="007F7F6C">
        <w:rPr>
          <w:rFonts w:cs="Arial"/>
          <w:bCs/>
          <w:color w:val="000000"/>
        </w:rPr>
        <w:t>:</w:t>
      </w:r>
    </w:p>
    <w:p w:rsidR="00FA56FD" w:rsidRPr="00CA19D7" w:rsidRDefault="00313D6A" w:rsidP="00AA5615">
      <w:pPr>
        <w:pStyle w:val="Akapitzlist"/>
        <w:numPr>
          <w:ilvl w:val="0"/>
          <w:numId w:val="11"/>
        </w:numPr>
        <w:spacing w:line="240" w:lineRule="auto"/>
        <w:jc w:val="both"/>
        <w:rPr>
          <w:rFonts w:cs="Arial"/>
          <w:bCs/>
          <w:color w:val="000000"/>
        </w:rPr>
      </w:pPr>
      <w:r w:rsidRPr="007F7F6C">
        <w:rPr>
          <w:rFonts w:asciiTheme="minorHAnsi" w:hAnsiTheme="minorHAnsi"/>
          <w:lang w:eastAsia="lt-LT"/>
        </w:rPr>
        <w:t>Opis koncepcji</w:t>
      </w:r>
      <w:r w:rsidR="00BF0470" w:rsidRPr="007F7F6C">
        <w:rPr>
          <w:rFonts w:asciiTheme="minorHAnsi" w:hAnsiTheme="minorHAnsi"/>
          <w:lang w:eastAsia="lt-LT"/>
        </w:rPr>
        <w:t xml:space="preserve"> realizacji programu badawczego i</w:t>
      </w:r>
      <w:r w:rsidRPr="007F7F6C">
        <w:rPr>
          <w:rFonts w:asciiTheme="minorHAnsi" w:hAnsiTheme="minorHAnsi"/>
          <w:lang w:eastAsia="lt-LT"/>
        </w:rPr>
        <w:t xml:space="preserve"> proponowane zasady dostępu dla użytkowników zewnętrznych. </w:t>
      </w:r>
      <w:r w:rsidR="00BF0470" w:rsidRPr="007F7F6C">
        <w:t>Należy określić</w:t>
      </w:r>
      <w:r w:rsidR="00BF0470" w:rsidRPr="007F7F6C">
        <w:rPr>
          <w:rFonts w:ascii="Cambria" w:hAnsi="Cambria"/>
        </w:rPr>
        <w:t xml:space="preserve"> </w:t>
      </w:r>
      <w:r w:rsidR="00BF0470" w:rsidRPr="007F7F6C">
        <w:t>podmioty, które będą wykorzystywać projektowaną infrastrukturę B+R wraz z opisem ich potencjału i doświadczenia w zakresie prowadzenia projektów B+R, potrzeb badawczych związanych z tworzoną w ramach projektu infrastrukturą oraz czy są to podmioty</w:t>
      </w:r>
      <w:r w:rsidR="00BF0470" w:rsidRPr="00CA19D7">
        <w:t xml:space="preserve">, które mają zdolność do </w:t>
      </w:r>
      <w:r w:rsidR="00BF0470" w:rsidRPr="00CA19D7">
        <w:lastRenderedPageBreak/>
        <w:t xml:space="preserve">wykorzystania wyników prac B+R w działalności gospodarczej. </w:t>
      </w:r>
      <w:r w:rsidRPr="00CA19D7">
        <w:rPr>
          <w:rFonts w:asciiTheme="minorHAnsi" w:hAnsiTheme="minorHAnsi"/>
          <w:lang w:eastAsia="lt-LT"/>
        </w:rPr>
        <w:t xml:space="preserve">Należy przedstawić </w:t>
      </w:r>
      <w:r w:rsidRPr="00CA19D7">
        <w:rPr>
          <w:rFonts w:asciiTheme="minorHAnsi" w:hAnsiTheme="minorHAnsi" w:cs="Arial"/>
          <w:bCs/>
          <w:color w:val="000000"/>
        </w:rPr>
        <w:t>pogłębioną analizę popytu ze strony sektora przedsiębiorstw opartą o planowany program badań, wykazującą, że realizacja projektu jest niezbędna oraz</w:t>
      </w:r>
      <w:r w:rsidRPr="00CA19D7">
        <w:rPr>
          <w:rFonts w:asciiTheme="minorHAnsi" w:hAnsiTheme="minorHAnsi"/>
          <w:lang w:eastAsia="lt-LT"/>
        </w:rPr>
        <w:t xml:space="preserve"> plan gospodarczego wykorzystania infrastruktury B+R wraz z koncepcją korzystania z infrastruktury przez przedsiębiorstwa i inne podmioty</w:t>
      </w:r>
      <w:r w:rsidR="00A17221" w:rsidRPr="00CA19D7">
        <w:rPr>
          <w:rStyle w:val="Odwoanieprzypisudolnego"/>
          <w:rFonts w:asciiTheme="minorHAnsi" w:hAnsiTheme="minorHAnsi"/>
          <w:lang w:eastAsia="lt-LT"/>
        </w:rPr>
        <w:footnoteReference w:id="1"/>
      </w:r>
      <w:r w:rsidRPr="00CA19D7">
        <w:rPr>
          <w:rFonts w:asciiTheme="minorHAnsi" w:hAnsiTheme="minorHAnsi"/>
          <w:lang w:eastAsia="lt-LT"/>
        </w:rPr>
        <w:t xml:space="preserve">. </w:t>
      </w:r>
      <w:r w:rsidR="006E06FE" w:rsidRPr="00CA19D7">
        <w:rPr>
          <w:rFonts w:cs="Arial"/>
          <w:bCs/>
          <w:color w:val="000000"/>
        </w:rPr>
        <w:t>W koncepcji wykorzystania powstałej infrastruktury należy także wskazać obszary badań stosowanych i prac rozwojowych, na które jest udokumentowane zapotrzebowanie ze strony przedsiębiorstw. Czy we wskazanych obszarach przedsiębiorstwa są zainteresowane realizacją wspólnych projektów badawczych? Czy ta współpraca została już zainicjowana (jednostka posiada porozumienia, listy intencyjne, umowy – dotyczące realizacji konkretnych projektów lub obszarów badawczych)?</w:t>
      </w:r>
      <w:r w:rsidR="00BF0470" w:rsidRPr="00CA19D7">
        <w:t xml:space="preserve"> </w:t>
      </w:r>
    </w:p>
    <w:p w:rsidR="00FA56FD" w:rsidRPr="00CA19D7" w:rsidRDefault="00DD62C8" w:rsidP="00AA5615">
      <w:pPr>
        <w:pStyle w:val="Akapitzlist"/>
        <w:numPr>
          <w:ilvl w:val="0"/>
          <w:numId w:val="11"/>
        </w:numPr>
        <w:spacing w:line="240" w:lineRule="auto"/>
        <w:ind w:left="714" w:hanging="357"/>
        <w:jc w:val="both"/>
        <w:rPr>
          <w:rFonts w:asciiTheme="minorHAnsi" w:hAnsiTheme="minorHAnsi" w:cs="Arial"/>
          <w:bCs/>
          <w:color w:val="000000"/>
        </w:rPr>
      </w:pPr>
      <w:r w:rsidRPr="00CA19D7">
        <w:rPr>
          <w:rFonts w:cs="Arial"/>
          <w:bCs/>
          <w:color w:val="000000"/>
        </w:rPr>
        <w:t>Środki</w:t>
      </w:r>
      <w:r w:rsidR="00FA56FD" w:rsidRPr="00CA19D7">
        <w:rPr>
          <w:rFonts w:cs="Arial"/>
          <w:bCs/>
          <w:color w:val="000000"/>
        </w:rPr>
        <w:t xml:space="preserve"> </w:t>
      </w:r>
      <w:r w:rsidR="006E06FE" w:rsidRPr="00CA19D7">
        <w:rPr>
          <w:rFonts w:cs="Arial"/>
          <w:bCs/>
          <w:color w:val="000000"/>
        </w:rPr>
        <w:t xml:space="preserve">zaradcze </w:t>
      </w:r>
      <w:r w:rsidR="00FA56FD" w:rsidRPr="00CA19D7">
        <w:rPr>
          <w:rFonts w:cs="Arial"/>
          <w:bCs/>
          <w:color w:val="000000"/>
        </w:rPr>
        <w:t>mając</w:t>
      </w:r>
      <w:r w:rsidRPr="00CA19D7">
        <w:rPr>
          <w:rFonts w:cs="Arial"/>
          <w:bCs/>
          <w:color w:val="000000"/>
        </w:rPr>
        <w:t>e</w:t>
      </w:r>
      <w:r w:rsidR="00FA56FD" w:rsidRPr="00CA19D7">
        <w:rPr>
          <w:rFonts w:cs="Arial"/>
          <w:bCs/>
          <w:color w:val="000000"/>
        </w:rPr>
        <w:t xml:space="preserve"> na celu ograniczenie/łagodzenie ryzyka związanego ze z</w:t>
      </w:r>
      <w:r w:rsidR="006E06FE" w:rsidRPr="00CA19D7">
        <w:rPr>
          <w:rFonts w:cs="Arial"/>
          <w:bCs/>
          <w:color w:val="000000"/>
        </w:rPr>
        <w:t xml:space="preserve">mniejszaniem lub brakiem popytu </w:t>
      </w:r>
      <w:r w:rsidR="006E06FE" w:rsidRPr="00CA19D7">
        <w:rPr>
          <w:rFonts w:asciiTheme="minorHAnsi" w:hAnsiTheme="minorHAnsi" w:cs="Arial"/>
          <w:bCs/>
          <w:color w:val="000000"/>
        </w:rPr>
        <w:t xml:space="preserve">oraz </w:t>
      </w:r>
      <w:r w:rsidR="006E06FE" w:rsidRPr="00CA19D7">
        <w:rPr>
          <w:rFonts w:asciiTheme="minorHAnsi" w:hAnsiTheme="minorHAnsi"/>
          <w:lang w:eastAsia="lt-LT"/>
        </w:rPr>
        <w:t>działania na rzecz pozyskania nowych klientów z sektora gospodarczego.</w:t>
      </w:r>
    </w:p>
    <w:p w:rsidR="00FA56FD" w:rsidRPr="00CA19D7" w:rsidRDefault="00FA56FD" w:rsidP="00AA5615">
      <w:pPr>
        <w:pStyle w:val="Akapitzlist"/>
        <w:numPr>
          <w:ilvl w:val="0"/>
          <w:numId w:val="11"/>
        </w:numPr>
        <w:autoSpaceDE w:val="0"/>
        <w:autoSpaceDN w:val="0"/>
        <w:adjustRightInd w:val="0"/>
        <w:spacing w:after="0" w:line="240" w:lineRule="auto"/>
        <w:ind w:left="714" w:hanging="357"/>
        <w:jc w:val="both"/>
        <w:rPr>
          <w:rFonts w:cs="Arial"/>
          <w:bCs/>
          <w:color w:val="000000"/>
        </w:rPr>
      </w:pPr>
      <w:r w:rsidRPr="00CA19D7">
        <w:rPr>
          <w:rFonts w:cs="Arial"/>
          <w:bCs/>
          <w:color w:val="000000"/>
        </w:rPr>
        <w:t>Mechanizmy współpracy z regionalnym i krajowym przemysłem, w tym z małymi i średnimi przedsiębiorstwami (dotychczasowe i przyszłe), tak by wspierana infrastruktura była dostępna dla szeregu użytkowników.</w:t>
      </w:r>
      <w:r w:rsidR="00BF0470" w:rsidRPr="00CA19D7">
        <w:rPr>
          <w:rFonts w:ascii="Cambria" w:hAnsi="Cambria"/>
          <w:sz w:val="18"/>
          <w:szCs w:val="18"/>
        </w:rPr>
        <w:t xml:space="preserve"> </w:t>
      </w:r>
    </w:p>
    <w:p w:rsidR="00FA56FD" w:rsidRPr="00CA19D7" w:rsidRDefault="00FA56FD" w:rsidP="00AA5615">
      <w:pPr>
        <w:pStyle w:val="Akapitzlist"/>
        <w:numPr>
          <w:ilvl w:val="0"/>
          <w:numId w:val="11"/>
        </w:numPr>
        <w:autoSpaceDE w:val="0"/>
        <w:autoSpaceDN w:val="0"/>
        <w:adjustRightInd w:val="0"/>
        <w:spacing w:after="0" w:line="240" w:lineRule="auto"/>
        <w:jc w:val="both"/>
        <w:rPr>
          <w:rFonts w:cs="Arial"/>
          <w:bCs/>
          <w:color w:val="000000"/>
        </w:rPr>
      </w:pPr>
      <w:r w:rsidRPr="00CA19D7">
        <w:rPr>
          <w:rFonts w:cs="Arial"/>
          <w:bCs/>
          <w:color w:val="000000"/>
        </w:rPr>
        <w:t>Solidny i realistyczny plan finansowy, który przewiduje znaczny wzrost udziału przychodów z sektora przedsiębiorstw w ogólnych przychodach jednostki naukowej, będącej beneficjentem projektu</w:t>
      </w:r>
      <w:r w:rsidRPr="00CA19D7">
        <w:rPr>
          <w:rFonts w:cs="Calibri"/>
          <w:bCs/>
          <w:color w:val="000000"/>
          <w:lang w:eastAsia="pl-PL"/>
        </w:rPr>
        <w:t>?</w:t>
      </w:r>
      <w:r w:rsidR="009B1B9F" w:rsidRPr="00CA19D7">
        <w:rPr>
          <w:rFonts w:ascii="Arial" w:hAnsi="Arial" w:cs="Arial"/>
        </w:rPr>
        <w:t xml:space="preserve"> </w:t>
      </w:r>
      <w:r w:rsidR="009B1B9F" w:rsidRPr="00CA19D7">
        <w:rPr>
          <w:rFonts w:ascii="Arial" w:hAnsi="Arial" w:cs="Arial"/>
        </w:rPr>
        <w:br/>
      </w:r>
      <w:r w:rsidR="009B1B9F" w:rsidRPr="00CA19D7">
        <w:rPr>
          <w:rFonts w:cs="Arial"/>
          <w:bCs/>
          <w:color w:val="000000"/>
        </w:rPr>
        <w:t>W szczególności należy wskazać na źródła finansowania utrzymania infrastruktury (m.in. na podstawie danych historycznych i prognozowanych potwierdzających zdolność do utrzymania projektu w fazie eksploatacji).</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zadeklarować </w:t>
      </w:r>
      <w:r w:rsidR="00FA56FD" w:rsidRPr="00CA19D7">
        <w:rPr>
          <w:rFonts w:cs="Arial"/>
          <w:bCs/>
          <w:color w:val="000000"/>
        </w:rPr>
        <w:t xml:space="preserve">osiągnięcie wskaźnika rezultatu mającego na celu monitorowanie wzrostu udziału przychodów z usług na bazie powstałej w ramach projektu infrastruktury B+R? </w:t>
      </w:r>
      <w:r w:rsidR="004C2BF9" w:rsidRPr="00CA19D7">
        <w:rPr>
          <w:rFonts w:cs="Arial"/>
          <w:bCs/>
          <w:color w:val="000000"/>
        </w:rPr>
        <w:t xml:space="preserve">Należy </w:t>
      </w:r>
      <w:r w:rsidR="00704934" w:rsidRPr="00CA19D7">
        <w:rPr>
          <w:rFonts w:cs="Arial"/>
          <w:bCs/>
          <w:color w:val="000000"/>
        </w:rPr>
        <w:t xml:space="preserve">podać oszacowaną wartość </w:t>
      </w:r>
      <w:r w:rsidR="00D86755" w:rsidRPr="00CA19D7">
        <w:rPr>
          <w:rFonts w:cs="Arial"/>
          <w:bCs/>
          <w:color w:val="000000"/>
        </w:rPr>
        <w:t xml:space="preserve">(i sposób oszacowania) </w:t>
      </w:r>
      <w:r w:rsidR="00704934" w:rsidRPr="00CA19D7">
        <w:rPr>
          <w:rFonts w:cs="Arial"/>
          <w:bCs/>
          <w:color w:val="000000"/>
        </w:rPr>
        <w:t xml:space="preserve">wskaźnika dotyczącego wzrostu udziału przychodów z sektora przedsiębiorstw </w:t>
      </w:r>
      <w:r w:rsidR="00BF4637" w:rsidRPr="00CA19D7">
        <w:rPr>
          <w:rFonts w:cs="Arial"/>
          <w:bCs/>
          <w:color w:val="000000"/>
        </w:rPr>
        <w:t xml:space="preserve">z tytułu świadczonych usług B+R </w:t>
      </w:r>
      <w:r w:rsidR="00704934" w:rsidRPr="00CA19D7">
        <w:rPr>
          <w:rFonts w:cs="Arial"/>
          <w:bCs/>
          <w:color w:val="000000"/>
        </w:rPr>
        <w:t>w</w:t>
      </w:r>
      <w:r w:rsidR="00BF4637" w:rsidRPr="00CA19D7">
        <w:rPr>
          <w:rFonts w:cs="Arial"/>
          <w:bCs/>
          <w:color w:val="000000"/>
        </w:rPr>
        <w:t xml:space="preserve"> </w:t>
      </w:r>
      <w:r w:rsidR="00704934" w:rsidRPr="00CA19D7">
        <w:rPr>
          <w:rFonts w:cs="Arial"/>
          <w:bCs/>
          <w:color w:val="000000"/>
        </w:rPr>
        <w:t xml:space="preserve">przychodach </w:t>
      </w:r>
      <w:r w:rsidR="00180A4C" w:rsidRPr="00CA19D7">
        <w:rPr>
          <w:rFonts w:cs="Arial"/>
          <w:bCs/>
          <w:color w:val="000000"/>
        </w:rPr>
        <w:t>ogółem</w:t>
      </w:r>
      <w:r w:rsidR="00BF4637" w:rsidRPr="00CA19D7">
        <w:rPr>
          <w:rFonts w:cs="Arial"/>
          <w:bCs/>
          <w:color w:val="000000"/>
        </w:rPr>
        <w:t>,</w:t>
      </w:r>
      <w:r w:rsidR="00704934" w:rsidRPr="00CA19D7">
        <w:rPr>
          <w:rFonts w:cs="Arial"/>
          <w:bCs/>
          <w:color w:val="000000"/>
        </w:rPr>
        <w:t xml:space="preserve"> do monitorowania którego </w:t>
      </w:r>
      <w:r w:rsidRPr="00CA19D7">
        <w:rPr>
          <w:rFonts w:cs="Arial"/>
          <w:bCs/>
          <w:color w:val="000000"/>
        </w:rPr>
        <w:t xml:space="preserve">beneficjent </w:t>
      </w:r>
      <w:r w:rsidR="00704934" w:rsidRPr="00CA19D7">
        <w:rPr>
          <w:rFonts w:cs="Arial"/>
          <w:bCs/>
          <w:color w:val="000000"/>
        </w:rPr>
        <w:t xml:space="preserve">zostanie zobowiązany w umowie o dofinansowanie. </w:t>
      </w:r>
      <w:r w:rsidR="00BF4637" w:rsidRPr="00CA19D7">
        <w:rPr>
          <w:rFonts w:cs="Arial"/>
          <w:bCs/>
          <w:color w:val="000000"/>
        </w:rPr>
        <w:t>Wartość w</w:t>
      </w:r>
      <w:r w:rsidR="00094CBD" w:rsidRPr="00CA19D7">
        <w:rPr>
          <w:rFonts w:cs="Arial"/>
          <w:bCs/>
          <w:color w:val="000000"/>
        </w:rPr>
        <w:t>skaźnik</w:t>
      </w:r>
      <w:r w:rsidR="00BF4637" w:rsidRPr="00CA19D7">
        <w:rPr>
          <w:rFonts w:cs="Arial"/>
          <w:bCs/>
          <w:color w:val="000000"/>
        </w:rPr>
        <w:t>a</w:t>
      </w:r>
      <w:r w:rsidR="00094CBD" w:rsidRPr="00CA19D7">
        <w:rPr>
          <w:rFonts w:cs="Arial"/>
          <w:bCs/>
          <w:color w:val="000000"/>
        </w:rPr>
        <w:t xml:space="preserve"> należy określić </w:t>
      </w:r>
      <w:r w:rsidR="00BF4637" w:rsidRPr="00CA19D7">
        <w:rPr>
          <w:rFonts w:cs="Arial"/>
          <w:bCs/>
          <w:color w:val="000000"/>
        </w:rPr>
        <w:t xml:space="preserve">dla roku bazowego (poprzedzającego </w:t>
      </w:r>
      <w:r w:rsidR="00094CBD" w:rsidRPr="00CA19D7">
        <w:rPr>
          <w:rFonts w:cs="Arial"/>
          <w:bCs/>
          <w:color w:val="000000"/>
        </w:rPr>
        <w:t xml:space="preserve">rok złożenia wniosku) </w:t>
      </w:r>
      <w:r w:rsidR="00BF4637" w:rsidRPr="00CA19D7">
        <w:rPr>
          <w:rFonts w:cs="Arial"/>
          <w:bCs/>
          <w:color w:val="000000"/>
        </w:rPr>
        <w:t xml:space="preserve">i dla kolejnych lat (minimum dla okresu trwałości). Dane dotyczące wielkości przychodów z sektora przedsiębiorstw powinny jasno wynikać z analizy finansowej. </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t>
      </w:r>
      <w:r w:rsidR="00FA56FD" w:rsidRPr="00CA19D7">
        <w:rPr>
          <w:rFonts w:cs="Arial"/>
          <w:bCs/>
          <w:color w:val="000000"/>
        </w:rPr>
        <w:t>wykaza</w:t>
      </w:r>
      <w:r w:rsidRPr="00CA19D7">
        <w:rPr>
          <w:rFonts w:cs="Arial"/>
          <w:bCs/>
          <w:color w:val="000000"/>
        </w:rPr>
        <w:t>ć</w:t>
      </w:r>
      <w:r w:rsidR="00FA56FD" w:rsidRPr="00CA19D7">
        <w:rPr>
          <w:rFonts w:cs="Arial"/>
          <w:bCs/>
          <w:color w:val="000000"/>
        </w:rPr>
        <w:t xml:space="preserve"> uzupełniający charakter infrastruktury</w:t>
      </w:r>
      <w:r w:rsidR="00094CBD" w:rsidRPr="00CA19D7">
        <w:rPr>
          <w:rFonts w:cs="Arial"/>
          <w:bCs/>
          <w:color w:val="000000"/>
        </w:rPr>
        <w:t xml:space="preserve"> będącej przedmiotem projektu</w:t>
      </w:r>
      <w:r w:rsidR="00FA56FD" w:rsidRPr="00CA19D7">
        <w:rPr>
          <w:rFonts w:cs="Arial"/>
          <w:bCs/>
          <w:color w:val="000000"/>
        </w:rPr>
        <w:t xml:space="preserve"> w stosunku do infrastruktury wybudowanej/zmodernizowanej w okresie 2007-2013?</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część projektu przeznaczona do wykorzystania gospodarczego jest większa niż 20% wartości kosztów kwalifikowalnych projektu?</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wkład własny Beneficjenta, wolny od znamion pomocy publicznej, wynosi przynajmniej 50% wartości kosztów kwalifikowalnych projektu w części przeznaczonej do wykorzystania gospodarczego (zgodnie z Art. 26 Rozporządzenia (EU) 651/2014))?</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minimum 2,5% wkładu własnego Beneficjenta w kosztach kwalifikowalnych projektu ponoszone jest w formie wkładu finansowego?</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w przypadku finansowania infrastruktury TIK jest ona niezbędna do realizacji projektu badawczo-rozwojowego?</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wykazuje zdolność do adaptacji do zmian klimatu i reagowania na ryzyko powodziowe?</w:t>
      </w:r>
      <w:r w:rsidRPr="00CA19D7">
        <w:rPr>
          <w:rStyle w:val="Odwoanieprzypisudolnego"/>
          <w:rFonts w:cs="Arial"/>
          <w:bCs/>
          <w:color w:val="000000"/>
        </w:rPr>
        <w:footnoteReference w:id="2"/>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przewiduje dostosowanie infrastruktury B+R do potrzeb osób z niepełnosprawnościami oraz osób o ograniczonej zdolności ruchowej?</w:t>
      </w:r>
      <w:r w:rsidRPr="00CA19D7">
        <w:rPr>
          <w:rStyle w:val="Odwoanieprzypisudolnego"/>
          <w:rFonts w:cs="Arial"/>
          <w:bCs/>
          <w:color w:val="000000"/>
        </w:rPr>
        <w:footnoteReference w:id="3"/>
      </w:r>
    </w:p>
    <w:p w:rsidR="00147C54" w:rsidRPr="00083869" w:rsidRDefault="00112625" w:rsidP="00083869">
      <w:pPr>
        <w:pStyle w:val="Nagwek2"/>
        <w:numPr>
          <w:ilvl w:val="1"/>
          <w:numId w:val="15"/>
        </w:numPr>
        <w:rPr>
          <w:i w:val="0"/>
        </w:rPr>
      </w:pPr>
      <w:bookmarkStart w:id="28" w:name="_Toc475959347"/>
      <w:r w:rsidRPr="00083869">
        <w:rPr>
          <w:i w:val="0"/>
        </w:rPr>
        <w:lastRenderedPageBreak/>
        <w:t>Informacje dotyczące spełnienia kryteriów punktowych</w:t>
      </w:r>
      <w:bookmarkEnd w:id="28"/>
      <w:r w:rsidRPr="00083869">
        <w:rPr>
          <w:i w:val="0"/>
        </w:rPr>
        <w:t xml:space="preserve"> </w:t>
      </w:r>
    </w:p>
    <w:p w:rsidR="00083869" w:rsidRPr="00083869" w:rsidRDefault="00083869" w:rsidP="00083869">
      <w:pPr>
        <w:autoSpaceDE w:val="0"/>
        <w:autoSpaceDN w:val="0"/>
        <w:adjustRightInd w:val="0"/>
        <w:spacing w:after="0" w:line="240" w:lineRule="auto"/>
        <w:jc w:val="both"/>
        <w:rPr>
          <w:rFonts w:cs="Calibri"/>
          <w:color w:val="000000"/>
          <w:lang w:eastAsia="pl-PL"/>
        </w:rPr>
      </w:pPr>
    </w:p>
    <w:p w:rsidR="00EA2336" w:rsidRPr="00FA56FD" w:rsidRDefault="00083869" w:rsidP="00EA2336">
      <w:pPr>
        <w:autoSpaceDE w:val="0"/>
        <w:autoSpaceDN w:val="0"/>
        <w:adjustRightInd w:val="0"/>
        <w:spacing w:after="0" w:line="240" w:lineRule="auto"/>
        <w:ind w:left="142"/>
        <w:jc w:val="both"/>
        <w:rPr>
          <w:rFonts w:cs="Calibri"/>
          <w:color w:val="000000"/>
          <w:lang w:eastAsia="pl-PL"/>
        </w:rPr>
      </w:pPr>
      <w:r w:rsidRPr="00083869">
        <w:t>W interesie Wnioskodawcy leży przywołanie wszelkich danych, zwłaszcza liczbowych, które mogłyby wpłynąć na liczbę przyznanych punktów (informacje będą podlegać weryfikacji przez oceniających).</w:t>
      </w:r>
      <w:r w:rsidR="00EA2336" w:rsidRPr="00EA2336">
        <w:rPr>
          <w:rFonts w:cs="Calibri"/>
          <w:color w:val="000000"/>
          <w:lang w:eastAsia="pl-PL"/>
        </w:rPr>
        <w:t xml:space="preserve"> </w:t>
      </w:r>
      <w:r w:rsidR="00EA2336" w:rsidRPr="00FA56FD">
        <w:rPr>
          <w:rFonts w:cs="Calibri"/>
          <w:color w:val="000000"/>
          <w:lang w:eastAsia="pl-PL"/>
        </w:rPr>
        <w:t xml:space="preserve">Wykaz kryteriów oceny wraz z definicjami znajduje się m.in. we wzorze karty oceny merytorycznej, stanowiącej załącznik do regulaminu konkursu. </w:t>
      </w:r>
    </w:p>
    <w:p w:rsidR="00083869" w:rsidRPr="00083869" w:rsidRDefault="00083869" w:rsidP="00083869">
      <w:pPr>
        <w:autoSpaceDE w:val="0"/>
        <w:autoSpaceDN w:val="0"/>
        <w:adjustRightInd w:val="0"/>
        <w:spacing w:after="0" w:line="240" w:lineRule="auto"/>
        <w:jc w:val="both"/>
        <w:rPr>
          <w:rFonts w:cs="Calibri"/>
          <w:color w:val="000000"/>
          <w:sz w:val="23"/>
          <w:szCs w:val="23"/>
          <w:lang w:eastAsia="pl-PL"/>
        </w:rPr>
      </w:pPr>
    </w:p>
    <w:tbl>
      <w:tblPr>
        <w:tblW w:w="105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00"/>
      </w:tblGrid>
      <w:tr w:rsidR="00147C54" w:rsidRPr="00CA19D7" w:rsidTr="00FF46DB">
        <w:trPr>
          <w:trHeight w:val="465"/>
        </w:trPr>
        <w:tc>
          <w:tcPr>
            <w:tcW w:w="10500" w:type="dxa"/>
            <w:shd w:val="clear" w:color="auto" w:fill="auto"/>
            <w:noWrap/>
            <w:vAlign w:val="center"/>
            <w:hideMark/>
          </w:tcPr>
          <w:p w:rsidR="00147C54" w:rsidRPr="00CA19D7" w:rsidRDefault="00147C54" w:rsidP="005D46C8">
            <w:pPr>
              <w:spacing w:after="0" w:line="240" w:lineRule="auto"/>
              <w:jc w:val="center"/>
              <w:rPr>
                <w:rFonts w:eastAsia="Times New Roman" w:cs="Arial"/>
                <w:lang w:eastAsia="pl-PL"/>
              </w:rPr>
            </w:pPr>
            <w:r w:rsidRPr="00CA19D7">
              <w:rPr>
                <w:rFonts w:eastAsia="Times New Roman" w:cs="Arial"/>
                <w:lang w:eastAsia="pl-PL"/>
              </w:rPr>
              <w:t xml:space="preserve">Podpis </w:t>
            </w:r>
            <w:r w:rsidR="00473F9E" w:rsidRPr="00CA19D7">
              <w:rPr>
                <w:rFonts w:eastAsia="Times New Roman" w:cs="Arial"/>
                <w:lang w:eastAsia="pl-PL"/>
              </w:rPr>
              <w:t>w</w:t>
            </w:r>
            <w:r w:rsidRPr="00CA19D7">
              <w:rPr>
                <w:rFonts w:eastAsia="Times New Roman" w:cs="Arial"/>
                <w:lang w:eastAsia="pl-PL"/>
              </w:rPr>
              <w:t>nioskodawcy lub osoby (osób) uprawnionej do występowania w jego imieniu:</w:t>
            </w:r>
          </w:p>
        </w:tc>
      </w:tr>
      <w:tr w:rsidR="00147C54" w:rsidRPr="00CA19D7" w:rsidTr="005D46C8">
        <w:trPr>
          <w:trHeight w:val="424"/>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Imię i Nazwisko</w:t>
            </w:r>
          </w:p>
        </w:tc>
      </w:tr>
      <w:tr w:rsidR="00147C54" w:rsidRPr="00CA19D7" w:rsidTr="00FF46DB">
        <w:trPr>
          <w:trHeight w:val="423"/>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Stanowisko</w:t>
            </w:r>
          </w:p>
        </w:tc>
      </w:tr>
      <w:tr w:rsidR="00147C54" w:rsidRPr="00CA19D7" w:rsidTr="00FF46DB">
        <w:trPr>
          <w:trHeight w:val="416"/>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Data</w:t>
            </w:r>
          </w:p>
        </w:tc>
      </w:tr>
      <w:tr w:rsidR="00147C54" w:rsidRPr="00DD62C8" w:rsidTr="00FF46DB">
        <w:trPr>
          <w:trHeight w:val="408"/>
        </w:trPr>
        <w:tc>
          <w:tcPr>
            <w:tcW w:w="10500" w:type="dxa"/>
            <w:shd w:val="clear" w:color="auto" w:fill="auto"/>
            <w:noWrap/>
            <w:vAlign w:val="center"/>
            <w:hideMark/>
          </w:tcPr>
          <w:p w:rsidR="00147C54" w:rsidRPr="00DD62C8" w:rsidRDefault="00147C54" w:rsidP="00C46495">
            <w:pPr>
              <w:spacing w:after="0" w:line="240" w:lineRule="auto"/>
              <w:rPr>
                <w:rFonts w:eastAsia="Times New Roman" w:cs="Arial"/>
                <w:lang w:eastAsia="pl-PL"/>
              </w:rPr>
            </w:pPr>
            <w:r w:rsidRPr="00CA19D7">
              <w:rPr>
                <w:rFonts w:eastAsia="Times New Roman" w:cs="Arial"/>
                <w:lang w:eastAsia="pl-PL"/>
              </w:rPr>
              <w:t>Podpis</w:t>
            </w:r>
          </w:p>
        </w:tc>
      </w:tr>
    </w:tbl>
    <w:p w:rsidR="00147C54" w:rsidRPr="00DD62C8" w:rsidRDefault="00147C54" w:rsidP="00837D2A">
      <w:pPr>
        <w:pStyle w:val="Bezodstpw"/>
        <w:spacing w:line="276" w:lineRule="auto"/>
        <w:jc w:val="both"/>
      </w:pPr>
    </w:p>
    <w:sectPr w:rsidR="00147C54" w:rsidRPr="00DD62C8" w:rsidSect="005D46C8">
      <w:footerReference w:type="default" r:id="rId15"/>
      <w:pgSz w:w="11906" w:h="16838"/>
      <w:pgMar w:top="720" w:right="720" w:bottom="68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3E" w:rsidRDefault="0028773E" w:rsidP="00701918">
      <w:pPr>
        <w:spacing w:after="0" w:line="240" w:lineRule="auto"/>
      </w:pPr>
      <w:r>
        <w:separator/>
      </w:r>
    </w:p>
  </w:endnote>
  <w:endnote w:type="continuationSeparator" w:id="0">
    <w:p w:rsidR="0028773E" w:rsidRDefault="0028773E"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roman"/>
    <w:pitch w:val="default"/>
    <w:sig w:usb0="00000001" w:usb1="00000000" w:usb2="00000000" w:usb3="00000000" w:csb0="00000003"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46" w:rsidRDefault="0028773E">
    <w:pPr>
      <w:pStyle w:val="Stopka"/>
      <w:jc w:val="right"/>
    </w:pPr>
    <w:r>
      <w:fldChar w:fldCharType="begin"/>
    </w:r>
    <w:r>
      <w:instrText xml:space="preserve"> PAGE   \* MERGEFORMAT </w:instrText>
    </w:r>
    <w:r>
      <w:fldChar w:fldCharType="separate"/>
    </w:r>
    <w:r w:rsidR="009B05A3">
      <w:rPr>
        <w:noProof/>
      </w:rPr>
      <w:t>2</w:t>
    </w:r>
    <w:r>
      <w:rPr>
        <w:noProof/>
      </w:rPr>
      <w:fldChar w:fldCharType="end"/>
    </w:r>
  </w:p>
  <w:p w:rsidR="005E2346" w:rsidRDefault="005E2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3E" w:rsidRDefault="0028773E" w:rsidP="00701918">
      <w:pPr>
        <w:spacing w:after="0" w:line="240" w:lineRule="auto"/>
      </w:pPr>
      <w:r>
        <w:separator/>
      </w:r>
    </w:p>
  </w:footnote>
  <w:footnote w:type="continuationSeparator" w:id="0">
    <w:p w:rsidR="0028773E" w:rsidRDefault="0028773E" w:rsidP="00701918">
      <w:pPr>
        <w:spacing w:after="0" w:line="240" w:lineRule="auto"/>
      </w:pPr>
      <w:r>
        <w:continuationSeparator/>
      </w:r>
    </w:p>
  </w:footnote>
  <w:footnote w:id="1">
    <w:p w:rsidR="005E2346" w:rsidRPr="00A17221" w:rsidRDefault="005E2346">
      <w:pPr>
        <w:pStyle w:val="Tekstprzypisudolnego"/>
        <w:rPr>
          <w:sz w:val="18"/>
          <w:szCs w:val="18"/>
        </w:rPr>
      </w:pPr>
      <w:r>
        <w:rPr>
          <w:rStyle w:val="Odwoanieprzypisudolnego"/>
        </w:rPr>
        <w:footnoteRef/>
      </w:r>
      <w:r w:rsidRPr="00A17221">
        <w:rPr>
          <w:rFonts w:ascii="Cambria" w:hAnsi="Cambria"/>
          <w:sz w:val="18"/>
          <w:szCs w:val="18"/>
        </w:rPr>
        <w:t xml:space="preserve">Zasady udostępniania infrastruktury powinny być określone we właściwym dokumencie (np. regulaminie) udostępniania wspartej infrastruktury podmiotom zewnętrznym. W sytuacji gdy wkład od danego przedsiębiorcy będzie stanowił więcej niż 10% wartości kosztów kwalifikowalnych projektu, infrastruktura może być mu udostępniana na zasadach preferencyjnych. </w:t>
      </w:r>
      <w:r w:rsidRPr="00A17221">
        <w:rPr>
          <w:sz w:val="18"/>
          <w:szCs w:val="18"/>
        </w:rPr>
        <w:t xml:space="preserve"> </w:t>
      </w:r>
    </w:p>
  </w:footnote>
  <w:footnote w:id="2">
    <w:p w:rsidR="005E2346" w:rsidRPr="00094CBD" w:rsidRDefault="005E2346" w:rsidP="00094CBD">
      <w:pPr>
        <w:pStyle w:val="Tekstprzypisudolnego"/>
        <w:jc w:val="both"/>
        <w:rPr>
          <w:sz w:val="18"/>
          <w:szCs w:val="18"/>
        </w:rPr>
      </w:pPr>
      <w:r>
        <w:rPr>
          <w:rStyle w:val="Odwoanieprzypisudolnego"/>
        </w:rPr>
        <w:footnoteRef/>
      </w:r>
      <w:r w:rsidRPr="00094CBD">
        <w:rPr>
          <w:rFonts w:eastAsia="Times New Roman" w:cs="Arial"/>
          <w:sz w:val="18"/>
          <w:szCs w:val="18"/>
        </w:rPr>
        <w:t xml:space="preserve">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footnote>
  <w:footnote w:id="3">
    <w:p w:rsidR="005E2346" w:rsidRPr="00094CBD" w:rsidRDefault="005E2346" w:rsidP="00094CBD">
      <w:pPr>
        <w:pStyle w:val="Tekstprzypisudolnego"/>
        <w:jc w:val="both"/>
        <w:rPr>
          <w:sz w:val="18"/>
          <w:szCs w:val="18"/>
        </w:rPr>
      </w:pPr>
      <w:r w:rsidRPr="00094CBD">
        <w:rPr>
          <w:rStyle w:val="Odwoanieprzypisudolnego"/>
          <w:sz w:val="18"/>
          <w:szCs w:val="18"/>
        </w:rPr>
        <w:footnoteRef/>
      </w:r>
      <w:r w:rsidRPr="00094CBD">
        <w:rPr>
          <w:sz w:val="18"/>
          <w:szCs w:val="18"/>
        </w:rPr>
        <w:t xml:space="preserve"> </w:t>
      </w:r>
      <w:r w:rsidRPr="00094CBD">
        <w:rPr>
          <w:rFonts w:eastAsia="Times New Roman" w:cs="Arial"/>
          <w:sz w:val="18"/>
          <w:szCs w:val="18"/>
        </w:rPr>
        <w:t xml:space="preserve">Należy wykazać, że  infrastruktura wsparta w ramach projektu będzie zaprojektowana z zachowaniem zapisów </w:t>
      </w:r>
      <w:r w:rsidRPr="00094CBD">
        <w:rPr>
          <w:rFonts w:eastAsia="Times New Roman" w:cs="Arial"/>
          <w:i/>
          <w:sz w:val="18"/>
          <w:szCs w:val="18"/>
        </w:rPr>
        <w:t>Wytycznych w zakresie realizacji zasady równości szans i niedyskryminacji, w tym dostępności dla osób z niepełnosprawnościami oraz zasady równości szans kobiet i mężczyzn w ramach funduszy unijnych na lata 2014-2020</w:t>
      </w:r>
      <w:r w:rsidRPr="00094CBD">
        <w:rPr>
          <w:rFonts w:eastAsia="Times New Roman"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E67"/>
    <w:multiLevelType w:val="multilevel"/>
    <w:tmpl w:val="C13A603A"/>
    <w:lvl w:ilvl="0">
      <w:start w:val="1"/>
      <w:numFmt w:val="decimal"/>
      <w:lvlText w:val="%1."/>
      <w:lvlJc w:val="left"/>
      <w:pPr>
        <w:ind w:left="450" w:hanging="450"/>
      </w:pPr>
      <w:rPr>
        <w:rFonts w:hint="default"/>
      </w:rPr>
    </w:lvl>
    <w:lvl w:ilvl="1">
      <w:start w:val="1"/>
      <w:numFmt w:val="ordinal"/>
      <w:lvlText w:val="11.%2"/>
      <w:lvlJc w:val="left"/>
      <w:pPr>
        <w:ind w:left="720" w:hanging="720"/>
      </w:pPr>
      <w:rPr>
        <w:rFonts w:hint="default"/>
        <w:b/>
        <w:i w:val="0"/>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05713A9"/>
    <w:multiLevelType w:val="multilevel"/>
    <w:tmpl w:val="9F0C14CC"/>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5B19F2"/>
    <w:multiLevelType w:val="hybridMultilevel"/>
    <w:tmpl w:val="59FEC9F6"/>
    <w:lvl w:ilvl="0" w:tplc="7D6C233E">
      <w:start w:val="1"/>
      <w:numFmt w:val="ordinal"/>
      <w:lvlText w:val="3.%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D41033"/>
    <w:multiLevelType w:val="hybridMultilevel"/>
    <w:tmpl w:val="6BFAEDA8"/>
    <w:lvl w:ilvl="0" w:tplc="82EE56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3C2AB5"/>
    <w:multiLevelType w:val="hybridMultilevel"/>
    <w:tmpl w:val="5754A586"/>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686E4E"/>
    <w:multiLevelType w:val="multilevel"/>
    <w:tmpl w:val="D0667838"/>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3193228D"/>
    <w:multiLevelType w:val="multilevel"/>
    <w:tmpl w:val="7FB6D88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215631"/>
    <w:multiLevelType w:val="hybridMultilevel"/>
    <w:tmpl w:val="5EDA251C"/>
    <w:lvl w:ilvl="0" w:tplc="67AEDA1E">
      <w:start w:val="5"/>
      <w:numFmt w:val="ordinal"/>
      <w:lvlText w:val="10.%1"/>
      <w:lvlJc w:val="left"/>
      <w:pPr>
        <w:ind w:left="1287" w:hanging="360"/>
      </w:pPr>
      <w:rPr>
        <w:rFonts w:hint="default"/>
        <w:color w:val="000009"/>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EB90DB4"/>
    <w:multiLevelType w:val="hybridMultilevel"/>
    <w:tmpl w:val="B03A4F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EE56C4">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BB6A5B"/>
    <w:multiLevelType w:val="hybridMultilevel"/>
    <w:tmpl w:val="0B28656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821C4A"/>
    <w:multiLevelType w:val="multilevel"/>
    <w:tmpl w:val="166EFC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2F245DA"/>
    <w:multiLevelType w:val="multilevel"/>
    <w:tmpl w:val="011CED1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92F1DE5"/>
    <w:multiLevelType w:val="multilevel"/>
    <w:tmpl w:val="5AB65122"/>
    <w:lvl w:ilvl="0">
      <w:start w:val="1"/>
      <w:numFmt w:val="decimal"/>
      <w:lvlText w:val="%1."/>
      <w:lvlJc w:val="left"/>
      <w:pPr>
        <w:ind w:left="450" w:hanging="450"/>
      </w:pPr>
      <w:rPr>
        <w:rFonts w:hint="default"/>
      </w:rPr>
    </w:lvl>
    <w:lvl w:ilvl="1">
      <w:start w:val="1"/>
      <w:numFmt w:val="ordinal"/>
      <w:lvlText w:val="10.%2"/>
      <w:lvlJc w:val="left"/>
      <w:pPr>
        <w:ind w:left="720" w:hanging="720"/>
      </w:pPr>
      <w:rPr>
        <w:rFonts w:hint="default"/>
        <w:b/>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34B0F9F"/>
    <w:multiLevelType w:val="multilevel"/>
    <w:tmpl w:val="799E35B0"/>
    <w:lvl w:ilvl="0">
      <w:start w:val="7"/>
      <w:numFmt w:val="decimal"/>
      <w:lvlText w:val="%1."/>
      <w:lvlJc w:val="left"/>
      <w:pPr>
        <w:ind w:left="360" w:hanging="360"/>
      </w:pPr>
      <w:rPr>
        <w:rFonts w:hint="default"/>
      </w:rPr>
    </w:lvl>
    <w:lvl w:ilvl="1">
      <w:start w:val="7"/>
      <w:numFmt w:val="decimal"/>
      <w:lvlText w:val="9.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35183F"/>
    <w:multiLevelType w:val="hybridMultilevel"/>
    <w:tmpl w:val="9C6699D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13"/>
  </w:num>
  <w:num w:numId="6">
    <w:abstractNumId w:val="8"/>
  </w:num>
  <w:num w:numId="7">
    <w:abstractNumId w:val="10"/>
  </w:num>
  <w:num w:numId="8">
    <w:abstractNumId w:val="6"/>
  </w:num>
  <w:num w:numId="9">
    <w:abstractNumId w:val="5"/>
  </w:num>
  <w:num w:numId="10">
    <w:abstractNumId w:val="3"/>
  </w:num>
  <w:num w:numId="11">
    <w:abstractNumId w:val="2"/>
  </w:num>
  <w:num w:numId="12">
    <w:abstractNumId w:val="11"/>
  </w:num>
  <w:num w:numId="13">
    <w:abstractNumId w:val="12"/>
  </w:num>
  <w:num w:numId="14">
    <w:abstractNumId w:val="7"/>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66F"/>
    <w:rsid w:val="000010D7"/>
    <w:rsid w:val="000072A9"/>
    <w:rsid w:val="0001159E"/>
    <w:rsid w:val="000168EE"/>
    <w:rsid w:val="0002044C"/>
    <w:rsid w:val="000251C6"/>
    <w:rsid w:val="0002522E"/>
    <w:rsid w:val="00030291"/>
    <w:rsid w:val="000357FE"/>
    <w:rsid w:val="00040F69"/>
    <w:rsid w:val="00041F80"/>
    <w:rsid w:val="00043312"/>
    <w:rsid w:val="00045DB7"/>
    <w:rsid w:val="000471D2"/>
    <w:rsid w:val="0005014E"/>
    <w:rsid w:val="00052A1E"/>
    <w:rsid w:val="0005321B"/>
    <w:rsid w:val="000546DF"/>
    <w:rsid w:val="00055119"/>
    <w:rsid w:val="00055562"/>
    <w:rsid w:val="00061612"/>
    <w:rsid w:val="0006218A"/>
    <w:rsid w:val="0007481C"/>
    <w:rsid w:val="000753A9"/>
    <w:rsid w:val="000802E2"/>
    <w:rsid w:val="0008254A"/>
    <w:rsid w:val="00083869"/>
    <w:rsid w:val="00084053"/>
    <w:rsid w:val="00084475"/>
    <w:rsid w:val="000855C6"/>
    <w:rsid w:val="00086A4C"/>
    <w:rsid w:val="00094CBD"/>
    <w:rsid w:val="00096BE1"/>
    <w:rsid w:val="000971C6"/>
    <w:rsid w:val="000A19CD"/>
    <w:rsid w:val="000A1CF7"/>
    <w:rsid w:val="000B1483"/>
    <w:rsid w:val="000B7359"/>
    <w:rsid w:val="000C105F"/>
    <w:rsid w:val="000C2B2F"/>
    <w:rsid w:val="000C47D4"/>
    <w:rsid w:val="000C63E9"/>
    <w:rsid w:val="000D1132"/>
    <w:rsid w:val="000D1E18"/>
    <w:rsid w:val="000D221D"/>
    <w:rsid w:val="000D2846"/>
    <w:rsid w:val="000D333A"/>
    <w:rsid w:val="000D4248"/>
    <w:rsid w:val="000D5F65"/>
    <w:rsid w:val="000E0BAD"/>
    <w:rsid w:val="000E303D"/>
    <w:rsid w:val="000F2089"/>
    <w:rsid w:val="000F2341"/>
    <w:rsid w:val="000F6A3D"/>
    <w:rsid w:val="00100A23"/>
    <w:rsid w:val="00101445"/>
    <w:rsid w:val="00103AB3"/>
    <w:rsid w:val="00110E80"/>
    <w:rsid w:val="00112625"/>
    <w:rsid w:val="0011345D"/>
    <w:rsid w:val="0011368F"/>
    <w:rsid w:val="001136CB"/>
    <w:rsid w:val="0011370D"/>
    <w:rsid w:val="00113E17"/>
    <w:rsid w:val="00126A33"/>
    <w:rsid w:val="00130266"/>
    <w:rsid w:val="001434BE"/>
    <w:rsid w:val="0014521B"/>
    <w:rsid w:val="00147AE4"/>
    <w:rsid w:val="00147BB0"/>
    <w:rsid w:val="00147C54"/>
    <w:rsid w:val="001530B7"/>
    <w:rsid w:val="00157A2A"/>
    <w:rsid w:val="00161F89"/>
    <w:rsid w:val="00164610"/>
    <w:rsid w:val="00165EB6"/>
    <w:rsid w:val="00167613"/>
    <w:rsid w:val="001717CD"/>
    <w:rsid w:val="00174786"/>
    <w:rsid w:val="001769C3"/>
    <w:rsid w:val="00180A4C"/>
    <w:rsid w:val="0019223A"/>
    <w:rsid w:val="001A3535"/>
    <w:rsid w:val="001A3C52"/>
    <w:rsid w:val="001A40FC"/>
    <w:rsid w:val="001A653F"/>
    <w:rsid w:val="001A6862"/>
    <w:rsid w:val="001B05B4"/>
    <w:rsid w:val="001B08E7"/>
    <w:rsid w:val="001B6127"/>
    <w:rsid w:val="001B7FBC"/>
    <w:rsid w:val="001C09AE"/>
    <w:rsid w:val="001D15C4"/>
    <w:rsid w:val="001E5431"/>
    <w:rsid w:val="001F0554"/>
    <w:rsid w:val="001F5843"/>
    <w:rsid w:val="001F69F1"/>
    <w:rsid w:val="001F78CF"/>
    <w:rsid w:val="001F7EE5"/>
    <w:rsid w:val="002050AE"/>
    <w:rsid w:val="00206135"/>
    <w:rsid w:val="00211BFC"/>
    <w:rsid w:val="00224B0F"/>
    <w:rsid w:val="00225387"/>
    <w:rsid w:val="00225CD5"/>
    <w:rsid w:val="00226957"/>
    <w:rsid w:val="00232DCB"/>
    <w:rsid w:val="00234A67"/>
    <w:rsid w:val="0024270F"/>
    <w:rsid w:val="00243949"/>
    <w:rsid w:val="00245EDF"/>
    <w:rsid w:val="002469D6"/>
    <w:rsid w:val="00246C10"/>
    <w:rsid w:val="00246F1C"/>
    <w:rsid w:val="002502A7"/>
    <w:rsid w:val="002503DC"/>
    <w:rsid w:val="002517D7"/>
    <w:rsid w:val="00252A66"/>
    <w:rsid w:val="00253611"/>
    <w:rsid w:val="00257211"/>
    <w:rsid w:val="00263168"/>
    <w:rsid w:val="00264D87"/>
    <w:rsid w:val="0027223D"/>
    <w:rsid w:val="002751BE"/>
    <w:rsid w:val="00281277"/>
    <w:rsid w:val="00281720"/>
    <w:rsid w:val="0028357C"/>
    <w:rsid w:val="00283FF6"/>
    <w:rsid w:val="002853EE"/>
    <w:rsid w:val="0028773E"/>
    <w:rsid w:val="0029545B"/>
    <w:rsid w:val="00296641"/>
    <w:rsid w:val="00296DC1"/>
    <w:rsid w:val="002A00BE"/>
    <w:rsid w:val="002A734C"/>
    <w:rsid w:val="002B1795"/>
    <w:rsid w:val="002B4947"/>
    <w:rsid w:val="002B4F35"/>
    <w:rsid w:val="002B73A1"/>
    <w:rsid w:val="002C1B70"/>
    <w:rsid w:val="002C64A0"/>
    <w:rsid w:val="002D100C"/>
    <w:rsid w:val="002D3BC2"/>
    <w:rsid w:val="002D66F8"/>
    <w:rsid w:val="002E1051"/>
    <w:rsid w:val="002E771A"/>
    <w:rsid w:val="002F36EB"/>
    <w:rsid w:val="002F6BF2"/>
    <w:rsid w:val="00301FE9"/>
    <w:rsid w:val="00302A87"/>
    <w:rsid w:val="00303639"/>
    <w:rsid w:val="00303CD4"/>
    <w:rsid w:val="00305717"/>
    <w:rsid w:val="00307089"/>
    <w:rsid w:val="003072DD"/>
    <w:rsid w:val="00307B38"/>
    <w:rsid w:val="00313D6A"/>
    <w:rsid w:val="003146D8"/>
    <w:rsid w:val="0031537F"/>
    <w:rsid w:val="0031757F"/>
    <w:rsid w:val="003251C7"/>
    <w:rsid w:val="00325711"/>
    <w:rsid w:val="003321E1"/>
    <w:rsid w:val="00332AB1"/>
    <w:rsid w:val="00333700"/>
    <w:rsid w:val="0033476B"/>
    <w:rsid w:val="00335AD4"/>
    <w:rsid w:val="0035042A"/>
    <w:rsid w:val="00361643"/>
    <w:rsid w:val="0036193A"/>
    <w:rsid w:val="0036554E"/>
    <w:rsid w:val="003741A2"/>
    <w:rsid w:val="00376E85"/>
    <w:rsid w:val="00380D7F"/>
    <w:rsid w:val="00380EDD"/>
    <w:rsid w:val="003820AC"/>
    <w:rsid w:val="0038225A"/>
    <w:rsid w:val="00387B8B"/>
    <w:rsid w:val="00395C2D"/>
    <w:rsid w:val="00397E62"/>
    <w:rsid w:val="003A2825"/>
    <w:rsid w:val="003A4AC8"/>
    <w:rsid w:val="003B0E8A"/>
    <w:rsid w:val="003B10B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57A"/>
    <w:rsid w:val="00427CEE"/>
    <w:rsid w:val="00430C84"/>
    <w:rsid w:val="004334A8"/>
    <w:rsid w:val="00435F43"/>
    <w:rsid w:val="004435D2"/>
    <w:rsid w:val="00452354"/>
    <w:rsid w:val="00453BD3"/>
    <w:rsid w:val="004620AF"/>
    <w:rsid w:val="004629E4"/>
    <w:rsid w:val="00466AD9"/>
    <w:rsid w:val="004672CC"/>
    <w:rsid w:val="00473240"/>
    <w:rsid w:val="00473F9E"/>
    <w:rsid w:val="00474BAC"/>
    <w:rsid w:val="00477A36"/>
    <w:rsid w:val="004870D5"/>
    <w:rsid w:val="0049175E"/>
    <w:rsid w:val="00497031"/>
    <w:rsid w:val="004971AA"/>
    <w:rsid w:val="00497EC7"/>
    <w:rsid w:val="004A10AA"/>
    <w:rsid w:val="004A1380"/>
    <w:rsid w:val="004A3AD6"/>
    <w:rsid w:val="004A3C21"/>
    <w:rsid w:val="004A4CA3"/>
    <w:rsid w:val="004A70DF"/>
    <w:rsid w:val="004B30BA"/>
    <w:rsid w:val="004B792F"/>
    <w:rsid w:val="004C2BF9"/>
    <w:rsid w:val="004C35E9"/>
    <w:rsid w:val="004C6027"/>
    <w:rsid w:val="004D6A3D"/>
    <w:rsid w:val="004E50E8"/>
    <w:rsid w:val="004E6FEC"/>
    <w:rsid w:val="004F0C79"/>
    <w:rsid w:val="004F21A4"/>
    <w:rsid w:val="004F4FE2"/>
    <w:rsid w:val="005012BE"/>
    <w:rsid w:val="005016C5"/>
    <w:rsid w:val="005031DC"/>
    <w:rsid w:val="00503ABE"/>
    <w:rsid w:val="0050702F"/>
    <w:rsid w:val="005166BE"/>
    <w:rsid w:val="00516AF8"/>
    <w:rsid w:val="00517F82"/>
    <w:rsid w:val="00521CB2"/>
    <w:rsid w:val="005334D4"/>
    <w:rsid w:val="00534ECF"/>
    <w:rsid w:val="005421A5"/>
    <w:rsid w:val="00542C16"/>
    <w:rsid w:val="00543693"/>
    <w:rsid w:val="0054374C"/>
    <w:rsid w:val="00546D93"/>
    <w:rsid w:val="00550D78"/>
    <w:rsid w:val="00550DE8"/>
    <w:rsid w:val="00551986"/>
    <w:rsid w:val="005520AB"/>
    <w:rsid w:val="00554A9B"/>
    <w:rsid w:val="00554EF1"/>
    <w:rsid w:val="00555CB4"/>
    <w:rsid w:val="0056093D"/>
    <w:rsid w:val="0056164C"/>
    <w:rsid w:val="00565D84"/>
    <w:rsid w:val="00566A32"/>
    <w:rsid w:val="00572CF5"/>
    <w:rsid w:val="00576CF2"/>
    <w:rsid w:val="0058507B"/>
    <w:rsid w:val="0058518F"/>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46C8"/>
    <w:rsid w:val="005D6687"/>
    <w:rsid w:val="005E1856"/>
    <w:rsid w:val="005E2346"/>
    <w:rsid w:val="005E419B"/>
    <w:rsid w:val="005F12CF"/>
    <w:rsid w:val="005F7666"/>
    <w:rsid w:val="00601142"/>
    <w:rsid w:val="00602A83"/>
    <w:rsid w:val="00604F9D"/>
    <w:rsid w:val="006117C2"/>
    <w:rsid w:val="006131D3"/>
    <w:rsid w:val="0061432B"/>
    <w:rsid w:val="006143F5"/>
    <w:rsid w:val="006219BB"/>
    <w:rsid w:val="00627453"/>
    <w:rsid w:val="00631223"/>
    <w:rsid w:val="006321E8"/>
    <w:rsid w:val="006335E2"/>
    <w:rsid w:val="00640C8C"/>
    <w:rsid w:val="00644F54"/>
    <w:rsid w:val="00646CF9"/>
    <w:rsid w:val="00646E62"/>
    <w:rsid w:val="0065052A"/>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9ED"/>
    <w:rsid w:val="006B0C64"/>
    <w:rsid w:val="006B1620"/>
    <w:rsid w:val="006C46B9"/>
    <w:rsid w:val="006C76DD"/>
    <w:rsid w:val="006D31AF"/>
    <w:rsid w:val="006D62C4"/>
    <w:rsid w:val="006E06FE"/>
    <w:rsid w:val="006E492B"/>
    <w:rsid w:val="006E4C4C"/>
    <w:rsid w:val="006E4DE7"/>
    <w:rsid w:val="006E7510"/>
    <w:rsid w:val="006F1D0F"/>
    <w:rsid w:val="007016DF"/>
    <w:rsid w:val="0070183D"/>
    <w:rsid w:val="00701918"/>
    <w:rsid w:val="00704934"/>
    <w:rsid w:val="007125B8"/>
    <w:rsid w:val="007127E2"/>
    <w:rsid w:val="0071557C"/>
    <w:rsid w:val="007234E0"/>
    <w:rsid w:val="007268FA"/>
    <w:rsid w:val="00733BC1"/>
    <w:rsid w:val="0073642F"/>
    <w:rsid w:val="00754EDE"/>
    <w:rsid w:val="007635BE"/>
    <w:rsid w:val="00766E50"/>
    <w:rsid w:val="00767543"/>
    <w:rsid w:val="007678D4"/>
    <w:rsid w:val="0077546F"/>
    <w:rsid w:val="007754E4"/>
    <w:rsid w:val="00777D2E"/>
    <w:rsid w:val="00791C20"/>
    <w:rsid w:val="007A528A"/>
    <w:rsid w:val="007B0765"/>
    <w:rsid w:val="007B1169"/>
    <w:rsid w:val="007B21DD"/>
    <w:rsid w:val="007B66CC"/>
    <w:rsid w:val="007B6F99"/>
    <w:rsid w:val="007C4A0E"/>
    <w:rsid w:val="007C5D58"/>
    <w:rsid w:val="007C7432"/>
    <w:rsid w:val="007D43E8"/>
    <w:rsid w:val="007D50AA"/>
    <w:rsid w:val="007E5A3D"/>
    <w:rsid w:val="007E72A6"/>
    <w:rsid w:val="007F46BF"/>
    <w:rsid w:val="007F7064"/>
    <w:rsid w:val="007F72B0"/>
    <w:rsid w:val="007F7F6C"/>
    <w:rsid w:val="0080373F"/>
    <w:rsid w:val="00813768"/>
    <w:rsid w:val="008141CD"/>
    <w:rsid w:val="00814465"/>
    <w:rsid w:val="00814B94"/>
    <w:rsid w:val="0081534D"/>
    <w:rsid w:val="00820A51"/>
    <w:rsid w:val="00820AA4"/>
    <w:rsid w:val="0082674D"/>
    <w:rsid w:val="00833AFE"/>
    <w:rsid w:val="0083650C"/>
    <w:rsid w:val="00837D2A"/>
    <w:rsid w:val="0084076B"/>
    <w:rsid w:val="008437E8"/>
    <w:rsid w:val="00845491"/>
    <w:rsid w:val="0085490C"/>
    <w:rsid w:val="008553E4"/>
    <w:rsid w:val="008563D8"/>
    <w:rsid w:val="008634BD"/>
    <w:rsid w:val="00865F90"/>
    <w:rsid w:val="008831D3"/>
    <w:rsid w:val="00891C1F"/>
    <w:rsid w:val="0089335E"/>
    <w:rsid w:val="008949DF"/>
    <w:rsid w:val="00896BFB"/>
    <w:rsid w:val="008A02D2"/>
    <w:rsid w:val="008B083E"/>
    <w:rsid w:val="008B2B9D"/>
    <w:rsid w:val="008B3111"/>
    <w:rsid w:val="008B566F"/>
    <w:rsid w:val="008B7773"/>
    <w:rsid w:val="008C5155"/>
    <w:rsid w:val="008C5498"/>
    <w:rsid w:val="008C78E1"/>
    <w:rsid w:val="008D1748"/>
    <w:rsid w:val="008D5C88"/>
    <w:rsid w:val="008E5EA2"/>
    <w:rsid w:val="008F10CC"/>
    <w:rsid w:val="008F4418"/>
    <w:rsid w:val="008F4C11"/>
    <w:rsid w:val="008F740D"/>
    <w:rsid w:val="008F7D1F"/>
    <w:rsid w:val="00903BB6"/>
    <w:rsid w:val="00905F67"/>
    <w:rsid w:val="00910F09"/>
    <w:rsid w:val="00911E45"/>
    <w:rsid w:val="009125F9"/>
    <w:rsid w:val="00917451"/>
    <w:rsid w:val="0092569D"/>
    <w:rsid w:val="00926142"/>
    <w:rsid w:val="00926ED6"/>
    <w:rsid w:val="00927C90"/>
    <w:rsid w:val="00930BEC"/>
    <w:rsid w:val="00933CD5"/>
    <w:rsid w:val="00933D17"/>
    <w:rsid w:val="00934796"/>
    <w:rsid w:val="009356A8"/>
    <w:rsid w:val="00936812"/>
    <w:rsid w:val="0093792E"/>
    <w:rsid w:val="00941BE7"/>
    <w:rsid w:val="009421A9"/>
    <w:rsid w:val="0094244F"/>
    <w:rsid w:val="00945547"/>
    <w:rsid w:val="0094718A"/>
    <w:rsid w:val="0095780E"/>
    <w:rsid w:val="00960BFB"/>
    <w:rsid w:val="0096366D"/>
    <w:rsid w:val="00966398"/>
    <w:rsid w:val="0096695A"/>
    <w:rsid w:val="0096756C"/>
    <w:rsid w:val="00967798"/>
    <w:rsid w:val="0097460E"/>
    <w:rsid w:val="00983053"/>
    <w:rsid w:val="0098341B"/>
    <w:rsid w:val="00993A18"/>
    <w:rsid w:val="00995D25"/>
    <w:rsid w:val="009B05A3"/>
    <w:rsid w:val="009B1B9F"/>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221"/>
    <w:rsid w:val="00A1781C"/>
    <w:rsid w:val="00A17D4A"/>
    <w:rsid w:val="00A217F7"/>
    <w:rsid w:val="00A26561"/>
    <w:rsid w:val="00A27F12"/>
    <w:rsid w:val="00A302D2"/>
    <w:rsid w:val="00A304DE"/>
    <w:rsid w:val="00A3420C"/>
    <w:rsid w:val="00A36582"/>
    <w:rsid w:val="00A36E96"/>
    <w:rsid w:val="00A37D2B"/>
    <w:rsid w:val="00A43CA2"/>
    <w:rsid w:val="00A5690A"/>
    <w:rsid w:val="00A627F8"/>
    <w:rsid w:val="00A655D6"/>
    <w:rsid w:val="00A7162A"/>
    <w:rsid w:val="00A71D18"/>
    <w:rsid w:val="00A75DC3"/>
    <w:rsid w:val="00A75E47"/>
    <w:rsid w:val="00A775EB"/>
    <w:rsid w:val="00A7789E"/>
    <w:rsid w:val="00A80450"/>
    <w:rsid w:val="00A82500"/>
    <w:rsid w:val="00A85294"/>
    <w:rsid w:val="00A933F2"/>
    <w:rsid w:val="00A94EA6"/>
    <w:rsid w:val="00AA5615"/>
    <w:rsid w:val="00AB2127"/>
    <w:rsid w:val="00AC0F61"/>
    <w:rsid w:val="00AD113F"/>
    <w:rsid w:val="00AD3A35"/>
    <w:rsid w:val="00AD6E56"/>
    <w:rsid w:val="00AE0B87"/>
    <w:rsid w:val="00AE0CA5"/>
    <w:rsid w:val="00AE121E"/>
    <w:rsid w:val="00AE4135"/>
    <w:rsid w:val="00AE5A0F"/>
    <w:rsid w:val="00AE7FDE"/>
    <w:rsid w:val="00AF1079"/>
    <w:rsid w:val="00AF58B9"/>
    <w:rsid w:val="00AF790E"/>
    <w:rsid w:val="00B00262"/>
    <w:rsid w:val="00B01886"/>
    <w:rsid w:val="00B01D0F"/>
    <w:rsid w:val="00B023EB"/>
    <w:rsid w:val="00B05558"/>
    <w:rsid w:val="00B06379"/>
    <w:rsid w:val="00B06A4B"/>
    <w:rsid w:val="00B06C79"/>
    <w:rsid w:val="00B10E31"/>
    <w:rsid w:val="00B11B07"/>
    <w:rsid w:val="00B12E99"/>
    <w:rsid w:val="00B148A9"/>
    <w:rsid w:val="00B154AF"/>
    <w:rsid w:val="00B15D24"/>
    <w:rsid w:val="00B164C4"/>
    <w:rsid w:val="00B2260A"/>
    <w:rsid w:val="00B23530"/>
    <w:rsid w:val="00B23E7E"/>
    <w:rsid w:val="00B24B32"/>
    <w:rsid w:val="00B3301F"/>
    <w:rsid w:val="00B336B4"/>
    <w:rsid w:val="00B4104E"/>
    <w:rsid w:val="00B41FBA"/>
    <w:rsid w:val="00B430DC"/>
    <w:rsid w:val="00B43CB2"/>
    <w:rsid w:val="00B520ED"/>
    <w:rsid w:val="00B54E3C"/>
    <w:rsid w:val="00B56BBD"/>
    <w:rsid w:val="00B630A8"/>
    <w:rsid w:val="00B63580"/>
    <w:rsid w:val="00B65505"/>
    <w:rsid w:val="00B65756"/>
    <w:rsid w:val="00B66EF8"/>
    <w:rsid w:val="00B75526"/>
    <w:rsid w:val="00B75C32"/>
    <w:rsid w:val="00B87900"/>
    <w:rsid w:val="00B90374"/>
    <w:rsid w:val="00B94195"/>
    <w:rsid w:val="00B941EF"/>
    <w:rsid w:val="00B94F29"/>
    <w:rsid w:val="00B97187"/>
    <w:rsid w:val="00BA1725"/>
    <w:rsid w:val="00BB1A46"/>
    <w:rsid w:val="00BB2120"/>
    <w:rsid w:val="00BB542B"/>
    <w:rsid w:val="00BB5E04"/>
    <w:rsid w:val="00BB5FE0"/>
    <w:rsid w:val="00BC04ED"/>
    <w:rsid w:val="00BC2657"/>
    <w:rsid w:val="00BC30B5"/>
    <w:rsid w:val="00BD4CC8"/>
    <w:rsid w:val="00BD505D"/>
    <w:rsid w:val="00BE0AEB"/>
    <w:rsid w:val="00BE57B0"/>
    <w:rsid w:val="00BE5B41"/>
    <w:rsid w:val="00BF0470"/>
    <w:rsid w:val="00BF4637"/>
    <w:rsid w:val="00BF7D81"/>
    <w:rsid w:val="00C028C1"/>
    <w:rsid w:val="00C031E3"/>
    <w:rsid w:val="00C07010"/>
    <w:rsid w:val="00C11BA3"/>
    <w:rsid w:val="00C21C62"/>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17A1"/>
    <w:rsid w:val="00C72055"/>
    <w:rsid w:val="00C76DBF"/>
    <w:rsid w:val="00C80C6B"/>
    <w:rsid w:val="00C82926"/>
    <w:rsid w:val="00C8599B"/>
    <w:rsid w:val="00C93C31"/>
    <w:rsid w:val="00C96058"/>
    <w:rsid w:val="00C96AC1"/>
    <w:rsid w:val="00C97013"/>
    <w:rsid w:val="00CA19D7"/>
    <w:rsid w:val="00CA7B10"/>
    <w:rsid w:val="00CB116F"/>
    <w:rsid w:val="00CB19D1"/>
    <w:rsid w:val="00CD01A1"/>
    <w:rsid w:val="00CD0B49"/>
    <w:rsid w:val="00CD34CB"/>
    <w:rsid w:val="00CE4254"/>
    <w:rsid w:val="00CE685B"/>
    <w:rsid w:val="00CF45C2"/>
    <w:rsid w:val="00D11C46"/>
    <w:rsid w:val="00D20497"/>
    <w:rsid w:val="00D21C28"/>
    <w:rsid w:val="00D222FF"/>
    <w:rsid w:val="00D23D73"/>
    <w:rsid w:val="00D2778D"/>
    <w:rsid w:val="00D306D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86755"/>
    <w:rsid w:val="00DA072D"/>
    <w:rsid w:val="00DA09FB"/>
    <w:rsid w:val="00DB06E8"/>
    <w:rsid w:val="00DB1ABB"/>
    <w:rsid w:val="00DB3674"/>
    <w:rsid w:val="00DC031B"/>
    <w:rsid w:val="00DC6AE6"/>
    <w:rsid w:val="00DD18D7"/>
    <w:rsid w:val="00DD2ABD"/>
    <w:rsid w:val="00DD3C25"/>
    <w:rsid w:val="00DD62C8"/>
    <w:rsid w:val="00DD7B6B"/>
    <w:rsid w:val="00DF07B6"/>
    <w:rsid w:val="00DF0D72"/>
    <w:rsid w:val="00DF2A08"/>
    <w:rsid w:val="00DF568A"/>
    <w:rsid w:val="00DF57AE"/>
    <w:rsid w:val="00DF5843"/>
    <w:rsid w:val="00DF69F8"/>
    <w:rsid w:val="00E0442B"/>
    <w:rsid w:val="00E04DF1"/>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24C"/>
    <w:rsid w:val="00E96C74"/>
    <w:rsid w:val="00E97161"/>
    <w:rsid w:val="00EA1979"/>
    <w:rsid w:val="00EA2336"/>
    <w:rsid w:val="00EA6B9C"/>
    <w:rsid w:val="00EB4D7A"/>
    <w:rsid w:val="00EB705B"/>
    <w:rsid w:val="00EC27C6"/>
    <w:rsid w:val="00EC40DC"/>
    <w:rsid w:val="00EC7B9F"/>
    <w:rsid w:val="00ED048A"/>
    <w:rsid w:val="00ED487E"/>
    <w:rsid w:val="00ED6572"/>
    <w:rsid w:val="00ED7579"/>
    <w:rsid w:val="00EE7962"/>
    <w:rsid w:val="00EF330A"/>
    <w:rsid w:val="00EF3342"/>
    <w:rsid w:val="00EF3FC0"/>
    <w:rsid w:val="00EF4BE9"/>
    <w:rsid w:val="00EF56F4"/>
    <w:rsid w:val="00EF69AC"/>
    <w:rsid w:val="00F003FE"/>
    <w:rsid w:val="00F0777D"/>
    <w:rsid w:val="00F16E00"/>
    <w:rsid w:val="00F1707A"/>
    <w:rsid w:val="00F170D9"/>
    <w:rsid w:val="00F21C69"/>
    <w:rsid w:val="00F2727E"/>
    <w:rsid w:val="00F2795C"/>
    <w:rsid w:val="00F35422"/>
    <w:rsid w:val="00F4209C"/>
    <w:rsid w:val="00F44897"/>
    <w:rsid w:val="00F448EC"/>
    <w:rsid w:val="00F524C5"/>
    <w:rsid w:val="00F606BC"/>
    <w:rsid w:val="00F62937"/>
    <w:rsid w:val="00F6508B"/>
    <w:rsid w:val="00F65122"/>
    <w:rsid w:val="00F6704C"/>
    <w:rsid w:val="00F674F6"/>
    <w:rsid w:val="00F74437"/>
    <w:rsid w:val="00F80815"/>
    <w:rsid w:val="00F8319D"/>
    <w:rsid w:val="00F86F3B"/>
    <w:rsid w:val="00F94757"/>
    <w:rsid w:val="00F96231"/>
    <w:rsid w:val="00F9645B"/>
    <w:rsid w:val="00F96C73"/>
    <w:rsid w:val="00F97C95"/>
    <w:rsid w:val="00FA01D2"/>
    <w:rsid w:val="00FA2BD2"/>
    <w:rsid w:val="00FA56FD"/>
    <w:rsid w:val="00FB20AD"/>
    <w:rsid w:val="00FB2F99"/>
    <w:rsid w:val="00FB5796"/>
    <w:rsid w:val="00FB6532"/>
    <w:rsid w:val="00FB7C9E"/>
    <w:rsid w:val="00FC5E33"/>
    <w:rsid w:val="00FC6618"/>
    <w:rsid w:val="00FD4214"/>
    <w:rsid w:val="00FD4A51"/>
    <w:rsid w:val="00FD66CF"/>
    <w:rsid w:val="00FD6CF0"/>
    <w:rsid w:val="00FE3459"/>
    <w:rsid w:val="00FE4890"/>
    <w:rsid w:val="00FE513C"/>
    <w:rsid w:val="00FE5487"/>
    <w:rsid w:val="00FE717E"/>
    <w:rsid w:val="00FE7B4C"/>
    <w:rsid w:val="00FF2C3B"/>
    <w:rsid w:val="00FF3AB1"/>
    <w:rsid w:val="00FF46DB"/>
    <w:rsid w:val="00FF6F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4629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629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3978386">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py.isok.gov.pl/ima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E476A-0D92-4EC5-8B41-A34B890A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10</Pages>
  <Words>3715</Words>
  <Characters>22294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25958</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Milczarek, Justyna</cp:lastModifiedBy>
  <cp:revision>44</cp:revision>
  <cp:lastPrinted>2017-02-27T10:48:00Z</cp:lastPrinted>
  <dcterms:created xsi:type="dcterms:W3CDTF">2016-11-07T20:05:00Z</dcterms:created>
  <dcterms:modified xsi:type="dcterms:W3CDTF">2018-08-03T06:30:00Z</dcterms:modified>
</cp:coreProperties>
</file>