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 w:rsidR="00F847E0">
        <w:rPr>
          <w:rFonts w:ascii="Times New Roman" w:hAnsi="Times New Roman" w:cs="Times New Roman"/>
          <w:sz w:val="24"/>
          <w:szCs w:val="24"/>
        </w:rPr>
        <w:t>5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F847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Ochrona i wykorzystanie obszarów cennych przyrodniczo</w:t>
      </w:r>
      <w:r w:rsidRPr="006F0F38">
        <w:rPr>
          <w:rFonts w:ascii="Times New Roman" w:hAnsi="Times New Roman" w:cs="Times New Roman"/>
          <w:sz w:val="24"/>
          <w:szCs w:val="24"/>
        </w:rPr>
        <w:t>”  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F847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5.00-IZ.00-26-012/15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F847E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7E0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</w:t>
      </w:r>
      <w:bookmarkStart w:id="0" w:name="_GoBack"/>
      <w:bookmarkEnd w:id="0"/>
      <w:r w:rsidRPr="006F0F38">
        <w:rPr>
          <w:rFonts w:ascii="Times New Roman" w:hAnsi="Times New Roman" w:cs="Times New Roman"/>
          <w:sz w:val="24"/>
          <w:szCs w:val="24"/>
          <w:lang/>
        </w:rPr>
        <w:t xml:space="preserve">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 w:rsidR="00F847E0">
        <w:rPr>
          <w:rFonts w:ascii="Times New Roman" w:hAnsi="Times New Roman" w:cs="Times New Roman"/>
          <w:sz w:val="24"/>
          <w:szCs w:val="24"/>
        </w:rPr>
        <w:t>5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F847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Ochrona i wykorzystanie obszarów cennych przyrodniczo</w:t>
      </w:r>
      <w:r w:rsidRPr="006F0F38">
        <w:rPr>
          <w:rFonts w:ascii="Times New Roman" w:hAnsi="Times New Roman" w:cs="Times New Roman"/>
          <w:sz w:val="24"/>
          <w:szCs w:val="24"/>
        </w:rPr>
        <w:t xml:space="preserve">”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F847E0">
        <w:rPr>
          <w:rFonts w:ascii="Times New Roman" w:hAnsi="Times New Roman" w:cs="Times New Roman"/>
          <w:b/>
          <w:bCs/>
          <w:sz w:val="24"/>
          <w:szCs w:val="24"/>
        </w:rPr>
        <w:t>Starachowice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Pr="006F0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847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Zagospodarowanie Parku Miejskiego w Starachowicach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  </w:t>
      </w:r>
      <w:r w:rsidR="00F847E0">
        <w:rPr>
          <w:rFonts w:ascii="Times New Roman" w:hAnsi="Times New Roman" w:cs="Times New Roman"/>
          <w:b/>
          <w:sz w:val="24"/>
          <w:szCs w:val="24"/>
        </w:rPr>
        <w:t>3 586 304,73</w:t>
      </w:r>
      <w:r w:rsidRPr="006F0F38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Pr="004B025F" w:rsidRDefault="00FF360F" w:rsidP="004B025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47E0">
        <w:rPr>
          <w:rFonts w:ascii="Times New Roman" w:hAnsi="Times New Roman" w:cs="Times New Roman"/>
          <w:b/>
          <w:sz w:val="24"/>
          <w:szCs w:val="24"/>
        </w:rPr>
        <w:t>1 626 092,91</w:t>
      </w:r>
      <w:r w:rsidR="00D32887" w:rsidRP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D727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8D" w:rsidRDefault="00AE0B8D">
      <w:pPr>
        <w:spacing w:after="0" w:line="240" w:lineRule="auto"/>
      </w:pPr>
      <w:r>
        <w:separator/>
      </w:r>
    </w:p>
  </w:endnote>
  <w:endnote w:type="continuationSeparator" w:id="0">
    <w:p w:rsidR="00AE0B8D" w:rsidRDefault="00AE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8D" w:rsidRDefault="00AE0B8D">
      <w:pPr>
        <w:spacing w:after="0" w:line="240" w:lineRule="auto"/>
      </w:pPr>
      <w:r>
        <w:separator/>
      </w:r>
    </w:p>
  </w:footnote>
  <w:footnote w:type="continuationSeparator" w:id="0">
    <w:p w:rsidR="00AE0B8D" w:rsidRDefault="00AE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AE0B8D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AE0B8D" w:rsidP="0068403E">
          <w:pPr>
            <w:pStyle w:val="Nagwek"/>
          </w:pPr>
        </w:p>
        <w:p w:rsidR="0042014A" w:rsidRDefault="00AE0B8D" w:rsidP="0068403E">
          <w:pPr>
            <w:pStyle w:val="Nagwek"/>
          </w:pPr>
        </w:p>
        <w:p w:rsidR="0042014A" w:rsidRDefault="00AE0B8D" w:rsidP="0068403E">
          <w:pPr>
            <w:pStyle w:val="Nagwek"/>
          </w:pPr>
        </w:p>
        <w:p w:rsidR="0042014A" w:rsidRDefault="00AE0B8D" w:rsidP="0068403E">
          <w:pPr>
            <w:pStyle w:val="Nagwek"/>
          </w:pPr>
        </w:p>
        <w:p w:rsidR="0042014A" w:rsidRPr="0068403E" w:rsidRDefault="00AE0B8D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AE0B8D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130D61"/>
    <w:rsid w:val="004672A7"/>
    <w:rsid w:val="004B025F"/>
    <w:rsid w:val="00513153"/>
    <w:rsid w:val="00AE0B8D"/>
    <w:rsid w:val="00CB7FE3"/>
    <w:rsid w:val="00D32887"/>
    <w:rsid w:val="00D7273D"/>
    <w:rsid w:val="00F847E0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dcterms:created xsi:type="dcterms:W3CDTF">2018-10-09T10:17:00Z</dcterms:created>
  <dcterms:modified xsi:type="dcterms:W3CDTF">2018-10-09T10:17:00Z</dcterms:modified>
</cp:coreProperties>
</file>