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97" w:rsidRPr="00341840" w:rsidRDefault="005E4197" w:rsidP="009B4BE8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W dniu </w:t>
      </w:r>
      <w:r w:rsidR="00591841">
        <w:rPr>
          <w:rFonts w:ascii="Cambria" w:eastAsia="Calibri" w:hAnsi="Cambria"/>
          <w:lang w:eastAsia="en-US"/>
        </w:rPr>
        <w:t>22</w:t>
      </w:r>
      <w:r w:rsidR="009B4BE8">
        <w:rPr>
          <w:rFonts w:ascii="Cambria" w:eastAsia="Calibri" w:hAnsi="Cambria"/>
          <w:lang w:eastAsia="en-US"/>
        </w:rPr>
        <w:t xml:space="preserve"> października</w:t>
      </w:r>
      <w:r w:rsidR="007B76FA" w:rsidRPr="00341840">
        <w:rPr>
          <w:rFonts w:ascii="Cambria" w:eastAsia="Calibri" w:hAnsi="Cambria"/>
          <w:lang w:eastAsia="en-US"/>
        </w:rPr>
        <w:t xml:space="preserve"> </w:t>
      </w:r>
      <w:r w:rsidRPr="00341840">
        <w:rPr>
          <w:rFonts w:ascii="Cambria" w:eastAsia="Calibri" w:hAnsi="Cambria"/>
          <w:color w:val="000000"/>
          <w:lang w:eastAsia="en-US"/>
        </w:rPr>
        <w:t xml:space="preserve">2018r. Zarząd Województwa Świętokrzyskiego pełniący funkcję Instytucji Zarządzającej RPOWŚ na lata 2014-2020 </w:t>
      </w:r>
      <w:r w:rsidRPr="00341840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341840">
        <w:rPr>
          <w:rFonts w:ascii="Cambria" w:eastAsia="Calibri" w:hAnsi="Cambria"/>
          <w:color w:val="000000"/>
          <w:lang w:eastAsia="en-US"/>
        </w:rPr>
        <w:t xml:space="preserve"> w ramach Działania </w:t>
      </w:r>
      <w:r w:rsidR="00591841">
        <w:rPr>
          <w:rFonts w:ascii="Cambria" w:eastAsia="Calibri" w:hAnsi="Cambria"/>
          <w:color w:val="000000"/>
          <w:lang w:eastAsia="en-US"/>
        </w:rPr>
        <w:t>2.5</w:t>
      </w:r>
      <w:r w:rsidRPr="00341840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341840" w:rsidRPr="00341840">
        <w:rPr>
          <w:rFonts w:asciiTheme="majorHAnsi" w:hAnsiTheme="majorHAnsi"/>
        </w:rPr>
        <w:t xml:space="preserve"> ,,</w:t>
      </w:r>
      <w:r w:rsidR="00591841">
        <w:rPr>
          <w:rFonts w:asciiTheme="majorHAnsi" w:hAnsiTheme="majorHAnsi"/>
        </w:rPr>
        <w:t>Wsparcie inwestycyjne sektora MŚP</w:t>
      </w:r>
      <w:r w:rsidR="007C1932">
        <w:rPr>
          <w:rFonts w:asciiTheme="majorHAnsi" w:hAnsiTheme="majorHAnsi"/>
        </w:rPr>
        <w:t>”</w:t>
      </w:r>
      <w:r w:rsidR="00341840" w:rsidRPr="00341840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341840">
        <w:rPr>
          <w:rFonts w:ascii="Cambria" w:eastAsia="Calibri" w:hAnsi="Cambria"/>
          <w:color w:val="000000"/>
          <w:lang w:eastAsia="en-US"/>
        </w:rPr>
        <w:t xml:space="preserve">z </w:t>
      </w:r>
      <w:r w:rsidR="007C1932" w:rsidRPr="007C1932">
        <w:rPr>
          <w:rFonts w:asciiTheme="majorHAnsi" w:hAnsiTheme="majorHAnsi"/>
          <w:b/>
        </w:rPr>
        <w:t>PRZEDSIĘBIORSTW</w:t>
      </w:r>
      <w:r w:rsidR="007C1932">
        <w:rPr>
          <w:rFonts w:asciiTheme="majorHAnsi" w:hAnsiTheme="majorHAnsi"/>
          <w:b/>
        </w:rPr>
        <w:t>EM</w:t>
      </w:r>
      <w:r w:rsidR="00591841">
        <w:rPr>
          <w:rFonts w:asciiTheme="majorHAnsi" w:hAnsiTheme="majorHAnsi"/>
          <w:b/>
        </w:rPr>
        <w:t xml:space="preserve"> </w:t>
      </w:r>
      <w:r w:rsidR="00591841">
        <w:rPr>
          <w:b/>
        </w:rPr>
        <w:t xml:space="preserve">ERGO-GRATE Spółka </w:t>
      </w:r>
      <w:r w:rsidR="00591841">
        <w:rPr>
          <w:b/>
        </w:rPr>
        <w:br/>
      </w:r>
      <w:r w:rsidR="00591841">
        <w:rPr>
          <w:b/>
        </w:rPr>
        <w:t>z Ograniczoną Odpowiedzialnością</w:t>
      </w:r>
      <w:r w:rsidR="00591841">
        <w:rPr>
          <w:rFonts w:asciiTheme="majorHAnsi" w:hAnsiTheme="majorHAnsi"/>
          <w:b/>
        </w:rPr>
        <w:t xml:space="preserve"> </w:t>
      </w:r>
      <w:r w:rsidR="00E57B6E" w:rsidRPr="00341840">
        <w:rPr>
          <w:rFonts w:ascii="Cambria" w:hAnsi="Cambria" w:cs="Tahoma,Bold"/>
          <w:b/>
          <w:bCs/>
          <w:i/>
        </w:rPr>
        <w:t>.</w:t>
      </w:r>
    </w:p>
    <w:p w:rsidR="007C1932" w:rsidRDefault="005E4197" w:rsidP="007C1932">
      <w:pPr>
        <w:spacing w:after="200" w:line="276" w:lineRule="auto"/>
        <w:jc w:val="both"/>
        <w:rPr>
          <w:rFonts w:asciiTheme="majorHAnsi" w:hAnsiTheme="majorHAnsi"/>
          <w:b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591841" w:rsidRPr="00D43C27">
        <w:rPr>
          <w:i/>
        </w:rPr>
        <w:t xml:space="preserve">Uruchomienie produkcji  odżużlaczy kotłów ciepłowniczych oraz  przenośników zgrzebłowych z zastosowaniem innowacyjnego opatentowanego łącznik zgrzebła i łańcucha </w:t>
      </w:r>
      <w:r w:rsidR="00591841">
        <w:rPr>
          <w:i/>
        </w:rPr>
        <w:br/>
      </w:r>
      <w:bookmarkStart w:id="0" w:name="_GoBack"/>
      <w:bookmarkEnd w:id="0"/>
      <w:r w:rsidR="00591841" w:rsidRPr="00D43C27">
        <w:rPr>
          <w:i/>
        </w:rPr>
        <w:t>w przenośniku zgrzebłowym oraz złącza zgrzebła z łańcuchem</w:t>
      </w:r>
    </w:p>
    <w:p w:rsidR="005E4197" w:rsidRPr="007B76FA" w:rsidRDefault="005E4197" w:rsidP="007C1932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B76FA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9B4BE8">
        <w:rPr>
          <w:rFonts w:asciiTheme="majorHAnsi" w:hAnsiTheme="majorHAnsi"/>
          <w:b/>
        </w:rPr>
        <w:t>2</w:t>
      </w:r>
      <w:r w:rsidR="00591841">
        <w:rPr>
          <w:rFonts w:asciiTheme="majorHAnsi" w:hAnsiTheme="majorHAnsi"/>
          <w:b/>
        </w:rPr>
        <w:t> 398 710,33</w:t>
      </w:r>
      <w:r w:rsidR="009B4BE8">
        <w:rPr>
          <w:rFonts w:asciiTheme="majorHAnsi" w:hAnsiTheme="majorHAnsi"/>
          <w:b/>
        </w:rPr>
        <w:t xml:space="preserve"> </w:t>
      </w:r>
      <w:r w:rsidRPr="007B76FA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591841">
        <w:rPr>
          <w:rFonts w:ascii="Cambria" w:hAnsi="Cambria" w:cs="Tahoma"/>
          <w:b/>
        </w:rPr>
        <w:t>750 000,00</w:t>
      </w:r>
      <w:r w:rsidRPr="007B76FA">
        <w:rPr>
          <w:rFonts w:ascii="Cambria" w:eastAsia="Calibri" w:hAnsi="Cambria"/>
          <w:bCs/>
          <w:color w:val="000000"/>
          <w:lang w:eastAsia="en-US"/>
        </w:rPr>
        <w:t>PLN</w:t>
      </w:r>
      <w:r w:rsidRPr="007B76FA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B76FA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5E8" w:rsidRDefault="001B75E8">
      <w:r>
        <w:separator/>
      </w:r>
    </w:p>
  </w:endnote>
  <w:endnote w:type="continuationSeparator" w:id="0">
    <w:p w:rsidR="001B75E8" w:rsidRDefault="001B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5E8" w:rsidRDefault="001B75E8">
      <w:r>
        <w:separator/>
      </w:r>
    </w:p>
  </w:footnote>
  <w:footnote w:type="continuationSeparator" w:id="0">
    <w:p w:rsidR="001B75E8" w:rsidRDefault="001B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B75E8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2E3"/>
    <w:rsid w:val="0034135E"/>
    <w:rsid w:val="00341840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91841"/>
    <w:rsid w:val="005D1745"/>
    <w:rsid w:val="005E4197"/>
    <w:rsid w:val="005F23C0"/>
    <w:rsid w:val="005F3FC8"/>
    <w:rsid w:val="00621A45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1932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55DFA"/>
    <w:rsid w:val="009714E9"/>
    <w:rsid w:val="00973DA9"/>
    <w:rsid w:val="00982579"/>
    <w:rsid w:val="00992861"/>
    <w:rsid w:val="009B4BE8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B3496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0808"/>
    <w:rsid w:val="00EE34BC"/>
    <w:rsid w:val="00EF5714"/>
    <w:rsid w:val="00EF61EE"/>
    <w:rsid w:val="00F21829"/>
    <w:rsid w:val="00F36C20"/>
    <w:rsid w:val="00F378E8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62E8C"/>
  <w15:docId w15:val="{DBE23EA9-0014-49DB-AFFA-D3937396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985A-88AD-415B-97E4-C587A005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Guzik, Tomasz</cp:lastModifiedBy>
  <cp:revision>3</cp:revision>
  <cp:lastPrinted>2018-03-07T08:13:00Z</cp:lastPrinted>
  <dcterms:created xsi:type="dcterms:W3CDTF">2018-10-12T08:50:00Z</dcterms:created>
  <dcterms:modified xsi:type="dcterms:W3CDTF">2018-10-30T08:49:00Z</dcterms:modified>
</cp:coreProperties>
</file>