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96" w:rsidRPr="00010496" w:rsidRDefault="00010496" w:rsidP="00010496">
      <w:pPr>
        <w:pStyle w:val="NormalnyWeb"/>
        <w:jc w:val="both"/>
      </w:pPr>
      <w:r w:rsidRPr="00010496">
        <w:t xml:space="preserve">Dla obu wzorów przygotowany został plik z modułami X wskazującymi rozmieszczenie informacji słownej „Sfinansowano w ramach reakcji Unii na pandemię COVID-19”. </w:t>
      </w:r>
    </w:p>
    <w:p w:rsidR="00010496" w:rsidRPr="00010496" w:rsidRDefault="00010496" w:rsidP="00010496">
      <w:pPr>
        <w:pStyle w:val="NormalnyWeb"/>
        <w:jc w:val="both"/>
      </w:pPr>
      <w:r w:rsidRPr="00010496">
        <w:t xml:space="preserve">Zastosowane </w:t>
      </w:r>
      <w:proofErr w:type="spellStart"/>
      <w:r w:rsidRPr="00010496">
        <w:t>fonty</w:t>
      </w:r>
      <w:proofErr w:type="spellEnd"/>
      <w:r w:rsidRPr="00010496">
        <w:t xml:space="preserve">: </w:t>
      </w:r>
    </w:p>
    <w:p w:rsidR="00010496" w:rsidRPr="00010496" w:rsidRDefault="00010496" w:rsidP="00010496">
      <w:pPr>
        <w:pStyle w:val="NormalnyWeb"/>
        <w:jc w:val="both"/>
      </w:pPr>
      <w:r w:rsidRPr="00010496">
        <w:t xml:space="preserve">- tablica 80x120: </w:t>
      </w:r>
      <w:proofErr w:type="spellStart"/>
      <w:r w:rsidRPr="00010496">
        <w:t>Ubuntu</w:t>
      </w:r>
      <w:proofErr w:type="spellEnd"/>
      <w:r w:rsidRPr="00010496">
        <w:t xml:space="preserve"> </w:t>
      </w:r>
      <w:proofErr w:type="spellStart"/>
      <w:r w:rsidRPr="00010496">
        <w:t>Regular</w:t>
      </w:r>
      <w:proofErr w:type="spellEnd"/>
      <w:r w:rsidRPr="00010496">
        <w:t xml:space="preserve">, rozmiar: 68,9, </w:t>
      </w:r>
      <w:proofErr w:type="spellStart"/>
      <w:r w:rsidRPr="00010496">
        <w:t>kerning</w:t>
      </w:r>
      <w:proofErr w:type="spellEnd"/>
      <w:r w:rsidRPr="00010496">
        <w:t xml:space="preserve">: auto, światło: 0 </w:t>
      </w:r>
    </w:p>
    <w:p w:rsidR="00010496" w:rsidRPr="00010496" w:rsidRDefault="00010496" w:rsidP="00010496">
      <w:pPr>
        <w:pStyle w:val="NormalnyWeb"/>
        <w:jc w:val="both"/>
      </w:pPr>
      <w:r w:rsidRPr="00010496">
        <w:t xml:space="preserve">- tablica 200x300: </w:t>
      </w:r>
      <w:proofErr w:type="spellStart"/>
      <w:r w:rsidRPr="00010496">
        <w:t>Ubuntu</w:t>
      </w:r>
      <w:proofErr w:type="spellEnd"/>
      <w:r w:rsidRPr="00010496">
        <w:t xml:space="preserve"> </w:t>
      </w:r>
      <w:proofErr w:type="spellStart"/>
      <w:r w:rsidRPr="00010496">
        <w:t>Regular</w:t>
      </w:r>
      <w:proofErr w:type="spellEnd"/>
      <w:r w:rsidRPr="00010496">
        <w:t xml:space="preserve">, rozmiar: 172, 3681, </w:t>
      </w:r>
      <w:proofErr w:type="spellStart"/>
      <w:r w:rsidRPr="00010496">
        <w:t>kerning</w:t>
      </w:r>
      <w:proofErr w:type="spellEnd"/>
      <w:r w:rsidRPr="00010496">
        <w:t xml:space="preserve">: auto, światło: 0 </w:t>
      </w:r>
    </w:p>
    <w:p w:rsidR="00010496" w:rsidRPr="00010496" w:rsidRDefault="00010496" w:rsidP="00010496">
      <w:pPr>
        <w:pStyle w:val="NormalnyWeb"/>
        <w:jc w:val="both"/>
      </w:pPr>
      <w:r w:rsidRPr="00010496">
        <w:t xml:space="preserve">- plakat: </w:t>
      </w:r>
      <w:proofErr w:type="spellStart"/>
      <w:r w:rsidRPr="00010496">
        <w:t>Ubuntu</w:t>
      </w:r>
      <w:proofErr w:type="spellEnd"/>
      <w:r w:rsidRPr="00010496">
        <w:t xml:space="preserve"> </w:t>
      </w:r>
      <w:proofErr w:type="spellStart"/>
      <w:r w:rsidRPr="00010496">
        <w:t>Regular</w:t>
      </w:r>
      <w:proofErr w:type="spellEnd"/>
      <w:r w:rsidRPr="00010496">
        <w:t xml:space="preserve">, rozmiar: 24. </w:t>
      </w:r>
    </w:p>
    <w:p w:rsidR="00010496" w:rsidRPr="00010496" w:rsidRDefault="00010496" w:rsidP="00010496">
      <w:pPr>
        <w:pStyle w:val="NormalnyWeb"/>
        <w:jc w:val="both"/>
      </w:pPr>
      <w:r w:rsidRPr="00010496">
        <w:t xml:space="preserve">Pozostałe zasady i parametry techniczne przedstawione w </w:t>
      </w:r>
      <w:r w:rsidRPr="00010496">
        <w:rPr>
          <w:i/>
          <w:iCs/>
        </w:rPr>
        <w:t xml:space="preserve">Księdze </w:t>
      </w:r>
      <w:r w:rsidRPr="00010496">
        <w:t xml:space="preserve">dotyczące wzorów pozostają bez zmian. Prosimy pamiętać, że parametry </w:t>
      </w:r>
      <w:proofErr w:type="spellStart"/>
      <w:r w:rsidRPr="00010496">
        <w:t>fontów</w:t>
      </w:r>
      <w:proofErr w:type="spellEnd"/>
      <w:r w:rsidRPr="00010496">
        <w:t xml:space="preserve"> mają charakter rekomendacji. Projektując tablicę beneficjent musi dostosować odpowiednio wielkość </w:t>
      </w:r>
      <w:proofErr w:type="spellStart"/>
      <w:r w:rsidRPr="00010496">
        <w:t>fontów</w:t>
      </w:r>
      <w:proofErr w:type="spellEnd"/>
      <w:r w:rsidRPr="00010496">
        <w:t xml:space="preserve"> w tytule i celu projektu, tak aby znak UE wraz z odniesieniem do Unii i funduszu, tytuł projektu oraz cel projektu zajmowały co najmniej 25% powierzchni tablicy. </w:t>
      </w:r>
    </w:p>
    <w:p w:rsidR="00010496" w:rsidRPr="00010496" w:rsidRDefault="00010496" w:rsidP="00010496">
      <w:pPr>
        <w:pStyle w:val="NormalnyWeb"/>
        <w:jc w:val="both"/>
      </w:pPr>
      <w:r w:rsidRPr="00010496">
        <w:t xml:space="preserve">Równocześnie przypominamy o obowiązku informowania przez IZ, że dana operacja jest finansowana w ramach reakcji Unii na pandemię COVID-19 i zapewniania pełnej przejrzystości. </w:t>
      </w:r>
    </w:p>
    <w:p w:rsidR="00330AA6" w:rsidRDefault="00330AA6">
      <w:bookmarkStart w:id="0" w:name="_GoBack"/>
      <w:bookmarkEnd w:id="0"/>
    </w:p>
    <w:sectPr w:rsidR="0033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A1"/>
    <w:rsid w:val="00010496"/>
    <w:rsid w:val="000C3EA1"/>
    <w:rsid w:val="0033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FF602-D7CD-40FE-BB42-CA03DF79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04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Dyniakowska, Sylwia</dc:creator>
  <cp:keywords/>
  <dc:description/>
  <cp:lastModifiedBy>Dyniakowska, Sylwia</cp:lastModifiedBy>
  <cp:revision>2</cp:revision>
  <dcterms:created xsi:type="dcterms:W3CDTF">2022-01-18T08:39:00Z</dcterms:created>
  <dcterms:modified xsi:type="dcterms:W3CDTF">2022-01-18T08:40:00Z</dcterms:modified>
</cp:coreProperties>
</file>