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53" w:rsidRPr="00C823FD" w:rsidRDefault="00985653" w:rsidP="0038027D">
      <w:pPr>
        <w:spacing w:line="240" w:lineRule="auto"/>
        <w:jc w:val="center"/>
        <w:outlineLvl w:val="0"/>
        <w:rPr>
          <w:rFonts w:eastAsia="Times New Roman"/>
          <w:b/>
          <w:bCs/>
          <w:sz w:val="40"/>
          <w:szCs w:val="40"/>
          <w:u w:val="single"/>
          <w:lang w:eastAsia="pl-PL"/>
        </w:rPr>
      </w:pPr>
      <w:r w:rsidRPr="00C823FD">
        <w:rPr>
          <w:rFonts w:eastAsia="Times New Roman"/>
          <w:b/>
          <w:bCs/>
          <w:sz w:val="40"/>
          <w:szCs w:val="40"/>
          <w:u w:val="single"/>
          <w:lang w:eastAsia="pl-PL"/>
        </w:rPr>
        <w:t>KRYTERIA MERYTORYCZNE</w:t>
      </w:r>
    </w:p>
    <w:p w:rsidR="00881694" w:rsidRPr="00C823FD" w:rsidRDefault="00881694" w:rsidP="00985653">
      <w:pPr>
        <w:spacing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pl-PL"/>
        </w:rPr>
      </w:pPr>
    </w:p>
    <w:p w:rsidR="0055784F" w:rsidRPr="00C823FD" w:rsidRDefault="0055784F" w:rsidP="0055784F">
      <w:pPr>
        <w:rPr>
          <w:b/>
          <w:sz w:val="24"/>
          <w:szCs w:val="24"/>
        </w:rPr>
      </w:pPr>
      <w:r w:rsidRPr="00C823FD">
        <w:rPr>
          <w:b/>
          <w:sz w:val="24"/>
          <w:szCs w:val="24"/>
        </w:rPr>
        <w:t xml:space="preserve">Oś priorytetowa 7. </w:t>
      </w:r>
      <w:r w:rsidR="004C1032" w:rsidRPr="00C823FD">
        <w:rPr>
          <w:b/>
          <w:sz w:val="24"/>
          <w:szCs w:val="24"/>
        </w:rPr>
        <w:tab/>
      </w:r>
      <w:r w:rsidRPr="00C823FD">
        <w:rPr>
          <w:b/>
          <w:sz w:val="24"/>
          <w:szCs w:val="24"/>
        </w:rPr>
        <w:t>Sprawne usługi publiczne</w:t>
      </w:r>
    </w:p>
    <w:p w:rsidR="004C2ABC" w:rsidRPr="00C823FD" w:rsidRDefault="00930714" w:rsidP="004C1032">
      <w:pPr>
        <w:ind w:left="2127" w:hanging="2127"/>
        <w:outlineLvl w:val="0"/>
        <w:rPr>
          <w:rFonts w:cs="Arial"/>
          <w:b/>
          <w:sz w:val="22"/>
        </w:rPr>
      </w:pPr>
      <w:bookmarkStart w:id="0" w:name="RANGE!A1:G10"/>
      <w:r w:rsidRPr="00C823FD">
        <w:rPr>
          <w:rFonts w:cs="Arial"/>
          <w:b/>
          <w:sz w:val="22"/>
        </w:rPr>
        <w:t xml:space="preserve">Działanie </w:t>
      </w:r>
      <w:bookmarkEnd w:id="0"/>
      <w:r w:rsidR="0033478B" w:rsidRPr="00C823FD">
        <w:rPr>
          <w:rFonts w:cs="Arial"/>
          <w:b/>
          <w:sz w:val="22"/>
        </w:rPr>
        <w:t>7.3</w:t>
      </w:r>
      <w:r w:rsidR="004C2ABC" w:rsidRPr="00C823FD">
        <w:rPr>
          <w:rFonts w:cs="Arial"/>
          <w:b/>
          <w:sz w:val="22"/>
        </w:rPr>
        <w:t xml:space="preserve">: </w:t>
      </w:r>
      <w:r w:rsidR="004C1032" w:rsidRPr="00C823FD">
        <w:rPr>
          <w:rFonts w:cs="Arial"/>
          <w:b/>
          <w:sz w:val="22"/>
        </w:rPr>
        <w:tab/>
      </w:r>
      <w:r w:rsidR="004C2ABC" w:rsidRPr="00C823FD">
        <w:rPr>
          <w:rFonts w:cs="Arial"/>
          <w:b/>
          <w:sz w:val="22"/>
        </w:rPr>
        <w:t>I</w:t>
      </w:r>
      <w:r w:rsidR="0014599C" w:rsidRPr="00C823FD">
        <w:rPr>
          <w:rFonts w:cs="Arial"/>
          <w:b/>
          <w:sz w:val="22"/>
        </w:rPr>
        <w:t>nfrastruktura zdrowotna i społeczna</w:t>
      </w:r>
      <w:r w:rsidR="004C2ABC" w:rsidRPr="00C823FD">
        <w:rPr>
          <w:rFonts w:cs="Arial"/>
          <w:b/>
          <w:sz w:val="22"/>
        </w:rPr>
        <w:t xml:space="preserve"> (Priorytet inwestycyjny 9a</w:t>
      </w:r>
      <w:r w:rsidR="0033478B" w:rsidRPr="00C823FD">
        <w:rPr>
          <w:rFonts w:cs="Arial"/>
          <w:b/>
          <w:sz w:val="22"/>
        </w:rPr>
        <w:t>: Inwestycje w infrastrukturę zdrowotną i społeczną</w:t>
      </w:r>
      <w:r w:rsidR="004C2ABC" w:rsidRPr="00C823FD">
        <w:rPr>
          <w:rFonts w:cs="Arial"/>
          <w:b/>
          <w:sz w:val="22"/>
        </w:rPr>
        <w:t>)</w:t>
      </w:r>
    </w:p>
    <w:p w:rsidR="004B63CC" w:rsidRPr="00C823FD" w:rsidRDefault="00094B62" w:rsidP="004B63CC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 w:rsidRPr="00C823FD">
        <w:rPr>
          <w:rFonts w:eastAsia="Times New Roman"/>
          <w:b/>
          <w:bCs/>
          <w:szCs w:val="20"/>
          <w:lang w:eastAsia="pl-PL"/>
        </w:rPr>
        <w:t xml:space="preserve"> </w:t>
      </w:r>
      <w:r w:rsidR="004B63CC" w:rsidRPr="00C823FD">
        <w:rPr>
          <w:rFonts w:eastAsia="Times New Roman"/>
          <w:b/>
          <w:bCs/>
          <w:szCs w:val="20"/>
          <w:lang w:eastAsia="pl-PL"/>
        </w:rPr>
        <w:t>(Tryb konkursowy)</w:t>
      </w:r>
    </w:p>
    <w:p w:rsidR="00B36FB7" w:rsidRPr="00C823FD" w:rsidRDefault="00B36FB7" w:rsidP="004B63CC">
      <w:pPr>
        <w:spacing w:line="240" w:lineRule="auto"/>
        <w:rPr>
          <w:rFonts w:eastAsia="Times New Roman" w:cs="Arial"/>
          <w:szCs w:val="20"/>
          <w:lang w:eastAsia="pl-PL"/>
        </w:rPr>
      </w:pPr>
      <w:r w:rsidRPr="00C823FD">
        <w:rPr>
          <w:rFonts w:eastAsia="Times New Roman" w:cs="Arial"/>
          <w:szCs w:val="20"/>
          <w:lang w:eastAsia="pl-PL"/>
        </w:rPr>
        <w:t>Ocena kryteriów merytorycznych będzie dokonywana na podstawie informacji zawartych we wniosku o dofinansowanie oraz wszelkich niezbędnych załącznikach.</w:t>
      </w:r>
    </w:p>
    <w:p w:rsidR="00BA45C8" w:rsidRPr="00C823FD" w:rsidRDefault="00BA45C8">
      <w:pPr>
        <w:spacing w:line="240" w:lineRule="auto"/>
        <w:rPr>
          <w:rFonts w:asciiTheme="minorHAnsi" w:eastAsia="Times New Roman" w:hAnsiTheme="minorHAnsi" w:cstheme="majorBidi"/>
          <w:b/>
          <w:bCs/>
          <w:sz w:val="24"/>
          <w:szCs w:val="24"/>
          <w:lang w:eastAsia="pl-PL"/>
        </w:rPr>
      </w:pPr>
    </w:p>
    <w:p w:rsidR="00410B55" w:rsidRPr="00C823FD" w:rsidRDefault="003B0C7D" w:rsidP="00AC388C">
      <w:pPr>
        <w:pStyle w:val="Nagwek1"/>
        <w:spacing w:before="0"/>
        <w:rPr>
          <w:sz w:val="22"/>
          <w:szCs w:val="22"/>
        </w:rPr>
      </w:pPr>
      <w:r w:rsidRPr="00C823FD">
        <w:rPr>
          <w:rFonts w:eastAsia="Times New Roman"/>
          <w:sz w:val="24"/>
          <w:szCs w:val="24"/>
          <w:lang w:eastAsia="pl-PL"/>
        </w:rPr>
        <w:t>TYP PROJEKTU:</w:t>
      </w:r>
      <w:r w:rsidRPr="00C823FD">
        <w:rPr>
          <w:rFonts w:eastAsia="Times New Roman"/>
          <w:lang w:eastAsia="pl-PL"/>
        </w:rPr>
        <w:t xml:space="preserve"> </w:t>
      </w:r>
      <w:r w:rsidRPr="00C823FD">
        <w:rPr>
          <w:sz w:val="22"/>
          <w:szCs w:val="22"/>
        </w:rPr>
        <w:t xml:space="preserve">Inwestycje w infrastrukturę usług </w:t>
      </w:r>
      <w:r w:rsidR="00D7558F" w:rsidRPr="00C823FD">
        <w:rPr>
          <w:sz w:val="22"/>
          <w:szCs w:val="22"/>
        </w:rPr>
        <w:t>ochrony zdrowia</w:t>
      </w:r>
      <w:r w:rsidR="001E15E3">
        <w:rPr>
          <w:sz w:val="22"/>
          <w:szCs w:val="22"/>
        </w:rPr>
        <w:t xml:space="preserve"> – </w:t>
      </w:r>
      <w:r w:rsidR="001E15E3" w:rsidRPr="00EB1C62">
        <w:rPr>
          <w:sz w:val="22"/>
          <w:szCs w:val="22"/>
        </w:rPr>
        <w:t>CHOROBY UKŁADU KRĄŻENIA</w:t>
      </w:r>
    </w:p>
    <w:p w:rsidR="00D8026B" w:rsidRPr="00C823FD" w:rsidRDefault="00D8026B" w:rsidP="00B674A1">
      <w:pPr>
        <w:keepNext/>
        <w:spacing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D8026B" w:rsidRPr="00C823FD" w:rsidRDefault="00D8026B" w:rsidP="00B674A1">
      <w:pPr>
        <w:pStyle w:val="Nagwek1"/>
        <w:spacing w:before="0"/>
        <w:jc w:val="center"/>
        <w:rPr>
          <w:rFonts w:eastAsia="Times New Roman"/>
          <w:sz w:val="24"/>
          <w:szCs w:val="24"/>
          <w:lang w:eastAsia="pl-PL"/>
        </w:rPr>
      </w:pPr>
      <w:r w:rsidRPr="00C823FD">
        <w:rPr>
          <w:rFonts w:eastAsia="Times New Roman"/>
          <w:lang w:eastAsia="pl-PL"/>
        </w:rPr>
        <w:t xml:space="preserve">KRYTERIA DOPUSZCZAJĄCE OGÓLNE </w:t>
      </w:r>
      <w:r w:rsidRPr="00C823FD">
        <w:rPr>
          <w:rFonts w:eastAsia="Times New Roman"/>
          <w:lang w:eastAsia="pl-PL"/>
        </w:rPr>
        <w:br/>
      </w:r>
      <w:r w:rsidRPr="00C823FD">
        <w:rPr>
          <w:rFonts w:eastAsia="Times New Roman"/>
          <w:sz w:val="24"/>
          <w:szCs w:val="24"/>
          <w:lang w:eastAsia="pl-PL"/>
        </w:rPr>
        <w:t>(Niespełnienie co najmniej jednego z wymienionych poniżej kryteriów powoduje odrzucenie projektu)</w:t>
      </w:r>
    </w:p>
    <w:p w:rsidR="00D8026B" w:rsidRPr="00C823FD" w:rsidRDefault="00D8026B" w:rsidP="00D8026B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</w:p>
    <w:tbl>
      <w:tblPr>
        <w:tblW w:w="1490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118"/>
        <w:gridCol w:w="9072"/>
        <w:gridCol w:w="709"/>
        <w:gridCol w:w="567"/>
        <w:gridCol w:w="992"/>
      </w:tblGrid>
      <w:tr w:rsidR="00D8026B" w:rsidRPr="00C823FD" w:rsidTr="00C642F6">
        <w:trPr>
          <w:trHeight w:val="360"/>
        </w:trPr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8" w:type="dxa"/>
            <w:shd w:val="clear" w:color="000000" w:fill="C0C0C0"/>
            <w:noWrap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9072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kryterium 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D8026B" w:rsidRPr="00C823FD" w:rsidTr="00410B55">
        <w:trPr>
          <w:trHeight w:val="850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Zgodność projektu z dokumentami programowymi na lata 2014-2020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D8026B" w:rsidRPr="00C823FD" w:rsidRDefault="006B3D0A" w:rsidP="00C10904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5420B6">
        <w:trPr>
          <w:trHeight w:val="3118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Zgodność projektu z obowiązującymi przepisami prawa oraz obowiązującymi wytycznymi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930714" w:rsidRDefault="006B3D0A" w:rsidP="006B3D0A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sprawdzan</w:t>
            </w:r>
            <w:r>
              <w:rPr>
                <w:rFonts w:eastAsia="Times New Roman" w:cs="Arial"/>
                <w:szCs w:val="20"/>
              </w:rPr>
              <w:t>e</w:t>
            </w:r>
            <w:r w:rsidRPr="00930714">
              <w:rPr>
                <w:rFonts w:eastAsia="Times New Roman" w:cs="Arial"/>
                <w:szCs w:val="20"/>
              </w:rPr>
              <w:t xml:space="preserve"> będzie w szczególności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czy projekt jest zgodny z obowiązującymi przepisami prawa odnoszącymi się do jego stosowania oraz wytycznymi </w:t>
            </w:r>
            <w:r>
              <w:rPr>
                <w:rFonts w:eastAsia="Times New Roman" w:cs="Arial"/>
                <w:szCs w:val="20"/>
              </w:rPr>
              <w:t>Ministra właściwego ds. rozwoju regionalnego</w:t>
            </w:r>
            <w:r w:rsidRPr="00930714">
              <w:rPr>
                <w:rFonts w:eastAsia="Times New Roman" w:cs="Arial"/>
                <w:szCs w:val="20"/>
              </w:rPr>
              <w:t xml:space="preserve"> i wytycznymi I</w:t>
            </w:r>
            <w:r>
              <w:rPr>
                <w:rFonts w:eastAsia="Times New Roman" w:cs="Arial"/>
                <w:szCs w:val="20"/>
              </w:rPr>
              <w:t xml:space="preserve">nstytucji </w:t>
            </w:r>
            <w:r w:rsidRPr="00930714">
              <w:rPr>
                <w:rFonts w:eastAsia="Times New Roman" w:cs="Arial"/>
                <w:szCs w:val="20"/>
              </w:rPr>
              <w:t>Z</w:t>
            </w:r>
            <w:r>
              <w:rPr>
                <w:rFonts w:eastAsia="Times New Roman" w:cs="Arial"/>
                <w:szCs w:val="20"/>
              </w:rPr>
              <w:t>arządzającej</w:t>
            </w:r>
            <w:r w:rsidRPr="00930714">
              <w:rPr>
                <w:rFonts w:eastAsia="Times New Roman" w:cs="Arial"/>
                <w:szCs w:val="20"/>
              </w:rPr>
              <w:t xml:space="preserve"> RPOWŚ na lata 2014-2020. Przedmiotem analizy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będzie zgodność podstawowych parametrów technicznych z obowiązującymi aktami prawnymi dotyczącymi realizowanej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inwestycji oraz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Ustawa z 7 lipca 1994 r. Prawo budowlane, Rozporządzenie Ministra Infrastruktury z 12 kwietnia 2002 r. w sprawie warunków technicznych, jakim powinny odpowiadać budynki i ich usytuowanie, </w:t>
            </w:r>
            <w:r w:rsidRPr="002A16D3">
              <w:rPr>
                <w:rFonts w:eastAsia="Times New Roman" w:cs="Arial"/>
                <w:i/>
                <w:iCs/>
                <w:szCs w:val="20"/>
              </w:rPr>
              <w:t>Rozporządzenie Ministra Transportu i Gospodarki Morskiej z 2 marca 1999 r. w sprawie warunków technicznych, jakim powinny odpowiadać drogi publiczne i ich usytuowanie, itp.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5420B6">
        <w:trPr>
          <w:trHeight w:val="850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Spójność dokumentacji projektowej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Przy ocenie kryterium badana będzie w szczególności spójność pomiędzy Wnioskiem </w:t>
            </w:r>
            <w:r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o dofinansowanie, a pozostałą dokumentacją aplikacyjną (tj. Studium wykonalności/Biznes plan, załączniki do Wniosku o dofinansowanie).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3B73E2">
        <w:trPr>
          <w:trHeight w:val="2440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Właściwie przygotowana analiza finansowa i/lub ekonomiczna projektu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o rachunkowości)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i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 xml:space="preserve">wytyczne (m.in.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030855">
              <w:rPr>
                <w:rFonts w:eastAsia="Times New Roman" w:cs="Arial"/>
                <w:i/>
                <w:szCs w:val="20"/>
              </w:rPr>
              <w:t>Ministra właściwego ds. rozwoju regionalnego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 w zakresie zagadnień związanych z przygotowaniem projektów inwestycyjnych, w tym projektów generujących dochód i projektów hybrydowych na lata 2014-2020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216148">
              <w:rPr>
                <w:rFonts w:eastAsia="Times New Roman" w:cs="Arial"/>
                <w:i/>
                <w:szCs w:val="20"/>
              </w:rPr>
              <w:t>Instytucji Zarządzającej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>RPOWŚ na lata 2014-2020 w zakresie sporządzania studium wykonalności/biznes planu</w:t>
            </w:r>
            <w:r w:rsidRPr="00930714">
              <w:rPr>
                <w:rFonts w:eastAsia="Times New Roman" w:cs="Arial"/>
                <w:szCs w:val="20"/>
              </w:rPr>
              <w:t>). W przypadku gdy wymagane będzie obliczenie wskaźników finansowych/ ekonomicznych sprawdzane będą m.in. realność i rzetelność przyjętych założeń  oraz poprawność obliczeń. Ponadto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badana będzie również trwałość finansowa </w:t>
            </w:r>
            <w:r w:rsidRPr="002A16D3">
              <w:rPr>
                <w:rFonts w:eastAsia="Times New Roman" w:cs="Arial"/>
                <w:szCs w:val="20"/>
              </w:rPr>
              <w:t>Wnioskodawcy (również ewentualnych partnerów projektu)</w:t>
            </w:r>
            <w:r w:rsidRPr="00930714">
              <w:rPr>
                <w:rFonts w:eastAsia="Times New Roman" w:cs="Arial"/>
                <w:szCs w:val="20"/>
              </w:rPr>
              <w:t xml:space="preserve">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3B73E2">
        <w:trPr>
          <w:trHeight w:val="3139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Efektywność ekonomiczna projektu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6B3D0A" w:rsidRDefault="006B3D0A" w:rsidP="006B3D0A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W kryterium sprawdzane będzie w szczególności, czy  przedsięwzięcie jest uzasadnione </w:t>
            </w:r>
            <w:r w:rsidRPr="006B3D0A">
              <w:rPr>
                <w:rFonts w:eastAsia="Times New Roman" w:cs="Arial"/>
                <w:szCs w:val="20"/>
                <w:lang w:eastAsia="pl-PL"/>
              </w:rPr>
              <w:br/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6B3D0A" w:rsidRPr="006B3D0A" w:rsidRDefault="006B3D0A" w:rsidP="006B3D0A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- wartość wskaźnika ENPV powinna być &gt; 0; </w:t>
            </w:r>
          </w:p>
          <w:p w:rsidR="006B3D0A" w:rsidRPr="006B3D0A" w:rsidRDefault="006B3D0A" w:rsidP="006B3D0A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- wartość wskaźnika ERR powinna przewyższać przyjętą stopę dyskontową; </w:t>
            </w:r>
          </w:p>
          <w:p w:rsidR="006B3D0A" w:rsidRPr="006B3D0A" w:rsidRDefault="006B3D0A" w:rsidP="006B3D0A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- relacja korzyści do kosztów (B/C) powinna być &gt; 1.               </w:t>
            </w:r>
          </w:p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</w:t>
            </w:r>
            <w:r w:rsidRPr="006B3D0A">
              <w:rPr>
                <w:rFonts w:eastAsia="Times New Roman" w:cs="Arial"/>
                <w:szCs w:val="20"/>
                <w:lang w:eastAsia="pl-PL"/>
              </w:rPr>
              <w:br/>
              <w:t>w formie analizy wielokryterialnej lub opisu korzyści i kosztów społecznych).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C10904">
        <w:trPr>
          <w:trHeight w:val="1531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Właściwie ustalony/obliczony poziom dofinansowania z uwzględnieniem przepisów pomocy publicznej lub przepisów dot. projektów generujących dochód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C10904">
        <w:trPr>
          <w:trHeight w:val="1417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Potencjalna kwalifikowalność wydatków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</w:t>
            </w:r>
            <w:r>
              <w:rPr>
                <w:rFonts w:eastAsia="Times New Roman" w:cs="Arial"/>
                <w:szCs w:val="20"/>
              </w:rPr>
              <w:br/>
              <w:t>w kontekście zgodności z zapisami stosownych dokumentów dotyczących kwalifikowalności (m.in. wytyczne Ministra właściwego ds. rozwoju regionalnego i Instytucji Zarządzającej RPOWŚ).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7C11CF">
        <w:trPr>
          <w:trHeight w:val="1134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Adekwatność rodzaju wskaźników do typu projektu i realność ich wartości docelowych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</w:t>
            </w:r>
            <w:r>
              <w:rPr>
                <w:rFonts w:eastAsia="Times New Roman" w:cs="Arial"/>
                <w:szCs w:val="20"/>
              </w:rPr>
              <w:t>działania/priorytetu</w:t>
            </w:r>
            <w:r w:rsidRPr="00930714">
              <w:rPr>
                <w:rFonts w:eastAsia="Times New Roman" w:cs="Arial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7C11CF">
        <w:trPr>
          <w:trHeight w:val="850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Poprawność przeprowadzenia procedury Oceny Oddziaływania na Środowisko (OOŚ)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W kryterium tym badana będzie w szczególności prawidłowość przeprowadzenia procedury OOŚ zgodnie z obowiązującymi przepisami prawa w tym zakresie (tj. m.in. Ustawą OOŚ, Ustawą Prawo Ochrony Środowiska, Ustawą Prawo wodne, Rozporządzeniem OOŚ)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945D3D" w:rsidRPr="00C823FD" w:rsidRDefault="00945D3D" w:rsidP="00D4064B">
      <w:pPr>
        <w:keepNext/>
        <w:spacing w:before="100" w:beforeAutospacing="1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945D3D" w:rsidRPr="00C823FD" w:rsidRDefault="00945D3D" w:rsidP="002D527E">
      <w:pPr>
        <w:keepNext/>
        <w:spacing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KRYTERIA DOPUSZCZAJĄCE SEKTOROWE </w:t>
      </w:r>
      <w:r w:rsidRPr="00C823FD">
        <w:rPr>
          <w:rFonts w:eastAsia="Times New Roman"/>
          <w:b/>
          <w:bCs/>
          <w:sz w:val="28"/>
          <w:szCs w:val="28"/>
          <w:lang w:eastAsia="pl-PL"/>
        </w:rPr>
        <w:br/>
        <w:t>(</w:t>
      </w:r>
      <w:r w:rsidRPr="00C823FD">
        <w:rPr>
          <w:rFonts w:eastAsia="Times New Roman"/>
          <w:b/>
          <w:bCs/>
          <w:sz w:val="24"/>
          <w:szCs w:val="24"/>
          <w:lang w:eastAsia="pl-PL"/>
        </w:rPr>
        <w:t>Niespełnienie co najmniej jednego z wymienionych poniżej kryteriów powoduje odrzucenie projektu)</w:t>
      </w:r>
    </w:p>
    <w:p w:rsidR="006A5D29" w:rsidRPr="009704FE" w:rsidRDefault="006A5D29">
      <w:pPr>
        <w:rPr>
          <w:sz w:val="16"/>
          <w:szCs w:val="16"/>
          <w:lang w:eastAsia="pl-PL"/>
        </w:rPr>
      </w:pPr>
    </w:p>
    <w:tbl>
      <w:tblPr>
        <w:tblW w:w="1476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3402"/>
        <w:gridCol w:w="8505"/>
        <w:gridCol w:w="709"/>
        <w:gridCol w:w="709"/>
        <w:gridCol w:w="850"/>
      </w:tblGrid>
      <w:tr w:rsidR="00F62F7E" w:rsidRPr="00C2063A" w:rsidTr="00CA524B">
        <w:trPr>
          <w:trHeight w:val="600"/>
        </w:trPr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505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AB1730" w:rsidRPr="00C2063A" w:rsidTr="009704FE">
        <w:trPr>
          <w:trHeight w:val="64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wpisuje się w narzędzie Policy paper dla ochrony zdrowia, którego dotyczy wsparcie oraz czy jest zgodny z Planem działań w sektorze zdrowia na dany rok?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D22287" w:rsidRPr="009C2BDA" w:rsidRDefault="00AB1730" w:rsidP="009C2BDA">
            <w:pPr>
              <w:spacing w:before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Planowany do realizacji zakres rzeczowy projektu jest zgodny z właściwym narzędziem, którego dotyczy wsparcie, zdefiniowanym w dokumencie </w:t>
            </w:r>
            <w:r w:rsidR="00383120">
              <w:rPr>
                <w:color w:val="000000"/>
                <w:szCs w:val="20"/>
              </w:rPr>
              <w:t>„</w:t>
            </w:r>
            <w:r w:rsidRPr="009C2BDA">
              <w:rPr>
                <w:color w:val="000000"/>
                <w:szCs w:val="20"/>
              </w:rPr>
              <w:t>Krajowe ramy strategiczne. Policy paper dla ochrony zdrowia na lata 2014 -2020</w:t>
            </w:r>
            <w:r w:rsidR="00383120">
              <w:rPr>
                <w:color w:val="000000"/>
                <w:szCs w:val="20"/>
              </w:rPr>
              <w:t>”</w:t>
            </w:r>
            <w:r w:rsidRPr="009C2BDA">
              <w:rPr>
                <w:color w:val="000000"/>
                <w:szCs w:val="20"/>
              </w:rPr>
              <w:t>. Zgodnie z Regionalnym Programem Operacyjnym podjęcie interwencji w sektorze zdrowia ze środków EFSI  uwarunkowane jest korelacją tej inwestycji z uzgodnionym przez Komitet Sterujący Pla</w:t>
            </w:r>
            <w:r w:rsidR="00D22287" w:rsidRPr="009C2BDA">
              <w:rPr>
                <w:color w:val="000000"/>
                <w:szCs w:val="20"/>
              </w:rPr>
              <w:t>nem działań w sektorze zdrowia.</w:t>
            </w:r>
          </w:p>
          <w:p w:rsidR="00AB1730" w:rsidRPr="009C2BDA" w:rsidRDefault="00AB1730" w:rsidP="006F3AEE">
            <w:pPr>
              <w:spacing w:before="120" w:after="120"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Jednocześnie projekty, których jedynym celem będzie dostosowanie istniejącej infrastruktury do obowiązujących przepisów będą uważane za niekwalifikowalne.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3F3DA3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9704FE">
        <w:trPr>
          <w:trHeight w:val="1562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świadczenia opieki zdrowotnej, mieszczące się w zakresie lub pozostające w związku z zakresem objętym wsparciem, są finansowane ze środków publicznych?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9C2BDA" w:rsidRPr="006A76A9" w:rsidRDefault="00AB1730" w:rsidP="00872C43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Podmiot leczniczy wykonuje świadczenia opieki zdrowotnej na podstawie </w:t>
            </w:r>
            <w:r w:rsidRPr="006A76A9">
              <w:rPr>
                <w:color w:val="000000"/>
                <w:szCs w:val="20"/>
              </w:rPr>
              <w:t xml:space="preserve">umowy </w:t>
            </w:r>
            <w:r w:rsidR="006F3AEE" w:rsidRPr="006A76A9">
              <w:rPr>
                <w:color w:val="000000"/>
                <w:szCs w:val="20"/>
              </w:rPr>
              <w:t xml:space="preserve">o udzielenie świadczeń ze środków publicznych w zakresie zbieżnym z zakresem projektu, </w:t>
            </w:r>
            <w:r w:rsidRPr="006A76A9">
              <w:rPr>
                <w:color w:val="000000"/>
                <w:szCs w:val="20"/>
              </w:rPr>
              <w:t xml:space="preserve">zawartej z Dyrektorem oddziału wojewódzkiego NFZ  lub </w:t>
            </w:r>
            <w:r w:rsidR="00872C43" w:rsidRPr="006A76A9">
              <w:rPr>
                <w:color w:val="000000"/>
                <w:szCs w:val="20"/>
              </w:rPr>
              <w:t>z właściwą instytucją pełniącą funkcję płatnika.</w:t>
            </w:r>
          </w:p>
          <w:p w:rsidR="00CF77E9" w:rsidRPr="00AB0CA3" w:rsidRDefault="00AB1730" w:rsidP="009B322D">
            <w:pPr>
              <w:spacing w:after="120" w:line="240" w:lineRule="auto"/>
              <w:rPr>
                <w:b/>
                <w:color w:val="000000"/>
                <w:szCs w:val="20"/>
              </w:rPr>
            </w:pPr>
            <w:r w:rsidRPr="006A76A9">
              <w:rPr>
                <w:color w:val="000000"/>
                <w:szCs w:val="20"/>
              </w:rPr>
              <w:t xml:space="preserve">W przypadku gdy projekt przewiduje rozwój działalności medycznej, zgodnej z zakresem wsparcia, podmiot leczniczy będzie udzielał świadczeń opieki zdrowotnej na podstawie umowy </w:t>
            </w:r>
            <w:r w:rsidR="00872C43" w:rsidRPr="006A76A9">
              <w:rPr>
                <w:color w:val="000000"/>
                <w:szCs w:val="20"/>
              </w:rPr>
              <w:t xml:space="preserve">o udzielanie świadczeń ze środków publicznych w zakresie zbieżnym z zakresem projektu, </w:t>
            </w:r>
            <w:r w:rsidRPr="006A76A9">
              <w:rPr>
                <w:color w:val="000000"/>
                <w:szCs w:val="20"/>
              </w:rPr>
              <w:t xml:space="preserve">zawartej z Dyrektorem </w:t>
            </w:r>
            <w:r w:rsidR="002730F6" w:rsidRPr="006A76A9">
              <w:rPr>
                <w:color w:val="000000"/>
                <w:szCs w:val="20"/>
              </w:rPr>
              <w:t xml:space="preserve">oddziału </w:t>
            </w:r>
            <w:r w:rsidRPr="006A76A9">
              <w:rPr>
                <w:color w:val="000000"/>
                <w:szCs w:val="20"/>
              </w:rPr>
              <w:t xml:space="preserve">wojewódzkiego NFZ </w:t>
            </w:r>
            <w:r w:rsidR="00872C43" w:rsidRPr="006A76A9">
              <w:rPr>
                <w:color w:val="000000"/>
                <w:szCs w:val="20"/>
              </w:rPr>
              <w:t xml:space="preserve">lub z właściwą instytucją pełniącą funkcję płatnika, </w:t>
            </w:r>
            <w:r w:rsidRPr="006A76A9">
              <w:rPr>
                <w:color w:val="000000"/>
                <w:szCs w:val="20"/>
              </w:rPr>
              <w:t>najpóźniej w kolejnym okresie kontraktowania świadczeń po zakończeniu realizacji projektu</w:t>
            </w:r>
            <w:r w:rsidR="00872C43" w:rsidRPr="006A76A9">
              <w:rPr>
                <w:color w:val="000000"/>
                <w:szCs w:val="20"/>
              </w:rPr>
              <w:t xml:space="preserve">. </w:t>
            </w:r>
            <w:r w:rsidR="00872C43" w:rsidRPr="006A76A9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9704FE">
        <w:trPr>
          <w:cantSplit/>
          <w:trHeight w:val="2093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jest zgodny z właściwą mapą potrzeb zdrowotnych? 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364E45" w:rsidRDefault="00AB1730" w:rsidP="003F5A55">
            <w:pPr>
              <w:spacing w:before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Ocena zgodności projektu z właściwą mapą potrzeb zdrowotnych dokonywana będzie przez Komisję Oceny Projektów </w:t>
            </w:r>
            <w:r w:rsidRPr="003F5A55">
              <w:rPr>
                <w:b/>
                <w:color w:val="000000"/>
                <w:szCs w:val="20"/>
              </w:rPr>
              <w:t>na podstawie uzasadnienia wnioskodawcy zawartego we wniosku o dofinansowanie oraz OCI</w:t>
            </w:r>
            <w:r w:rsidRPr="009C2BDA">
              <w:rPr>
                <w:color w:val="000000"/>
                <w:szCs w:val="20"/>
              </w:rPr>
              <w:t>.</w:t>
            </w:r>
          </w:p>
          <w:p w:rsidR="00AB1730" w:rsidRDefault="00AB1730" w:rsidP="00B9208C">
            <w:pPr>
              <w:spacing w:before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W uzasadnionych sytuacjach będą również brane pod uwagę dane źródłowe do właściwych map, które będą dostępne na internetowej platformie danych Baza Analiz Systemowych i Wdrożeniowych udostępnionej przez Ministerstwo Zdrowia.</w:t>
            </w:r>
          </w:p>
          <w:p w:rsidR="00364E45" w:rsidRPr="00364E45" w:rsidRDefault="00364E45" w:rsidP="00B9208C">
            <w:pPr>
              <w:tabs>
                <w:tab w:val="left" w:pos="284"/>
              </w:tabs>
              <w:spacing w:before="60" w:after="12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Zgodnie z przyjętym Planem działań w sektorze zdrowia na rok 2017 w zakresie RPO Województwa Świętokrzyskiego (Uchwała nr 87/2016 Komitetu Sterującego do spraw koordynacji interwencji EFSI w sektorze zdrowia z dnia 15 grudnia 2016 roku) w przypadku </w:t>
            </w:r>
            <w:r w:rsidRPr="00364E45">
              <w:rPr>
                <w:b/>
                <w:szCs w:val="20"/>
              </w:rPr>
              <w:t>chorób układu krążenia</w:t>
            </w:r>
            <w:r w:rsidRPr="00364E45">
              <w:rPr>
                <w:szCs w:val="20"/>
              </w:rPr>
              <w:t xml:space="preserve"> </w:t>
            </w:r>
            <w:r>
              <w:rPr>
                <w:szCs w:val="20"/>
              </w:rPr>
              <w:t>zastosowanie ma</w:t>
            </w:r>
            <w:r w:rsidRPr="00364E45">
              <w:rPr>
                <w:szCs w:val="20"/>
              </w:rPr>
              <w:t xml:space="preserve"> Map</w:t>
            </w:r>
            <w:r>
              <w:rPr>
                <w:szCs w:val="20"/>
              </w:rPr>
              <w:t>a</w:t>
            </w:r>
            <w:r w:rsidRPr="00364E45">
              <w:rPr>
                <w:szCs w:val="20"/>
              </w:rPr>
              <w:t xml:space="preserve"> potrzeb zdrowotnych w zakresie kardiologii dla województwa świętokrzyskiego oraz Map</w:t>
            </w:r>
            <w:r>
              <w:rPr>
                <w:szCs w:val="20"/>
              </w:rPr>
              <w:t>a</w:t>
            </w:r>
            <w:r w:rsidRPr="00364E45">
              <w:rPr>
                <w:szCs w:val="20"/>
              </w:rPr>
              <w:t xml:space="preserve"> potrzeb zdrowotnych w</w:t>
            </w:r>
            <w:r>
              <w:rPr>
                <w:szCs w:val="20"/>
              </w:rPr>
              <w:t xml:space="preserve"> </w:t>
            </w:r>
            <w:r w:rsidRPr="00364E45">
              <w:rPr>
                <w:szCs w:val="20"/>
              </w:rPr>
              <w:t>zakresie lecznictwa szpitalnego dla województwa świętokrzyskiego,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9704FE">
        <w:trPr>
          <w:trHeight w:val="64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posiada pozytywną opinię Wojewody Świętokrzyskiego o celowości inwestycji?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7B5530" w:rsidRPr="009C2BDA" w:rsidRDefault="007B5530" w:rsidP="00B9208C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Do dofin</w:t>
            </w:r>
            <w:r w:rsidR="00B66F90">
              <w:rPr>
                <w:color w:val="000000"/>
                <w:szCs w:val="20"/>
              </w:rPr>
              <w:t xml:space="preserve">ansowania może być przyjęty </w:t>
            </w:r>
            <w:r w:rsidR="00B66F90" w:rsidRPr="00B66F90">
              <w:rPr>
                <w:b/>
                <w:color w:val="000000"/>
                <w:szCs w:val="20"/>
              </w:rPr>
              <w:t>wyłą</w:t>
            </w:r>
            <w:r w:rsidRPr="00B66F90">
              <w:rPr>
                <w:b/>
                <w:color w:val="000000"/>
                <w:szCs w:val="20"/>
              </w:rPr>
              <w:t>cznie</w:t>
            </w:r>
            <w:r w:rsidRPr="009C2BDA">
              <w:rPr>
                <w:color w:val="000000"/>
                <w:szCs w:val="20"/>
              </w:rPr>
              <w:t xml:space="preserve"> projekt posiadający </w:t>
            </w:r>
            <w:r w:rsidRPr="00B66F90">
              <w:rPr>
                <w:b/>
                <w:color w:val="000000"/>
                <w:szCs w:val="20"/>
              </w:rPr>
              <w:t>pozytywną opinię</w:t>
            </w:r>
            <w:r w:rsidRPr="009C2BDA">
              <w:rPr>
                <w:color w:val="000000"/>
                <w:szCs w:val="20"/>
              </w:rPr>
              <w:t xml:space="preserve"> o celowości inwestycji, o której mowa w ustawie o świadczeniach opieki zdrowotnej finansowanych ze środków publicznych.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9704FE">
        <w:trPr>
          <w:trHeight w:val="64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jest uzasadniony z punktu widzenia rzeczywistego zapotrzebowania na świadczenia zdrowotne objęte projektem?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CE1B2D" w:rsidRPr="009C2BDA" w:rsidRDefault="007B5530" w:rsidP="00DA2A5A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będą działania planowane do realizacji w ramach projektu, w szczególności dotyczące zakupu wyrobów medycznych, w zakresie w jakim są one uzasadnione z punktu widzenia rzeczywistego zapotrzebowania na dany produkt / świadczenie zdrowotne. Wytworzona w ramach projektu infrastruktura, parametry wyrobu medycznego muszą być adekwatne do zakresu udzielanych przez podmiot świadczeń opieki zdrowotnej lub w przypadku poszerzania oferty medycznej, odpowiadać na zidentyfikowane potrzeby wynikające z sytuacji epidemiologiczno - demograficzne oraz deficyty podaży świadczeń</w:t>
            </w:r>
            <w:r w:rsidR="00AB0CA3">
              <w:rPr>
                <w:color w:val="000000"/>
                <w:szCs w:val="20"/>
              </w:rPr>
              <w:t xml:space="preserve"> zdrowotnych na danym obszarze</w:t>
            </w:r>
            <w:r w:rsidR="00AB0CA3" w:rsidRPr="006A76A9">
              <w:rPr>
                <w:b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6198D">
        <w:trPr>
          <w:trHeight w:val="588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kadrą medyczną niezbędną do obsługi wyrobów medycznych objętych projektem (jeśli dotyczy)?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CE1B2D" w:rsidRPr="009C2BDA" w:rsidRDefault="007B5530" w:rsidP="00E9707C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będzie dysponowanie, najpóźniej w dniu zakończenia okresu kwalifikowalności wydatków określonego w umowie o dofinansowanie projektu, kadrą medyczną, która posiada odpowiednie kwalifikacje do obsługi wyrobó</w:t>
            </w:r>
            <w:r w:rsidR="000E5017">
              <w:rPr>
                <w:color w:val="000000"/>
                <w:szCs w:val="20"/>
              </w:rPr>
              <w:t>w medycznych objętych projektem</w:t>
            </w:r>
            <w:r w:rsidR="000E5017" w:rsidRPr="006A76A9">
              <w:rPr>
                <w:b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3F3DA3">
        <w:trPr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7.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infrastrukturą techniczną niezbędną do instalacji i użytkowania wyrobów medycznych objętych projektem (jeśli dotyczy)?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CE1B2D" w:rsidRPr="009C2BDA" w:rsidRDefault="007B5530" w:rsidP="00E9707C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będzie dysponowanie, najpóźniej w dniu zakończenia okresu kwalifikowalności wydatków określonego w umowie o dofinansowanie projektu, infrastrukturą techniczną niezbędną do instalacji i użytkowania wyrobó</w:t>
            </w:r>
            <w:r w:rsidR="00E9707C">
              <w:rPr>
                <w:color w:val="000000"/>
                <w:szCs w:val="20"/>
              </w:rPr>
              <w:t>w medycznych objętych projektem</w:t>
            </w:r>
            <w:r w:rsidR="000E5017" w:rsidRPr="006A76A9">
              <w:rPr>
                <w:b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3F3DA3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9E401F" w:rsidRPr="009C2BDA" w:rsidRDefault="009E401F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 wyniku realizacji projektu szpital regionalny będzie zapewniał realizację świadczeń zdrowotnych finansowanych ze środków publicznych w ramac</w:t>
            </w:r>
            <w:r w:rsidR="00881AF2">
              <w:rPr>
                <w:b/>
                <w:color w:val="000000"/>
                <w:szCs w:val="20"/>
              </w:rPr>
              <w:t xml:space="preserve">h oddziałów szpitalnych i AOS, </w:t>
            </w:r>
            <w:r w:rsidRPr="009C2BDA">
              <w:rPr>
                <w:b/>
                <w:color w:val="000000"/>
                <w:szCs w:val="20"/>
              </w:rPr>
              <w:t>SOR-u lub Izby Przyjęć oraz OAiIT?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5842BD" w:rsidRDefault="009E401F" w:rsidP="005842BD">
            <w:pPr>
              <w:spacing w:before="120" w:after="120" w:line="240" w:lineRule="auto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będzie zakres świadczeń zdrowotnych udzielanych przez szpitale regionalne, które zapewniają lub będą zapewniać najpóźniej w kolejnym okresie kontraktowania świadczeń opieki zdrowotnej po zakończeniu realizacji projektu, udzielanie świadczeń zdrowotnych finansowanych ze środków publicznych w ramach oddziałów szpitalnych i AOS oraz szpitalnego oddziału ratunkowego lub izby przyjęć</w:t>
            </w:r>
            <w:r w:rsidRPr="006A76A9">
              <w:rPr>
                <w:color w:val="000000"/>
                <w:szCs w:val="20"/>
              </w:rPr>
              <w:t>.</w:t>
            </w:r>
          </w:p>
          <w:p w:rsidR="00CE1B2D" w:rsidRPr="009C2BDA" w:rsidRDefault="009E401F" w:rsidP="005842BD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9C2BDA">
              <w:rPr>
                <w:b/>
                <w:bCs/>
                <w:color w:val="000000"/>
                <w:szCs w:val="20"/>
              </w:rPr>
              <w:t xml:space="preserve">Ocena dotycząca udzielania świadczeń zdrowotnych w oddziale anestezjologii i intensywnej terapii </w:t>
            </w:r>
            <w:r w:rsidRPr="009C2BDA">
              <w:rPr>
                <w:color w:val="000000"/>
                <w:szCs w:val="20"/>
              </w:rPr>
              <w:t>obejmować będzie udzielanie ich, najpóźniej w kolejnym okresie kontraktowania świadczeń opieki zdrowotnej po zakończeniu realizacji projektu, samodzielnie przez wnioskodawcę lub na podstawie umowy zawartej z innym podmiotem leczniczym. Ocena projektu w zakresie udzielania świadczeń w OAiITM nie będzie prowadzona w stosunku do wnioskodawców, którzy udokumentują że zgodnie z umową zawartą z płatnikiem wnioskodawca nie musi realizować tego zakresu świadczeń samodzielnie lub na podstawie umowy zawartej z innym podmiotem lecz</w:t>
            </w:r>
            <w:r w:rsidR="000E5017">
              <w:rPr>
                <w:color w:val="000000"/>
                <w:szCs w:val="20"/>
              </w:rPr>
              <w:t>niczym</w:t>
            </w:r>
            <w:r w:rsidR="000E5017" w:rsidRPr="005842BD">
              <w:rPr>
                <w:b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3F3DA3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E401F" w:rsidRPr="009C2BDA" w:rsidRDefault="009E401F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odsetek świadczeń zabiegowych w oddziałach o charakterze zabiegowym wynosi co najmniej 50% (jeśli dotyczy)?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47F81" w:rsidRDefault="009E401F" w:rsidP="00E80B6F">
            <w:pPr>
              <w:spacing w:before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Projekty dotyczące oddziałów o charakterze zabiegowym będą mogły być realizowane wyłącznie przez podmioty lecznicze, które najpóźniej po zakończeniu realizacji projektu osiągną co najmniej 50% udział świadczeń zabiegowych we wszystkich udzielanych świadczeniach. Ocenie podlegać będzie odsetek świadczeń zabiegowych we wszystkich świadczeniach udzielanych w oddziale/łach zabiegowym/ch, </w:t>
            </w:r>
            <w:r w:rsidR="00AB4370">
              <w:rPr>
                <w:color w:val="000000"/>
                <w:szCs w:val="20"/>
              </w:rPr>
              <w:br/>
            </w:r>
            <w:r w:rsidRPr="009C2BDA">
              <w:rPr>
                <w:color w:val="000000"/>
                <w:szCs w:val="20"/>
              </w:rPr>
              <w:t>w którym/ch realizowany jest projek</w:t>
            </w:r>
            <w:r w:rsidR="00947F81">
              <w:rPr>
                <w:color w:val="000000"/>
                <w:szCs w:val="20"/>
              </w:rPr>
              <w:t>t</w:t>
            </w:r>
            <w:r w:rsidR="000E5017" w:rsidRPr="006A76A9">
              <w:rPr>
                <w:b/>
                <w:szCs w:val="20"/>
              </w:rPr>
              <w:t>.</w:t>
            </w:r>
          </w:p>
          <w:p w:rsidR="00CE1B2D" w:rsidRPr="00963E2F" w:rsidRDefault="009E401F" w:rsidP="005842BD">
            <w:pPr>
              <w:spacing w:before="120" w:after="120" w:line="240" w:lineRule="auto"/>
              <w:rPr>
                <w:b/>
                <w:color w:val="000000"/>
                <w:szCs w:val="20"/>
              </w:rPr>
            </w:pPr>
            <w:r w:rsidRPr="00963E2F">
              <w:rPr>
                <w:b/>
                <w:color w:val="000000"/>
                <w:szCs w:val="20"/>
              </w:rPr>
              <w:t>Spełnienie tego warunku będzie elementem kontroli po zakończeniu realizacji projektu</w:t>
            </w:r>
            <w:r w:rsidR="00550EDA">
              <w:rPr>
                <w:b/>
                <w:color w:val="000000"/>
                <w:szCs w:val="20"/>
              </w:rPr>
              <w:t>.</w:t>
            </w:r>
            <w:r w:rsidRPr="00963E2F">
              <w:rPr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571B33" w:rsidRPr="00C2063A" w:rsidTr="007023E5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1B33" w:rsidRPr="009C2BDA" w:rsidRDefault="00571B33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 wyniku realizacji projektu Nie nastąpi zwiększenie liczby łóżek szpitalnych?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C44EE9" w:rsidRPr="00C44EE9" w:rsidRDefault="00571B33" w:rsidP="00C44EE9">
            <w:pPr>
              <w:spacing w:before="120" w:line="240" w:lineRule="auto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>Ocenie podleg</w:t>
            </w:r>
            <w:r w:rsidR="00B5449A" w:rsidRPr="009C2BDA">
              <w:rPr>
                <w:color w:val="000000"/>
                <w:szCs w:val="20"/>
              </w:rPr>
              <w:t>ać będzie liczba łóżek w oddział</w:t>
            </w:r>
            <w:r w:rsidRPr="009C2BDA">
              <w:rPr>
                <w:color w:val="000000"/>
                <w:szCs w:val="20"/>
              </w:rPr>
              <w:t xml:space="preserve">ach szpitalnych, która zostanie osiągnięta w wyniku </w:t>
            </w:r>
            <w:r w:rsidRPr="006A76A9">
              <w:rPr>
                <w:color w:val="000000"/>
                <w:szCs w:val="20"/>
              </w:rPr>
              <w:t>realizacji projektu. Projekt nie może zakładać zw</w:t>
            </w:r>
            <w:r w:rsidR="00B5449A" w:rsidRPr="006A76A9">
              <w:rPr>
                <w:color w:val="000000"/>
                <w:szCs w:val="20"/>
              </w:rPr>
              <w:t>iększenia liczby łóżek w oddział</w:t>
            </w:r>
            <w:r w:rsidRPr="006A76A9">
              <w:rPr>
                <w:color w:val="000000"/>
                <w:szCs w:val="20"/>
              </w:rPr>
              <w:t>ach szpitalnych.</w:t>
            </w:r>
            <w:r w:rsidR="00C44EE9" w:rsidRPr="006A76A9">
              <w:rPr>
                <w:b/>
                <w:szCs w:val="20"/>
              </w:rPr>
              <w:t xml:space="preserve"> </w:t>
            </w:r>
            <w:r w:rsidRPr="009C2BDA">
              <w:rPr>
                <w:color w:val="000000"/>
                <w:szCs w:val="20"/>
              </w:rPr>
              <w:t>Odstępstwo od tej zasady możliwe jest w przypadku gdy:</w:t>
            </w:r>
          </w:p>
          <w:p w:rsidR="00C44EE9" w:rsidRDefault="00571B33" w:rsidP="00C44EE9">
            <w:pPr>
              <w:spacing w:before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1. taka potrzeba wynika z danych  zawartych we właściwych mapach lub danych źródłowych do tych map udostępnionych przez Ministerstwo Zdrowia na internetowej platformie danych Baza Analiz Systemowych i Wdrożeniowych lub na podstawie sprawozdawczości Narodowego Funduszu Zdrowia za ostatni rok sprawozdawczy, o ile dane wymagane do oceny projektu nie zostały uwzględnione w obowiązującej mapie lub</w:t>
            </w:r>
          </w:p>
          <w:p w:rsidR="00CE1B2D" w:rsidRPr="009C2BDA" w:rsidRDefault="00571B33" w:rsidP="00C44EE9">
            <w:pPr>
              <w:spacing w:before="60" w:after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2. projekt zakłada konsolidację dwóch lub więcej oddziałów szpitalnych/ szpitali, przy czym liczba łóżek szpitalnych w skonsolidowanej jednostce nie może być większa niż suma łóżek w konsolidowanych oddziałach szpitalnych/ szpitalach - chyba, że w skonsol</w:t>
            </w:r>
            <w:r w:rsidR="00B5449A" w:rsidRPr="009C2BDA">
              <w:rPr>
                <w:color w:val="000000"/>
                <w:szCs w:val="20"/>
              </w:rPr>
              <w:t>i</w:t>
            </w:r>
            <w:r w:rsidRPr="009C2BDA">
              <w:rPr>
                <w:color w:val="000000"/>
                <w:szCs w:val="20"/>
              </w:rPr>
              <w:t>dowanej jednostce spełniony jest jednocze</w:t>
            </w:r>
            <w:r w:rsidR="000E5017">
              <w:rPr>
                <w:color w:val="000000"/>
                <w:szCs w:val="20"/>
              </w:rPr>
              <w:t>śnie warunek wymieniony w pkt 1</w:t>
            </w:r>
            <w:r w:rsidR="000E5017" w:rsidRPr="00C44EE9">
              <w:rPr>
                <w:b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3F3DA3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9E401F" w:rsidP="00B5449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B5449A"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E401F" w:rsidRPr="009C2BDA" w:rsidRDefault="00571B33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wykazuje zdolność do adaptacji do zmian klimatu i reagowania na ryzyko powodziowe? (jeśli dotyczy)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47F81" w:rsidRDefault="00571B33" w:rsidP="00947F81">
            <w:pPr>
              <w:spacing w:before="120" w:line="240" w:lineRule="auto"/>
              <w:rPr>
                <w:b/>
                <w:bCs/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Zdolność do reagowania i adaptacji do zmian klimatu (w szczególności w obszarze zagrożenia powodziowego). Wszelkie elementy infrastruktury zlokalizowane na obszarach zagrożonych powodzią (oceniana zgodnie z dyrektywą 2007/60/WE), powinny być zaprojektowane w sposób, który uwzględnia to ryzyko. Dokumentacja projektowa powinna wyraźnie wskazywać czy inwestycja ma wpływ na ryzyko powodziowe, a jeśli tak, to w jaki sposób zarządza się tym ryzykiem. Kryterium to nie dotyczy projektu o charakterze nieinfrastrukturalnym</w:t>
            </w:r>
            <w:r w:rsidRPr="009C2BDA">
              <w:rPr>
                <w:color w:val="000000"/>
                <w:szCs w:val="20"/>
                <w:vertAlign w:val="superscript"/>
              </w:rPr>
              <w:t>1</w:t>
            </w:r>
            <w:r w:rsidRPr="009C2BDA">
              <w:rPr>
                <w:color w:val="000000"/>
                <w:szCs w:val="20"/>
              </w:rPr>
              <w:t>.</w:t>
            </w:r>
          </w:p>
          <w:p w:rsidR="009E401F" w:rsidRPr="009C2BDA" w:rsidRDefault="00571B33" w:rsidP="00C44EE9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9C2BDA">
              <w:rPr>
                <w:b/>
                <w:bCs/>
                <w:color w:val="000000"/>
                <w:szCs w:val="20"/>
              </w:rPr>
              <w:t>(1)</w:t>
            </w:r>
            <w:r w:rsidRPr="009C2BDA">
              <w:rPr>
                <w:color w:val="000000"/>
                <w:szCs w:val="20"/>
              </w:rPr>
              <w:t xml:space="preserve"> </w:t>
            </w:r>
            <w:r w:rsidRPr="009C2BDA">
              <w:rPr>
                <w:b/>
                <w:bCs/>
                <w:color w:val="000000"/>
                <w:szCs w:val="20"/>
              </w:rPr>
              <w:t>Projekt o charakterze nieinfrastrukturalnym należy rozumieć jako</w:t>
            </w:r>
            <w:r w:rsidRPr="009C2BDA">
              <w:rPr>
                <w:color w:val="000000"/>
                <w:szCs w:val="20"/>
              </w:rPr>
              <w:t xml:space="preserve"> projekt zakupowy, szkoleniowy, edukacyjny, reklamowy, badawczy, który nie powoduje ingerencji w środowisku lub nie polega na przekształceniu terenu lub zmianie jego wykorzystywania.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F7622" w:rsidRPr="00C2063A" w:rsidTr="003F3DA3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BF7622" w:rsidRDefault="00BF7622" w:rsidP="00B5449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F7622" w:rsidRPr="00EF1C58" w:rsidRDefault="00BF7622" w:rsidP="00ED0AD8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Czy w projekcie z</w:t>
            </w:r>
            <w:r w:rsidRPr="00EF1C58">
              <w:rPr>
                <w:b/>
                <w:color w:val="000000"/>
                <w:szCs w:val="20"/>
              </w:rPr>
              <w:t>astosowa</w:t>
            </w:r>
            <w:r>
              <w:rPr>
                <w:b/>
                <w:color w:val="000000"/>
                <w:szCs w:val="20"/>
              </w:rPr>
              <w:t>no</w:t>
            </w:r>
            <w:r w:rsidRPr="00EF1C58">
              <w:rPr>
                <w:b/>
                <w:color w:val="000000"/>
                <w:szCs w:val="20"/>
              </w:rPr>
              <w:t xml:space="preserve"> koncepcj</w:t>
            </w:r>
            <w:r>
              <w:rPr>
                <w:b/>
                <w:color w:val="000000"/>
                <w:szCs w:val="20"/>
              </w:rPr>
              <w:t>ę</w:t>
            </w:r>
            <w:r w:rsidRPr="00EF1C58">
              <w:rPr>
                <w:b/>
                <w:color w:val="000000"/>
                <w:szCs w:val="20"/>
              </w:rPr>
              <w:t xml:space="preserve"> uniwersalnego projektowania</w:t>
            </w:r>
            <w:r>
              <w:rPr>
                <w:b/>
                <w:color w:val="000000"/>
                <w:szCs w:val="20"/>
              </w:rPr>
              <w:t xml:space="preserve"> (jeśli dotyczy)?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BF7622" w:rsidRPr="00EF1C58" w:rsidRDefault="00BF7622" w:rsidP="00ED0AD8">
            <w:pPr>
              <w:spacing w:before="120" w:line="240" w:lineRule="auto"/>
              <w:rPr>
                <w:color w:val="000000"/>
                <w:szCs w:val="20"/>
              </w:rPr>
            </w:pPr>
            <w:r w:rsidRPr="00EF1C58">
              <w:rPr>
                <w:color w:val="000000"/>
                <w:szCs w:val="20"/>
              </w:rPr>
              <w:t xml:space="preserve">W kryterium badane będzie czy budowa nowego lub znacząca przebudowa istniejącego obiektu budowlanego realizowana będzie </w:t>
            </w:r>
            <w:r>
              <w:rPr>
                <w:color w:val="000000"/>
                <w:szCs w:val="20"/>
              </w:rPr>
              <w:t xml:space="preserve">zgodnie </w:t>
            </w:r>
            <w:r w:rsidRPr="00EF1C58">
              <w:rPr>
                <w:color w:val="000000"/>
                <w:szCs w:val="20"/>
              </w:rPr>
              <w:t xml:space="preserve">z koncepcją uniwersalnego projektowania (tzw. projektowania dla wszystkich), które jest jednym z narzędzi realizacji zasady równości, pełnego uczestnictwa w życiu społecznym oraz dostępności do infrastruktury i świadczeń wszystkim osobom objętych ulepszonymi usługami zdrowotnymi, niezależnie od ich stopnia sprawności i wieku. </w:t>
            </w:r>
          </w:p>
          <w:p w:rsidR="00BF7622" w:rsidRPr="00EF1C58" w:rsidRDefault="00BF7622" w:rsidP="00ED0AD8">
            <w:pPr>
              <w:spacing w:after="120" w:line="240" w:lineRule="auto"/>
              <w:rPr>
                <w:color w:val="000000"/>
                <w:szCs w:val="20"/>
              </w:rPr>
            </w:pPr>
            <w:r w:rsidRPr="00EF1C58">
              <w:rPr>
                <w:color w:val="000000"/>
                <w:szCs w:val="20"/>
              </w:rPr>
              <w:t xml:space="preserve">Kryterium nie dotyczy projektów innych niż wymienionych </w:t>
            </w:r>
            <w:r>
              <w:rPr>
                <w:color w:val="000000"/>
                <w:szCs w:val="20"/>
              </w:rPr>
              <w:t>powyżej</w:t>
            </w:r>
            <w:r w:rsidRPr="00EF1C58">
              <w:rPr>
                <w:color w:val="000000"/>
                <w:szCs w:val="20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7622" w:rsidRPr="00C2063A" w:rsidRDefault="00BF7622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7622" w:rsidRPr="00C2063A" w:rsidRDefault="00BF7622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7622" w:rsidRPr="00C2063A" w:rsidRDefault="00BF7622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B2502B" w:rsidRDefault="00B2502B" w:rsidP="007C11CF">
      <w:pPr>
        <w:rPr>
          <w:lang w:eastAsia="pl-PL"/>
        </w:rPr>
      </w:pPr>
    </w:p>
    <w:p w:rsidR="00117CE6" w:rsidRDefault="00117CE6" w:rsidP="007C11CF">
      <w:pPr>
        <w:rPr>
          <w:lang w:eastAsia="pl-PL"/>
        </w:rPr>
      </w:pPr>
    </w:p>
    <w:p w:rsidR="00117CE6" w:rsidRDefault="00117CE6" w:rsidP="007C11CF">
      <w:pPr>
        <w:rPr>
          <w:lang w:eastAsia="pl-PL"/>
        </w:rPr>
      </w:pPr>
    </w:p>
    <w:p w:rsidR="00117CE6" w:rsidRDefault="00117CE6" w:rsidP="007C11CF">
      <w:pPr>
        <w:rPr>
          <w:lang w:eastAsia="pl-PL"/>
        </w:rPr>
      </w:pPr>
    </w:p>
    <w:p w:rsidR="00945D3D" w:rsidRPr="00C823FD" w:rsidRDefault="00945D3D" w:rsidP="00B53072">
      <w:pPr>
        <w:keepNext/>
        <w:spacing w:line="240" w:lineRule="auto"/>
        <w:jc w:val="center"/>
        <w:outlineLvl w:val="0"/>
        <w:rPr>
          <w:rFonts w:eastAsia="Times New Roman"/>
          <w:b/>
          <w:bCs/>
          <w:szCs w:val="20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lastRenderedPageBreak/>
        <w:t>Opis znaczenia kryteriów:</w:t>
      </w:r>
    </w:p>
    <w:p w:rsidR="00D8026B" w:rsidRPr="00C823FD" w:rsidRDefault="00945D3D" w:rsidP="00B53072">
      <w:pPr>
        <w:keepNext/>
        <w:spacing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KRYTERIA PUNKTOWE </w:t>
      </w:r>
    </w:p>
    <w:p w:rsidR="00945D3D" w:rsidRPr="00C823FD" w:rsidRDefault="00D8026B" w:rsidP="00A03D5A">
      <w:pPr>
        <w:keepNext/>
        <w:spacing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4"/>
          <w:szCs w:val="24"/>
          <w:lang w:eastAsia="pl-PL"/>
        </w:rPr>
        <w:t>(Nie</w:t>
      </w:r>
      <w:r w:rsidR="00945D3D" w:rsidRPr="00C823FD">
        <w:rPr>
          <w:rFonts w:eastAsia="Times New Roman"/>
          <w:b/>
          <w:bCs/>
          <w:sz w:val="24"/>
          <w:szCs w:val="24"/>
          <w:lang w:eastAsia="pl-PL"/>
        </w:rPr>
        <w:t>uzyskanie co najmniej 60% maksymalnej liczby punktów powoduje odrzucenie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274"/>
        <w:gridCol w:w="1268"/>
        <w:gridCol w:w="6511"/>
        <w:gridCol w:w="1280"/>
        <w:gridCol w:w="884"/>
        <w:gridCol w:w="964"/>
        <w:gridCol w:w="1202"/>
      </w:tblGrid>
      <w:tr w:rsidR="000408F8" w:rsidRPr="00C823FD" w:rsidTr="00966888">
        <w:trPr>
          <w:trHeight w:val="799"/>
          <w:tblHeader/>
        </w:trPr>
        <w:tc>
          <w:tcPr>
            <w:tcW w:w="167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764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3044" w:type="pct"/>
            <w:gridSpan w:val="3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297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324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404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0408F8" w:rsidRPr="002A1E77" w:rsidTr="00966888">
        <w:trPr>
          <w:trHeight w:val="567"/>
        </w:trPr>
        <w:tc>
          <w:tcPr>
            <w:tcW w:w="167" w:type="pct"/>
            <w:shd w:val="clear" w:color="auto" w:fill="auto"/>
            <w:vAlign w:val="center"/>
            <w:hideMark/>
          </w:tcPr>
          <w:p w:rsidR="00863921" w:rsidRPr="002A1E77" w:rsidRDefault="00863921" w:rsidP="0030561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863921" w:rsidRPr="002A1E77" w:rsidRDefault="0047417F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2A1E77">
              <w:rPr>
                <w:b/>
                <w:color w:val="000000"/>
                <w:szCs w:val="20"/>
              </w:rPr>
              <w:t>R</w:t>
            </w:r>
            <w:r w:rsidR="00863921" w:rsidRPr="002A1E77">
              <w:rPr>
                <w:b/>
                <w:color w:val="000000"/>
                <w:szCs w:val="20"/>
              </w:rPr>
              <w:t>ozwój opieki koordynowanej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2F132D" w:rsidRDefault="00863921" w:rsidP="002F132D">
            <w:pPr>
              <w:spacing w:before="120" w:after="60"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Ocenie podlegać będą rozwiązania organizacyjne wprowadzane przez podmiot leczniczy służące optymalizacji procesu udzielania świadczeń zdrowotnych celem poprawy efektów zdrowotnych poprzez przezwyciężanie fragmentaryzacji procesu leczenia w wyniku zarządzania i koordynacji procesem udzielania usług zdrowotnych w oparciu o zasadę ciągłości leczenia pacjenta.</w:t>
            </w:r>
          </w:p>
          <w:p w:rsidR="002F132D" w:rsidRDefault="00863921" w:rsidP="002F132D">
            <w:pPr>
              <w:spacing w:after="60" w:line="240" w:lineRule="auto"/>
              <w:rPr>
                <w:color w:val="000000"/>
                <w:szCs w:val="20"/>
              </w:rPr>
            </w:pPr>
            <w:r w:rsidRPr="002A1E77">
              <w:rPr>
                <w:b/>
                <w:bCs/>
                <w:color w:val="000000"/>
                <w:szCs w:val="20"/>
              </w:rPr>
              <w:t xml:space="preserve">1 pkt </w:t>
            </w:r>
            <w:r w:rsidRPr="002A1E77">
              <w:rPr>
                <w:color w:val="000000"/>
                <w:szCs w:val="20"/>
              </w:rPr>
              <w:t>- podmiot leczniczy udokumentował, że udziela lub będzie udzielał w wyniku realizacji projektu świadczeń zdrowotnych w ramach opieki koordynowanej, rozumianej zgodnie z definicją opieki koordynowanej zawartej w Podrozdziale 6.3.2.3 Krajowych ram strategicznych. Policy paper dla ochrony zdrowia na lata 2014-2020 (str. 191)</w:t>
            </w:r>
          </w:p>
          <w:p w:rsidR="00863921" w:rsidRPr="002A1E77" w:rsidRDefault="00863921" w:rsidP="002F132D">
            <w:pPr>
              <w:spacing w:after="60" w:line="240" w:lineRule="auto"/>
              <w:rPr>
                <w:color w:val="000000"/>
                <w:szCs w:val="20"/>
              </w:rPr>
            </w:pPr>
            <w:r w:rsidRPr="002A1E77">
              <w:rPr>
                <w:b/>
                <w:bCs/>
                <w:color w:val="000000"/>
                <w:szCs w:val="20"/>
              </w:rPr>
              <w:t>0 pkt</w:t>
            </w:r>
            <w:r w:rsidRPr="002A1E77">
              <w:rPr>
                <w:color w:val="000000"/>
                <w:szCs w:val="20"/>
              </w:rPr>
              <w:t xml:space="preserve"> – podmiot leczniczy nie udokumentował udzielania świadczeń zdrowotnych w ramach opieki koordynowanej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63921" w:rsidRPr="002A1E77" w:rsidRDefault="00DF5A14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63921" w:rsidRPr="002A1E77" w:rsidRDefault="00DF5A14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63921" w:rsidRPr="002A1E77" w:rsidRDefault="00EC5851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2A1E77" w:rsidTr="00966888">
        <w:trPr>
          <w:trHeight w:val="567"/>
        </w:trPr>
        <w:tc>
          <w:tcPr>
            <w:tcW w:w="167" w:type="pct"/>
            <w:shd w:val="clear" w:color="auto" w:fill="auto"/>
            <w:vAlign w:val="center"/>
            <w:hideMark/>
          </w:tcPr>
          <w:p w:rsidR="00863921" w:rsidRPr="002A1E77" w:rsidRDefault="00863921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863921" w:rsidRPr="002A1E77" w:rsidRDefault="0047417F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2A1E77">
              <w:rPr>
                <w:b/>
                <w:color w:val="000000"/>
                <w:szCs w:val="20"/>
              </w:rPr>
              <w:t>P</w:t>
            </w:r>
            <w:r w:rsidR="00863921" w:rsidRPr="002A1E77">
              <w:rPr>
                <w:b/>
                <w:color w:val="000000"/>
                <w:szCs w:val="20"/>
              </w:rPr>
              <w:t>rzejście od opieki realizowane</w:t>
            </w:r>
            <w:r w:rsidR="004A0287" w:rsidRPr="002A1E77">
              <w:rPr>
                <w:b/>
                <w:color w:val="000000"/>
                <w:szCs w:val="20"/>
              </w:rPr>
              <w:t>j</w:t>
            </w:r>
            <w:r w:rsidR="00863921" w:rsidRPr="002A1E77">
              <w:rPr>
                <w:b/>
                <w:color w:val="000000"/>
                <w:szCs w:val="20"/>
              </w:rPr>
              <w:t xml:space="preserve"> w warunkach szpitalnych do leczenia w warunkach ambulatoryjnych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Default="00863921" w:rsidP="002F132D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Ocenie podlegać będą aspekty związane z przejś</w:t>
            </w:r>
            <w:r w:rsidR="00DC6D8D" w:rsidRPr="002A1E77">
              <w:rPr>
                <w:color w:val="000000"/>
                <w:szCs w:val="20"/>
              </w:rPr>
              <w:t>ciem od opieki instytucjonalnej</w:t>
            </w:r>
            <w:r w:rsidRPr="002A1E77">
              <w:rPr>
                <w:color w:val="000000"/>
                <w:szCs w:val="20"/>
              </w:rPr>
              <w:t xml:space="preserve"> (świadczenia zdrowotne realizowane w </w:t>
            </w:r>
            <w:r w:rsidRPr="006A76A9">
              <w:rPr>
                <w:color w:val="000000"/>
                <w:szCs w:val="20"/>
              </w:rPr>
              <w:t>warunkach szpitalnych) do prowadzenia procesu diagnozy i terapii pacjen</w:t>
            </w:r>
            <w:r w:rsidR="000E5017" w:rsidRPr="006A76A9">
              <w:rPr>
                <w:color w:val="000000"/>
                <w:szCs w:val="20"/>
              </w:rPr>
              <w:t>tów w warunkach ambulatoryjnych</w:t>
            </w:r>
            <w:r w:rsidR="00635061" w:rsidRPr="006A76A9">
              <w:rPr>
                <w:b/>
                <w:szCs w:val="20"/>
              </w:rPr>
              <w:t>.</w:t>
            </w:r>
          </w:p>
          <w:p w:rsidR="00B5419A" w:rsidRDefault="00863921" w:rsidP="002F132D">
            <w:pPr>
              <w:spacing w:before="120" w:line="240" w:lineRule="auto"/>
              <w:rPr>
                <w:color w:val="000000"/>
                <w:szCs w:val="20"/>
              </w:rPr>
            </w:pPr>
            <w:r w:rsidRPr="002A1E77">
              <w:rPr>
                <w:b/>
                <w:bCs/>
                <w:color w:val="000000"/>
                <w:szCs w:val="20"/>
              </w:rPr>
              <w:t>1 pkt</w:t>
            </w:r>
            <w:r w:rsidRPr="002A1E77">
              <w:rPr>
                <w:color w:val="000000"/>
                <w:szCs w:val="20"/>
              </w:rPr>
              <w:t xml:space="preserve"> - podmiot leczniczy udokumentował, że projekt obejmuje działania mające na celu przejście od opieki instytucjonalnej do środowiskowej zgodnie z „Ogólnoeuropejskimi wytycznymi dotyczącymi przejścia od opieki instytucjonalnej do opieki świadczonej na poziomie lokalnych społeczności” oraz z „Krajowym Programem Przeciwdziałania Ubóstwu i Wykluczeniu Społecznemu 2020”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>1 pkt</w:t>
            </w:r>
            <w:r w:rsidRPr="002A1E77">
              <w:rPr>
                <w:color w:val="000000"/>
                <w:szCs w:val="20"/>
              </w:rPr>
              <w:t xml:space="preserve"> - podmiot leczniczy udokumentował, że w wyniku realizacji projektu nastąpi zwiększenie jakości oraz dostępności pacjentów do diagnozy i terapii w warunkach ambulatoryjnych (dotyczy pacjentów diagnozowanych i leczonych samodzielnie przez podmiot leczniczy będący wnioskodawcą),  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>1 pkt</w:t>
            </w:r>
            <w:r w:rsidRPr="002A1E77">
              <w:rPr>
                <w:color w:val="000000"/>
                <w:szCs w:val="20"/>
              </w:rPr>
              <w:t xml:space="preserve"> - podmiot leczniczy udokumentował, że zakupione w wyniku realizacji projektu wyroby medyczne wykorzystywane będą, na podstawie zawartych umów, do udzielania świadczeń zdrowotnych realizowanych w zakresie Ambulatoryjnej Opieki Specjalistycznej przez inne podmioty lecznicze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 xml:space="preserve">0 pkt </w:t>
            </w:r>
            <w:r w:rsidRPr="002A1E77">
              <w:rPr>
                <w:color w:val="000000"/>
                <w:szCs w:val="20"/>
              </w:rPr>
              <w:t>- podmiot leczniczy nie udokumentował spełnienia żadnego ze wskazanych powyżej warunków</w:t>
            </w:r>
          </w:p>
          <w:p w:rsidR="00630981" w:rsidRPr="002A1E77" w:rsidRDefault="00863921" w:rsidP="002F132D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63921" w:rsidRPr="002A1E77" w:rsidRDefault="00DC6D8D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0 - 3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63921" w:rsidRPr="002A1E77" w:rsidRDefault="00DC6D8D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63921" w:rsidRPr="002A1E77" w:rsidRDefault="00DC6D8D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0408F8" w:rsidRPr="002A1E77" w:rsidTr="00966888">
        <w:trPr>
          <w:trHeight w:val="64"/>
        </w:trPr>
        <w:tc>
          <w:tcPr>
            <w:tcW w:w="167" w:type="pct"/>
            <w:shd w:val="clear" w:color="auto" w:fill="auto"/>
            <w:vAlign w:val="center"/>
            <w:hideMark/>
          </w:tcPr>
          <w:p w:rsidR="00863921" w:rsidRPr="002A1E77" w:rsidRDefault="00863921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863921" w:rsidRPr="002A1E77" w:rsidRDefault="0047417F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2A1E77">
              <w:rPr>
                <w:b/>
                <w:color w:val="000000"/>
                <w:szCs w:val="20"/>
              </w:rPr>
              <w:t>K</w:t>
            </w:r>
            <w:r w:rsidR="00863921" w:rsidRPr="002A1E77">
              <w:rPr>
                <w:b/>
                <w:color w:val="000000"/>
                <w:szCs w:val="20"/>
              </w:rPr>
              <w:t>onsolidacja oraz współpraca instytucjonalna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Pr="006A76A9" w:rsidRDefault="00863921" w:rsidP="00127A1C">
            <w:pPr>
              <w:spacing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Ocenie podlegać będą aspekty związane z realizacją procesów konsolidacyjnych oraz podejmowaniem współpracy pomiędzy podmiotami leczniczymi udzielającymi świadczeń opieki zdrowotnej finan</w:t>
            </w:r>
            <w:r w:rsidR="00AB0CA3">
              <w:rPr>
                <w:color w:val="000000"/>
                <w:szCs w:val="20"/>
              </w:rPr>
              <w:t xml:space="preserve">sowanych ze środków </w:t>
            </w:r>
            <w:r w:rsidR="00AB0CA3" w:rsidRPr="006A76A9">
              <w:rPr>
                <w:color w:val="000000"/>
                <w:szCs w:val="20"/>
              </w:rPr>
              <w:t>publicznych</w:t>
            </w:r>
            <w:r w:rsidR="00550EDA" w:rsidRPr="006A76A9">
              <w:rPr>
                <w:b/>
                <w:szCs w:val="20"/>
              </w:rPr>
              <w:t>.</w:t>
            </w:r>
          </w:p>
          <w:p w:rsidR="00127A1C" w:rsidRDefault="00863921" w:rsidP="00127A1C">
            <w:pPr>
              <w:spacing w:before="120" w:line="240" w:lineRule="auto"/>
              <w:rPr>
                <w:color w:val="000000"/>
                <w:szCs w:val="20"/>
              </w:rPr>
            </w:pPr>
            <w:r w:rsidRPr="006A76A9">
              <w:rPr>
                <w:b/>
                <w:bCs/>
                <w:color w:val="000000"/>
                <w:szCs w:val="20"/>
              </w:rPr>
              <w:t xml:space="preserve">1 pkt </w:t>
            </w:r>
            <w:r w:rsidRPr="006A76A9">
              <w:rPr>
                <w:color w:val="000000"/>
                <w:szCs w:val="20"/>
              </w:rPr>
              <w:t>– podmiot leczniczy udokumentował</w:t>
            </w:r>
            <w:r w:rsidRPr="002A1E77">
              <w:rPr>
                <w:color w:val="000000"/>
                <w:szCs w:val="20"/>
              </w:rPr>
              <w:t>, że zrealizował, realizuje lub planuje w ramach projektu realizację działań konsolidacyjnych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>1 pkt</w:t>
            </w:r>
            <w:r w:rsidRPr="002A1E77">
              <w:rPr>
                <w:color w:val="000000"/>
                <w:szCs w:val="20"/>
              </w:rPr>
              <w:t xml:space="preserve"> -  podmiot leczniczy udokumentował</w:t>
            </w:r>
            <w:r w:rsidR="00765CAD">
              <w:rPr>
                <w:color w:val="000000"/>
                <w:szCs w:val="20"/>
              </w:rPr>
              <w:t xml:space="preserve"> (umowa)</w:t>
            </w:r>
            <w:r w:rsidRPr="002A1E77">
              <w:rPr>
                <w:color w:val="000000"/>
                <w:szCs w:val="20"/>
              </w:rPr>
              <w:t>, że podjął lub planuje w wyniku</w:t>
            </w:r>
            <w:r w:rsidR="00765CAD">
              <w:rPr>
                <w:color w:val="000000"/>
                <w:szCs w:val="20"/>
              </w:rPr>
              <w:t xml:space="preserve"> realizacji projektu podjąć inną niż konsolidacja </w:t>
            </w:r>
            <w:r w:rsidRPr="002A1E77">
              <w:rPr>
                <w:color w:val="000000"/>
                <w:szCs w:val="20"/>
              </w:rPr>
              <w:t>form</w:t>
            </w:r>
            <w:r w:rsidR="00765CAD">
              <w:rPr>
                <w:color w:val="000000"/>
                <w:szCs w:val="20"/>
              </w:rPr>
              <w:t>ę</w:t>
            </w:r>
            <w:r w:rsidRPr="002A1E77">
              <w:rPr>
                <w:color w:val="000000"/>
                <w:szCs w:val="20"/>
              </w:rPr>
              <w:t xml:space="preserve"> współpracy z podmiotami udzielającymi świadczeń opieki zdrowotnej finansowanych ze środków publicznych, w tym opartych o umowę p</w:t>
            </w:r>
            <w:r w:rsidR="002A1E77">
              <w:rPr>
                <w:color w:val="000000"/>
                <w:szCs w:val="20"/>
              </w:rPr>
              <w:t>o</w:t>
            </w:r>
            <w:r w:rsidRPr="002A1E77">
              <w:rPr>
                <w:color w:val="000000"/>
                <w:szCs w:val="20"/>
              </w:rPr>
              <w:t>dwykonawstwa lub związanych z rozwojem modelu opieki koordynowanej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 xml:space="preserve">0 pkt </w:t>
            </w:r>
            <w:r w:rsidRPr="002A1E77">
              <w:rPr>
                <w:color w:val="000000"/>
                <w:szCs w:val="20"/>
              </w:rPr>
              <w:t>- podmiot leczniczy nie udokumentował realizacji działań konsolidacyjnych lub innych for</w:t>
            </w:r>
            <w:r w:rsidR="002A1E77">
              <w:rPr>
                <w:color w:val="000000"/>
                <w:szCs w:val="20"/>
              </w:rPr>
              <w:t>m</w:t>
            </w:r>
            <w:r w:rsidRPr="002A1E77">
              <w:rPr>
                <w:color w:val="000000"/>
                <w:szCs w:val="20"/>
              </w:rPr>
              <w:t xml:space="preserve"> współpracy pomiędzy pomiotami leczniczymi </w:t>
            </w:r>
          </w:p>
          <w:p w:rsidR="00863921" w:rsidRPr="002A1E77" w:rsidRDefault="00863921" w:rsidP="003D0762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63921" w:rsidRPr="002A1E77" w:rsidRDefault="00647995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63921" w:rsidRPr="002A1E77" w:rsidRDefault="00DC6D8D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63921" w:rsidRPr="002A1E77" w:rsidRDefault="00647995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</w:tr>
      <w:tr w:rsidR="000408F8" w:rsidRPr="00216B0A" w:rsidTr="00966888">
        <w:trPr>
          <w:trHeight w:val="567"/>
        </w:trPr>
        <w:tc>
          <w:tcPr>
            <w:tcW w:w="167" w:type="pct"/>
            <w:shd w:val="clear" w:color="auto" w:fill="auto"/>
            <w:vAlign w:val="center"/>
            <w:hideMark/>
          </w:tcPr>
          <w:p w:rsidR="00216B0A" w:rsidRPr="00216B0A" w:rsidRDefault="00216B0A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16B0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216B0A" w:rsidRPr="009274B0" w:rsidRDefault="00216B0A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>Program restrukturyzacji szpitala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3D0762" w:rsidRDefault="00216B0A" w:rsidP="003D0762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216B0A">
              <w:rPr>
                <w:color w:val="000000"/>
                <w:szCs w:val="20"/>
              </w:rPr>
              <w:t>Promowane będą projekty, które stanowią element zatwierdzonego przez podmiot tworzący programu restrukturyzacji podmiotu leczniczego posiadającego w swojej strukturze organizacyjnej szpital</w:t>
            </w:r>
            <w:r w:rsidR="003D0762">
              <w:rPr>
                <w:color w:val="000000"/>
                <w:szCs w:val="20"/>
              </w:rPr>
              <w:t>.</w:t>
            </w:r>
          </w:p>
          <w:p w:rsidR="003D0762" w:rsidRDefault="00216B0A" w:rsidP="003D0762">
            <w:pPr>
              <w:spacing w:after="120" w:line="240" w:lineRule="auto"/>
              <w:rPr>
                <w:color w:val="000000"/>
                <w:szCs w:val="20"/>
              </w:rPr>
            </w:pPr>
            <w:r w:rsidRPr="00216B0A">
              <w:rPr>
                <w:b/>
                <w:bCs/>
                <w:color w:val="000000"/>
                <w:szCs w:val="20"/>
              </w:rPr>
              <w:t xml:space="preserve">1 pkt </w:t>
            </w:r>
            <w:r w:rsidRPr="00216B0A">
              <w:rPr>
                <w:color w:val="000000"/>
                <w:szCs w:val="20"/>
              </w:rPr>
              <w:t>- podmiot leczniczy posiada zaktualizowany o dane wynikające z właściwych map potrzeb zdrowotnych dla województwa świ</w:t>
            </w:r>
            <w:r w:rsidR="005F734C">
              <w:rPr>
                <w:color w:val="000000"/>
                <w:szCs w:val="20"/>
              </w:rPr>
              <w:t>ę</w:t>
            </w:r>
            <w:r w:rsidRPr="00216B0A">
              <w:rPr>
                <w:color w:val="000000"/>
                <w:szCs w:val="20"/>
              </w:rPr>
              <w:t>tokrzyskiego oraz zatwierdzony przez podmiot tworzący program restrukturyzacji, zawierający rozwiązania organizacyjno - zarządcze prowadzące do poprawy efektywności oraz lepszego wykorzystania środków finansowych będących w dyspozycji podmiotu leczniczego. Przedmiot projektu wynika ze wskazanych w programie działań dotyczących reorganizacji i restrukturyzacji wewnątrz podmiotu leczniczego, które prowadzą do maksymalizacji wykorzystania posiadanej infrastruktury i dostosowania jej do deficytów wynikając</w:t>
            </w:r>
            <w:r w:rsidR="003D0762">
              <w:rPr>
                <w:color w:val="000000"/>
                <w:szCs w:val="20"/>
              </w:rPr>
              <w:t>ych z map potrzeb zdrowotnych</w:t>
            </w:r>
          </w:p>
          <w:p w:rsidR="00216B0A" w:rsidRPr="00216B0A" w:rsidRDefault="00216B0A" w:rsidP="003D0762">
            <w:pPr>
              <w:spacing w:after="120" w:line="240" w:lineRule="auto"/>
              <w:rPr>
                <w:color w:val="000000"/>
                <w:szCs w:val="20"/>
              </w:rPr>
            </w:pPr>
            <w:r w:rsidRPr="00216B0A">
              <w:rPr>
                <w:b/>
                <w:bCs/>
                <w:color w:val="000000"/>
                <w:szCs w:val="20"/>
              </w:rPr>
              <w:t xml:space="preserve">0 pkt </w:t>
            </w:r>
            <w:r w:rsidRPr="00216B0A">
              <w:rPr>
                <w:color w:val="000000"/>
                <w:szCs w:val="20"/>
              </w:rPr>
              <w:t>- podmiot leczniczy nie posiada programu restrukturyzacji zaktualizowanego o dane wynikające z właściwych map potrzeb zdrowotnych dla województwa świętokrzyskiego  który został zatwierdzony przez podmiot tworzący lub projekt nie wynika z programu restrukturyzacji, który spełnia warunki opisane w punkcie 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16B0A" w:rsidRPr="00216B0A" w:rsidRDefault="005F734C" w:rsidP="007023E5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216B0A" w:rsidRPr="00216B0A" w:rsidRDefault="005F734C" w:rsidP="007023E5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216B0A" w:rsidRPr="00216B0A" w:rsidRDefault="005F734C" w:rsidP="007023E5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1C1676" w:rsidTr="00966888">
        <w:trPr>
          <w:trHeight w:val="1864"/>
        </w:trPr>
        <w:tc>
          <w:tcPr>
            <w:tcW w:w="167" w:type="pct"/>
            <w:shd w:val="clear" w:color="auto" w:fill="auto"/>
            <w:vAlign w:val="center"/>
            <w:hideMark/>
          </w:tcPr>
          <w:p w:rsidR="00216B0A" w:rsidRPr="001C1676" w:rsidRDefault="00216B0A" w:rsidP="00EF053E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1C1676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216B0A" w:rsidRPr="009274B0" w:rsidRDefault="001C1676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>D</w:t>
            </w:r>
            <w:r w:rsidR="00216B0A" w:rsidRPr="009274B0">
              <w:rPr>
                <w:b/>
                <w:color w:val="000000"/>
                <w:szCs w:val="20"/>
              </w:rPr>
              <w:t>ziałalność oddziałów zabiegowych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447CF" w:rsidRDefault="00216B0A" w:rsidP="001447CF">
            <w:pPr>
              <w:spacing w:before="120" w:after="120" w:line="240" w:lineRule="auto"/>
              <w:rPr>
                <w:b/>
                <w:szCs w:val="20"/>
              </w:rPr>
            </w:pPr>
            <w:r w:rsidRPr="001C1676">
              <w:rPr>
                <w:color w:val="000000"/>
                <w:szCs w:val="20"/>
              </w:rPr>
              <w:t>Promowane będą projekty, które mają w przypadku</w:t>
            </w:r>
            <w:r w:rsidRPr="001C1676">
              <w:rPr>
                <w:b/>
                <w:bCs/>
                <w:color w:val="000000"/>
                <w:szCs w:val="20"/>
              </w:rPr>
              <w:t xml:space="preserve"> oddziałów zabiegowych -</w:t>
            </w:r>
            <w:r w:rsidRPr="001C1676">
              <w:rPr>
                <w:color w:val="000000"/>
                <w:szCs w:val="20"/>
              </w:rPr>
              <w:t xml:space="preserve"> wysoki odsetek świadczeń zabiegowych we wszystkich świadczenia</w:t>
            </w:r>
            <w:r w:rsidR="00635061">
              <w:rPr>
                <w:color w:val="000000"/>
                <w:szCs w:val="20"/>
              </w:rPr>
              <w:t xml:space="preserve">ch udzielanych w danym </w:t>
            </w:r>
            <w:r w:rsidR="00635061" w:rsidRPr="006A76A9">
              <w:rPr>
                <w:color w:val="000000"/>
                <w:szCs w:val="20"/>
              </w:rPr>
              <w:t>oddziale</w:t>
            </w:r>
            <w:r w:rsidR="00635061" w:rsidRPr="006A76A9">
              <w:rPr>
                <w:b/>
                <w:szCs w:val="20"/>
              </w:rPr>
              <w:t>.</w:t>
            </w:r>
          </w:p>
          <w:p w:rsidR="001447CF" w:rsidRDefault="00216B0A" w:rsidP="001447CF">
            <w:pPr>
              <w:spacing w:after="120" w:line="240" w:lineRule="auto"/>
              <w:rPr>
                <w:color w:val="000000"/>
                <w:szCs w:val="20"/>
              </w:rPr>
            </w:pPr>
            <w:r w:rsidRPr="001C1676">
              <w:rPr>
                <w:b/>
                <w:bCs/>
                <w:color w:val="000000"/>
                <w:szCs w:val="20"/>
              </w:rPr>
              <w:t>2 pkt</w:t>
            </w:r>
            <w:r w:rsidRPr="001C1676">
              <w:rPr>
                <w:color w:val="000000"/>
                <w:szCs w:val="20"/>
              </w:rPr>
              <w:t xml:space="preserve"> - udział świadczeń zabiegowych we wszystkich świadczeniach udzielanych na tym oddziale wynosi powyżej 75,0% </w:t>
            </w:r>
          </w:p>
          <w:p w:rsidR="001447CF" w:rsidRDefault="00216B0A" w:rsidP="001447CF">
            <w:pPr>
              <w:spacing w:after="120" w:line="240" w:lineRule="auto"/>
              <w:rPr>
                <w:color w:val="000000"/>
                <w:szCs w:val="20"/>
              </w:rPr>
            </w:pPr>
            <w:r w:rsidRPr="001C1676">
              <w:rPr>
                <w:b/>
                <w:bCs/>
                <w:color w:val="000000"/>
                <w:szCs w:val="20"/>
              </w:rPr>
              <w:t>1 pkt</w:t>
            </w:r>
            <w:r w:rsidRPr="001C1676">
              <w:rPr>
                <w:color w:val="000000"/>
                <w:szCs w:val="20"/>
              </w:rPr>
              <w:t xml:space="preserve"> - udział świadczeń zabiegowych we wszystkich świadczeniach udzielanych na tym oddziale wynosi powyżej 50,0% do 75,0%</w:t>
            </w:r>
          </w:p>
          <w:p w:rsidR="00216B0A" w:rsidRPr="001C1676" w:rsidRDefault="00216B0A" w:rsidP="001447CF">
            <w:pPr>
              <w:spacing w:after="120" w:line="240" w:lineRule="auto"/>
              <w:rPr>
                <w:color w:val="000000"/>
                <w:szCs w:val="20"/>
              </w:rPr>
            </w:pPr>
            <w:r w:rsidRPr="001C1676">
              <w:rPr>
                <w:b/>
                <w:bCs/>
                <w:color w:val="000000"/>
                <w:szCs w:val="20"/>
              </w:rPr>
              <w:t xml:space="preserve">0 pkt </w:t>
            </w:r>
            <w:r w:rsidRPr="001C1676">
              <w:rPr>
                <w:color w:val="000000"/>
                <w:szCs w:val="20"/>
              </w:rPr>
              <w:t xml:space="preserve">- udział świadczeń zabiegowych we wszystkich świadczeniach udzielanych na tym oddziale wynosi równo 50,0% i poniżej 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16B0A" w:rsidRPr="001C1676" w:rsidRDefault="005F734C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216B0A" w:rsidRPr="001C1676" w:rsidRDefault="005F734C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216B0A" w:rsidRPr="001C1676" w:rsidRDefault="005F734C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1C1676" w:rsidTr="00966888">
        <w:trPr>
          <w:trHeight w:val="1163"/>
        </w:trPr>
        <w:tc>
          <w:tcPr>
            <w:tcW w:w="167" w:type="pct"/>
            <w:shd w:val="clear" w:color="auto" w:fill="auto"/>
            <w:vAlign w:val="center"/>
            <w:hideMark/>
          </w:tcPr>
          <w:p w:rsidR="00216B0A" w:rsidRPr="001C1676" w:rsidRDefault="00216B0A" w:rsidP="00EF053E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1C1676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216B0A" w:rsidRPr="009274B0" w:rsidRDefault="001C1676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>D</w:t>
            </w:r>
            <w:r w:rsidR="00216B0A" w:rsidRPr="009274B0">
              <w:rPr>
                <w:b/>
                <w:color w:val="000000"/>
                <w:szCs w:val="20"/>
              </w:rPr>
              <w:t>ziałalność oddziałów zachowawczych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0D01F0" w:rsidRDefault="00216B0A" w:rsidP="000D01F0">
            <w:pPr>
              <w:spacing w:before="120" w:after="120" w:line="240" w:lineRule="auto"/>
              <w:rPr>
                <w:b/>
                <w:szCs w:val="20"/>
              </w:rPr>
            </w:pPr>
            <w:r w:rsidRPr="001C1676">
              <w:rPr>
                <w:color w:val="000000"/>
                <w:szCs w:val="20"/>
              </w:rPr>
              <w:t xml:space="preserve">Promowane będą projekty, które mają w przypadku </w:t>
            </w:r>
            <w:r w:rsidRPr="001C1676">
              <w:rPr>
                <w:b/>
                <w:bCs/>
                <w:color w:val="000000"/>
                <w:szCs w:val="20"/>
              </w:rPr>
              <w:t>oddziałów zachowawczych</w:t>
            </w:r>
            <w:r w:rsidRPr="001C1676">
              <w:rPr>
                <w:color w:val="000000"/>
                <w:szCs w:val="20"/>
              </w:rPr>
              <w:t xml:space="preserve"> - wysoki odsetek przyjęć </w:t>
            </w:r>
            <w:r w:rsidR="00C57A6A">
              <w:rPr>
                <w:color w:val="000000"/>
                <w:szCs w:val="20"/>
              </w:rPr>
              <w:br/>
            </w:r>
            <w:r w:rsidRPr="001C1676">
              <w:rPr>
                <w:color w:val="000000"/>
                <w:szCs w:val="20"/>
              </w:rPr>
              <w:t xml:space="preserve">w trybie nagłym we wszystkich przyjęciach do danego </w:t>
            </w:r>
            <w:r w:rsidRPr="006A76A9">
              <w:rPr>
                <w:color w:val="000000"/>
                <w:szCs w:val="20"/>
              </w:rPr>
              <w:t>oddziału</w:t>
            </w:r>
            <w:r w:rsidR="00635061" w:rsidRPr="006A76A9">
              <w:rPr>
                <w:b/>
                <w:szCs w:val="20"/>
              </w:rPr>
              <w:t>.</w:t>
            </w:r>
          </w:p>
          <w:p w:rsidR="000D01F0" w:rsidRDefault="00216B0A" w:rsidP="000D01F0">
            <w:pPr>
              <w:spacing w:after="120" w:line="240" w:lineRule="auto"/>
              <w:rPr>
                <w:color w:val="000000"/>
                <w:szCs w:val="20"/>
              </w:rPr>
            </w:pPr>
            <w:r w:rsidRPr="001C1676">
              <w:rPr>
                <w:b/>
                <w:bCs/>
                <w:color w:val="000000"/>
                <w:szCs w:val="20"/>
              </w:rPr>
              <w:t>2 pkt</w:t>
            </w:r>
            <w:r w:rsidRPr="001C1676">
              <w:rPr>
                <w:color w:val="000000"/>
                <w:szCs w:val="20"/>
              </w:rPr>
              <w:t xml:space="preserve"> - udział przyjęć w trybie nagłym we wszystkich przyjęciach do oddziału wynosi powyżej 50,0%</w:t>
            </w:r>
            <w:r w:rsidR="000D01F0">
              <w:rPr>
                <w:color w:val="000000"/>
                <w:szCs w:val="20"/>
              </w:rPr>
              <w:t xml:space="preserve"> </w:t>
            </w:r>
          </w:p>
          <w:p w:rsidR="000D01F0" w:rsidRDefault="00216B0A" w:rsidP="000D01F0">
            <w:pPr>
              <w:spacing w:after="120" w:line="240" w:lineRule="auto"/>
              <w:rPr>
                <w:color w:val="000000"/>
                <w:szCs w:val="20"/>
              </w:rPr>
            </w:pPr>
            <w:r w:rsidRPr="001C1676">
              <w:rPr>
                <w:b/>
                <w:bCs/>
                <w:color w:val="000000"/>
                <w:szCs w:val="20"/>
              </w:rPr>
              <w:t>1 pkt</w:t>
            </w:r>
            <w:r w:rsidRPr="001C1676">
              <w:rPr>
                <w:color w:val="000000"/>
                <w:szCs w:val="20"/>
              </w:rPr>
              <w:t xml:space="preserve"> - udział przyjęć w trybie nagłym we wszystkich przyjęciach do oddziału wynosi powyżej 30,0% do 50,0%</w:t>
            </w:r>
          </w:p>
          <w:p w:rsidR="00216B0A" w:rsidRPr="001C1676" w:rsidRDefault="00216B0A" w:rsidP="000D01F0">
            <w:pPr>
              <w:spacing w:after="120" w:line="240" w:lineRule="auto"/>
              <w:rPr>
                <w:color w:val="000000"/>
                <w:szCs w:val="20"/>
              </w:rPr>
            </w:pPr>
            <w:r w:rsidRPr="001C1676">
              <w:rPr>
                <w:b/>
                <w:bCs/>
                <w:color w:val="000000"/>
                <w:szCs w:val="20"/>
              </w:rPr>
              <w:t xml:space="preserve">0 pkt </w:t>
            </w:r>
            <w:r w:rsidRPr="001C1676">
              <w:rPr>
                <w:color w:val="000000"/>
                <w:szCs w:val="20"/>
              </w:rPr>
              <w:t>- udział przyjęć w trybie nagłym we wszystkich przyjęciach do oddziału wynosi równo 30,0% i poniżej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16B0A" w:rsidRPr="001C1676" w:rsidRDefault="006F5549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216B0A" w:rsidRPr="001C1676" w:rsidRDefault="006F5549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216B0A" w:rsidRPr="001C1676" w:rsidRDefault="006F5549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C823FD" w:rsidTr="00966888">
        <w:trPr>
          <w:trHeight w:val="1302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FE1B1D" w:rsidRPr="00C823FD" w:rsidRDefault="00FE1B1D" w:rsidP="00312023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64" w:type="pct"/>
            <w:vMerge w:val="restart"/>
            <w:shd w:val="clear" w:color="000000" w:fill="FFFFFF"/>
            <w:vAlign w:val="center"/>
            <w:hideMark/>
          </w:tcPr>
          <w:p w:rsidR="00FE1B1D" w:rsidRPr="003F3DA3" w:rsidRDefault="00FE1B1D" w:rsidP="00AE3A47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Efektywność finansowa podmiotu leczniczego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886CFB" w:rsidRDefault="00FE1B1D" w:rsidP="003173B0">
            <w:pPr>
              <w:tabs>
                <w:tab w:val="left" w:pos="0"/>
              </w:tabs>
              <w:spacing w:before="120" w:after="120" w:line="240" w:lineRule="auto"/>
              <w:rPr>
                <w:color w:val="000000"/>
                <w:szCs w:val="20"/>
              </w:rPr>
            </w:pPr>
            <w:r w:rsidRPr="00772991">
              <w:rPr>
                <w:color w:val="000000"/>
                <w:szCs w:val="20"/>
              </w:rPr>
              <w:t xml:space="preserve">Promowane będą projekty realizowane przez podmioty lecznicze </w:t>
            </w:r>
            <w:r>
              <w:rPr>
                <w:color w:val="000000"/>
                <w:szCs w:val="20"/>
              </w:rPr>
              <w:t xml:space="preserve">posiadające </w:t>
            </w:r>
            <w:r w:rsidRPr="00772991">
              <w:rPr>
                <w:color w:val="000000"/>
                <w:szCs w:val="20"/>
              </w:rPr>
              <w:t>wysoką efektywność finansową.</w:t>
            </w:r>
            <w:r w:rsidRPr="00772991">
              <w:rPr>
                <w:color w:val="000000"/>
                <w:szCs w:val="20"/>
              </w:rPr>
              <w:br/>
              <w:t xml:space="preserve">Ocenie podlegać będą następujące wskaźniki zawarte w rozporządzeniu </w:t>
            </w:r>
            <w:r w:rsidR="00E934DA">
              <w:rPr>
                <w:color w:val="000000"/>
                <w:szCs w:val="20"/>
              </w:rPr>
              <w:t>M</w:t>
            </w:r>
            <w:r w:rsidRPr="00772991">
              <w:rPr>
                <w:color w:val="000000"/>
                <w:szCs w:val="20"/>
              </w:rPr>
              <w:t xml:space="preserve">inistra </w:t>
            </w:r>
            <w:r w:rsidR="00E934DA">
              <w:rPr>
                <w:color w:val="000000"/>
                <w:szCs w:val="20"/>
              </w:rPr>
              <w:t>Z</w:t>
            </w:r>
            <w:r w:rsidRPr="00772991">
              <w:rPr>
                <w:color w:val="000000"/>
                <w:szCs w:val="20"/>
              </w:rPr>
              <w:t xml:space="preserve">drowia </w:t>
            </w:r>
            <w:r w:rsidR="00E934DA">
              <w:rPr>
                <w:color w:val="000000"/>
                <w:szCs w:val="20"/>
              </w:rPr>
              <w:t xml:space="preserve">z dnia 12 kwietnia 2017r. </w:t>
            </w:r>
            <w:r w:rsidRPr="00772991">
              <w:rPr>
                <w:color w:val="000000"/>
                <w:szCs w:val="20"/>
              </w:rPr>
              <w:t>w sprawie wskaźników ekonomiczno-finansowych niezbędnych do sporządzenia analizy oraz prognozy sytuacji ekonomiczno-finansowej samodzielnych publicznych zakładów opieki zdrowotnej</w:t>
            </w:r>
            <w:r>
              <w:rPr>
                <w:color w:val="000000"/>
                <w:szCs w:val="20"/>
              </w:rPr>
              <w:t>.</w:t>
            </w:r>
          </w:p>
          <w:p w:rsidR="00FE1B1D" w:rsidRPr="003F3DA3" w:rsidRDefault="00FE1B1D" w:rsidP="000D01F0">
            <w:pPr>
              <w:tabs>
                <w:tab w:val="left" w:pos="0"/>
              </w:tabs>
              <w:spacing w:after="120" w:line="240" w:lineRule="auto"/>
              <w:rPr>
                <w:rFonts w:cs="Arial"/>
                <w:szCs w:val="20"/>
              </w:rPr>
            </w:pPr>
            <w:r w:rsidRPr="00772991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x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X</w:t>
            </w: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72373E" w:rsidRDefault="00FE1B1D" w:rsidP="003F3DA3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 w:val="restart"/>
            <w:shd w:val="clear" w:color="000000" w:fill="FFFFFF"/>
            <w:vAlign w:val="center"/>
            <w:hideMark/>
          </w:tcPr>
          <w:p w:rsidR="00FE1B1D" w:rsidRPr="00DC2543" w:rsidRDefault="00886CFB" w:rsidP="008242D2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Wskaźnik </w:t>
            </w:r>
            <w:r w:rsidR="008242D2">
              <w:rPr>
                <w:rFonts w:eastAsia="Times New Roman" w:cs="Arial"/>
                <w:szCs w:val="20"/>
                <w:lang w:eastAsia="pl-PL"/>
              </w:rPr>
              <w:t>zyskowności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netto (%</w:t>
            </w:r>
            <w:r w:rsidR="00FE1B1D" w:rsidRPr="00DC2543">
              <w:rPr>
                <w:rFonts w:eastAsia="Times New Roman" w:cs="Arial"/>
                <w:szCs w:val="20"/>
                <w:lang w:eastAsia="pl-PL"/>
              </w:rPr>
              <w:t>):</w:t>
            </w:r>
          </w:p>
        </w:tc>
        <w:tc>
          <w:tcPr>
            <w:tcW w:w="2188" w:type="pct"/>
            <w:vMerge w:val="restart"/>
            <w:shd w:val="clear" w:color="000000" w:fill="FFFFFF"/>
            <w:vAlign w:val="center"/>
          </w:tcPr>
          <w:p w:rsidR="000408F8" w:rsidRDefault="000408F8" w:rsidP="001E4A5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wynik netto * 100%</w:t>
            </w:r>
          </w:p>
          <w:p w:rsidR="000408F8" w:rsidRPr="00DC2543" w:rsidRDefault="00935C24" w:rsidP="001E4A56">
            <w:pPr>
              <w:spacing w:before="120"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.75pt;margin-top:4.7pt;width:297.8pt;height:0;z-index:251658240" o:connectortype="straight"/>
              </w:pict>
            </w:r>
            <w:r w:rsidR="00EF4152">
              <w:rPr>
                <w:rFonts w:asciiTheme="minorHAnsi" w:hAnsiTheme="minorHAnsi" w:cs="Arial"/>
                <w:color w:val="000000"/>
                <w:szCs w:val="20"/>
              </w:rPr>
              <w:t xml:space="preserve">przychody netto ze sprzedaży produktów + </w:t>
            </w:r>
            <w:r w:rsidR="000408F8">
              <w:rPr>
                <w:rFonts w:asciiTheme="minorHAnsi" w:hAnsiTheme="minorHAnsi" w:cs="Arial"/>
                <w:color w:val="000000"/>
                <w:szCs w:val="20"/>
              </w:rPr>
              <w:t xml:space="preserve">przychody netto ze sprzedaży towarów i materiałów + pozostałe </w:t>
            </w:r>
            <w:r w:rsidR="001E4A56">
              <w:rPr>
                <w:rFonts w:asciiTheme="minorHAnsi" w:hAnsiTheme="minorHAnsi" w:cs="Arial"/>
                <w:color w:val="000000"/>
                <w:szCs w:val="20"/>
              </w:rPr>
              <w:t>przychody operacyjne + przychody finansowe</w:t>
            </w: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182952" w:rsidP="00182952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poniżej </w:t>
            </w:r>
            <w:r w:rsidR="00FE1B1D" w:rsidRPr="00DC2543">
              <w:rPr>
                <w:rFonts w:eastAsia="Times New Roman" w:cs="Arial"/>
                <w:szCs w:val="20"/>
                <w:lang w:eastAsia="pl-PL"/>
              </w:rPr>
              <w:t>0,0%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FE1B1D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DC2543">
              <w:rPr>
                <w:rFonts w:eastAsia="Times New Roman"/>
                <w:szCs w:val="20"/>
                <w:lang w:eastAsia="pl-PL"/>
              </w:rPr>
              <w:t>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FE1B1D" w:rsidRPr="00C823FD" w:rsidRDefault="008242D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823FD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  <w:hideMark/>
          </w:tcPr>
          <w:p w:rsidR="00FE1B1D" w:rsidRPr="00DC2543" w:rsidRDefault="00FE1B1D" w:rsidP="005E5F29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188" w:type="pct"/>
            <w:vMerge/>
            <w:shd w:val="clear" w:color="000000" w:fill="FFFFFF"/>
            <w:vAlign w:val="center"/>
          </w:tcPr>
          <w:p w:rsidR="00FE1B1D" w:rsidRPr="00DC2543" w:rsidRDefault="00FE1B1D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182952" w:rsidP="00F03E80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od 0,0% do </w:t>
            </w:r>
            <w:r w:rsidR="00F03E80">
              <w:rPr>
                <w:rFonts w:eastAsia="Times New Roman" w:cs="Arial"/>
                <w:szCs w:val="20"/>
                <w:lang w:eastAsia="pl-PL"/>
              </w:rPr>
              <w:t>4</w:t>
            </w:r>
            <w:r>
              <w:rPr>
                <w:rFonts w:eastAsia="Times New Roman" w:cs="Arial"/>
                <w:szCs w:val="20"/>
                <w:lang w:eastAsia="pl-PL"/>
              </w:rPr>
              <w:t>,</w:t>
            </w:r>
            <w:r w:rsidR="00FE1B1D" w:rsidRPr="00DC2543">
              <w:rPr>
                <w:rFonts w:eastAsia="Times New Roman" w:cs="Arial"/>
                <w:szCs w:val="20"/>
                <w:lang w:eastAsia="pl-PL"/>
              </w:rPr>
              <w:t>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FE1B1D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DC2543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182952" w:rsidRDefault="00182952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182952" w:rsidRPr="00C823FD" w:rsidRDefault="00182952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  <w:hideMark/>
          </w:tcPr>
          <w:p w:rsidR="00182952" w:rsidRPr="00DC2543" w:rsidRDefault="00182952" w:rsidP="005E5F29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188" w:type="pct"/>
            <w:vMerge/>
            <w:shd w:val="clear" w:color="000000" w:fill="FFFFFF"/>
            <w:vAlign w:val="center"/>
          </w:tcPr>
          <w:p w:rsidR="00182952" w:rsidRPr="00DC2543" w:rsidRDefault="00182952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182952" w:rsidRPr="00DC2543" w:rsidRDefault="00182952" w:rsidP="00F03E80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powyżej </w:t>
            </w:r>
            <w:r w:rsidR="00F03E80">
              <w:rPr>
                <w:rFonts w:eastAsia="Times New Roman" w:cs="Arial"/>
                <w:szCs w:val="20"/>
                <w:lang w:eastAsia="pl-PL"/>
              </w:rPr>
              <w:t>4</w:t>
            </w:r>
            <w:r>
              <w:rPr>
                <w:rFonts w:eastAsia="Times New Roman" w:cs="Arial"/>
                <w:szCs w:val="20"/>
                <w:lang w:eastAsia="pl-PL"/>
              </w:rPr>
              <w:t>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182952" w:rsidRPr="00DC2543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DC2543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182952" w:rsidRPr="00C823FD" w:rsidRDefault="0018295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182952" w:rsidRPr="00C823FD" w:rsidRDefault="0018295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823FD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 w:val="restart"/>
            <w:shd w:val="clear" w:color="000000" w:fill="FFFFFF"/>
            <w:vAlign w:val="center"/>
            <w:hideMark/>
          </w:tcPr>
          <w:p w:rsidR="00FE1B1D" w:rsidRPr="00DC2543" w:rsidRDefault="00FE1B1D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  <w:r w:rsidRPr="00DC2543">
              <w:rPr>
                <w:rFonts w:eastAsia="Times New Roman" w:cs="Arial"/>
                <w:szCs w:val="20"/>
                <w:lang w:eastAsia="pl-PL"/>
              </w:rPr>
              <w:t>Wskaźnik bieżącej płynności:</w:t>
            </w:r>
          </w:p>
        </w:tc>
        <w:tc>
          <w:tcPr>
            <w:tcW w:w="2188" w:type="pct"/>
            <w:vMerge w:val="restart"/>
            <w:shd w:val="clear" w:color="000000" w:fill="FFFFFF"/>
            <w:vAlign w:val="center"/>
          </w:tcPr>
          <w:p w:rsidR="00FE1B1D" w:rsidRDefault="00935C24" w:rsidP="00FE4C38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w:pict>
                <v:shape id="_x0000_s1027" type="#_x0000_t32" style="position:absolute;left:0;text-align:left;margin-left:5.4pt;margin-top:36pt;width:294.75pt;height:0;z-index:251659264;mso-position-horizontal-relative:text;mso-position-vertical-relative:text" o:connectortype="straight"/>
              </w:pict>
            </w:r>
            <w:r w:rsidR="00FE4C38">
              <w:rPr>
                <w:rFonts w:asciiTheme="minorHAnsi" w:hAnsiTheme="minorHAnsi" w:cs="Arial"/>
                <w:color w:val="000000"/>
                <w:szCs w:val="20"/>
              </w:rPr>
              <w:t xml:space="preserve">aktywa obrotowe – należności krótkoterminowe </w:t>
            </w:r>
            <w:r w:rsidR="0053209F">
              <w:rPr>
                <w:rFonts w:asciiTheme="minorHAnsi" w:hAnsiTheme="minorHAnsi" w:cs="Arial"/>
                <w:color w:val="000000"/>
                <w:szCs w:val="20"/>
              </w:rPr>
              <w:t>z tytułu dostaw i usług, o </w:t>
            </w:r>
            <w:r w:rsidR="00FE4C38">
              <w:rPr>
                <w:rFonts w:asciiTheme="minorHAnsi" w:hAnsiTheme="minorHAnsi" w:cs="Arial"/>
                <w:color w:val="000000"/>
                <w:szCs w:val="20"/>
              </w:rPr>
              <w:t>okresie spłaty powyżej 12 miesięcy – krótkoterminowe rozliczenia międzyokresowe (czynne)</w:t>
            </w:r>
          </w:p>
          <w:p w:rsidR="00FE4C38" w:rsidRPr="00F258F2" w:rsidRDefault="00FE4C38" w:rsidP="00FE4C38">
            <w:pPr>
              <w:spacing w:before="120"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zobowiązania krótkoterminowe – zobowiązania </w:t>
            </w:r>
            <w:r w:rsidR="0053209F">
              <w:rPr>
                <w:rFonts w:asciiTheme="minorHAnsi" w:hAnsiTheme="minorHAnsi" w:cs="Arial"/>
                <w:color w:val="000000"/>
                <w:szCs w:val="20"/>
              </w:rPr>
              <w:t>z tytułu dostaw i usług, o okresie wymagalności powyżej 12 miesięcy + rezerwy na zobowiązania krótkoterminowe</w:t>
            </w: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182952" w:rsidP="00DC2543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poniżej </w:t>
            </w:r>
            <w:r w:rsidR="00FE1B1D" w:rsidRPr="00DC2543">
              <w:rPr>
                <w:rFonts w:eastAsia="Times New Roman"/>
                <w:szCs w:val="20"/>
                <w:lang w:eastAsia="pl-PL"/>
              </w:rPr>
              <w:t>0,60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FE1B1D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DC2543">
              <w:rPr>
                <w:rFonts w:eastAsia="Times New Roman"/>
                <w:szCs w:val="20"/>
                <w:lang w:eastAsia="pl-PL"/>
              </w:rPr>
              <w:t>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FE1B1D" w:rsidRPr="00C823FD" w:rsidRDefault="008242D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823FD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  <w:hideMark/>
          </w:tcPr>
          <w:p w:rsidR="00FE1B1D" w:rsidRPr="00DC2543" w:rsidRDefault="00FE1B1D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188" w:type="pct"/>
            <w:vMerge/>
            <w:shd w:val="clear" w:color="000000" w:fill="FFFFFF"/>
            <w:vAlign w:val="center"/>
          </w:tcPr>
          <w:p w:rsidR="00FE1B1D" w:rsidRPr="00DC2543" w:rsidRDefault="00FE1B1D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182952" w:rsidP="00182952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od 0,60 do 3,00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FE1B1D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DC2543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182952" w:rsidRDefault="00182952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182952" w:rsidRPr="00C823FD" w:rsidRDefault="00182952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  <w:hideMark/>
          </w:tcPr>
          <w:p w:rsidR="00182952" w:rsidRPr="00DC2543" w:rsidRDefault="00182952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188" w:type="pct"/>
            <w:vMerge/>
            <w:shd w:val="clear" w:color="000000" w:fill="FFFFFF"/>
            <w:vAlign w:val="center"/>
          </w:tcPr>
          <w:p w:rsidR="00182952" w:rsidRPr="00DC2543" w:rsidRDefault="00182952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182952" w:rsidRPr="00DC2543" w:rsidRDefault="00182952" w:rsidP="00182952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powyżej 3,00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182952" w:rsidRPr="00DC2543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DC2543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182952" w:rsidRPr="00C823FD" w:rsidRDefault="0018295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182952" w:rsidRPr="00C823FD" w:rsidRDefault="0018295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823FD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 w:val="restart"/>
            <w:shd w:val="clear" w:color="000000" w:fill="FFFFFF"/>
            <w:vAlign w:val="center"/>
            <w:hideMark/>
          </w:tcPr>
          <w:p w:rsidR="00FE1B1D" w:rsidRPr="00DC2543" w:rsidRDefault="00FE1B1D" w:rsidP="00182952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  <w:r w:rsidRPr="00DC2543">
              <w:rPr>
                <w:rFonts w:eastAsia="Times New Roman" w:cs="Arial"/>
                <w:szCs w:val="20"/>
                <w:lang w:eastAsia="pl-PL"/>
              </w:rPr>
              <w:t xml:space="preserve">Wskaźnik zadłużenia </w:t>
            </w:r>
            <w:r w:rsidR="00182952">
              <w:rPr>
                <w:rFonts w:eastAsia="Times New Roman" w:cs="Arial"/>
                <w:szCs w:val="20"/>
                <w:lang w:eastAsia="pl-PL"/>
              </w:rPr>
              <w:t>aktywów (%)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:</w:t>
            </w:r>
          </w:p>
        </w:tc>
        <w:tc>
          <w:tcPr>
            <w:tcW w:w="2188" w:type="pct"/>
            <w:vMerge w:val="restart"/>
            <w:shd w:val="clear" w:color="000000" w:fill="FFFFFF"/>
            <w:vAlign w:val="center"/>
          </w:tcPr>
          <w:p w:rsidR="00FE1B1D" w:rsidRPr="00F258F2" w:rsidRDefault="00935C24" w:rsidP="00E825A0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szCs w:val="20"/>
                        <w:lang w:eastAsia="pl-PL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szCs w:val="20"/>
                            <w:lang w:eastAsia="pl-PL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 w:cs="Arial"/>
                                <w:szCs w:val="20"/>
                                <w:lang w:eastAsia="pl-PL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Cs w:val="20"/>
                                <w:lang w:eastAsia="pl-PL"/>
                              </w:rPr>
                              <m:t>zobowiązania długoterminowe+zobowiązania krótkoterminowe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Cs w:val="20"/>
                                <w:lang w:eastAsia="pl-PL"/>
                              </w:rPr>
                              <m:t>+rezerwy na zobowiązania</m:t>
                            </m:r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Cs w:val="20"/>
                        <w:lang w:eastAsia="pl-PL"/>
                      </w:rPr>
                      <m:t>*100%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Cs w:val="20"/>
                        <w:lang w:eastAsia="pl-PL"/>
                      </w:rPr>
                      <m:t>aktywa razem</m:t>
                    </m:r>
                  </m:den>
                </m:f>
              </m:oMath>
            </m:oMathPara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182952" w:rsidP="00DC2543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powyżej 80,0%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823FD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  <w:hideMark/>
          </w:tcPr>
          <w:p w:rsidR="00FE1B1D" w:rsidRPr="00DC2543" w:rsidRDefault="00FE1B1D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188" w:type="pct"/>
            <w:vMerge/>
            <w:shd w:val="clear" w:color="000000" w:fill="FFFFFF"/>
            <w:vAlign w:val="center"/>
          </w:tcPr>
          <w:p w:rsidR="00FE1B1D" w:rsidRPr="00DC2543" w:rsidRDefault="00FE1B1D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DF2F8B" w:rsidP="00DC2543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od 4</w:t>
            </w:r>
            <w:r w:rsidR="00182952">
              <w:rPr>
                <w:rFonts w:eastAsia="Times New Roman"/>
                <w:szCs w:val="20"/>
                <w:lang w:eastAsia="pl-PL"/>
              </w:rPr>
              <w:t>0,0% do 80,0%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823FD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  <w:hideMark/>
          </w:tcPr>
          <w:p w:rsidR="00FE1B1D" w:rsidRPr="00DC2543" w:rsidRDefault="00FE1B1D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188" w:type="pct"/>
            <w:vMerge/>
            <w:shd w:val="clear" w:color="000000" w:fill="FFFFFF"/>
            <w:vAlign w:val="center"/>
          </w:tcPr>
          <w:p w:rsidR="00FE1B1D" w:rsidRPr="00DC2543" w:rsidRDefault="00FE1B1D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DC2543" w:rsidRDefault="00DF2F8B" w:rsidP="00DC2543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poniżej 4</w:t>
            </w:r>
            <w:r w:rsidR="00182952">
              <w:rPr>
                <w:rFonts w:eastAsia="Times New Roman"/>
                <w:szCs w:val="20"/>
                <w:lang w:eastAsia="pl-PL"/>
              </w:rPr>
              <w:t>0,0%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DC2543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0408F8" w:rsidRPr="00881AF2" w:rsidTr="00966888">
        <w:trPr>
          <w:trHeight w:val="1094"/>
        </w:trPr>
        <w:tc>
          <w:tcPr>
            <w:tcW w:w="167" w:type="pct"/>
            <w:shd w:val="clear" w:color="auto" w:fill="auto"/>
            <w:vAlign w:val="center"/>
            <w:hideMark/>
          </w:tcPr>
          <w:p w:rsidR="003C2FF8" w:rsidRPr="00881AF2" w:rsidRDefault="003C2FF8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3C2FF8" w:rsidRPr="00881AF2" w:rsidRDefault="00881AF2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881AF2">
              <w:rPr>
                <w:b/>
                <w:color w:val="000000"/>
                <w:szCs w:val="20"/>
              </w:rPr>
              <w:t>R</w:t>
            </w:r>
            <w:r w:rsidR="003C2FF8" w:rsidRPr="00881AF2">
              <w:rPr>
                <w:b/>
                <w:color w:val="000000"/>
                <w:szCs w:val="20"/>
              </w:rPr>
              <w:t>ehabilitacja kardiologiczna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Default="003C2FF8" w:rsidP="003173B0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881AF2">
              <w:rPr>
                <w:color w:val="000000"/>
                <w:szCs w:val="20"/>
              </w:rPr>
              <w:t>Premiowane będą projekty, które zapewniają lub będą zapewniać najpóźniej w kolejnym okresie kontraktowania świadczeń opieki zdrowotnej po zakończeniu realizacji projektu zwiększenie dostępu do</w:t>
            </w:r>
            <w:r w:rsidR="00127A1C">
              <w:rPr>
                <w:color w:val="000000"/>
                <w:szCs w:val="20"/>
              </w:rPr>
              <w:t xml:space="preserve"> rehabilitacji kardiologicznej.</w:t>
            </w:r>
          </w:p>
          <w:p w:rsidR="003173B0" w:rsidRDefault="003C2FF8" w:rsidP="003173B0">
            <w:pPr>
              <w:spacing w:after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1 pkt</w:t>
            </w:r>
            <w:r w:rsidRPr="00881AF2">
              <w:rPr>
                <w:color w:val="000000"/>
                <w:szCs w:val="20"/>
              </w:rPr>
              <w:t xml:space="preserve"> – projekt przewiduje działania mające na celu zwiększenie dostępu do rehabilitacji kardiologicznej</w:t>
            </w:r>
          </w:p>
          <w:p w:rsidR="003C2FF8" w:rsidRPr="00881AF2" w:rsidRDefault="003C2FF8" w:rsidP="003173B0">
            <w:pPr>
              <w:spacing w:after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0 pkt</w:t>
            </w:r>
            <w:r w:rsidRPr="00881AF2">
              <w:rPr>
                <w:color w:val="000000"/>
                <w:szCs w:val="20"/>
              </w:rPr>
              <w:t xml:space="preserve"> – projekt nie przewiduje działań mających na celu zwiększenie dostępu do rehabilitacji kardiologicznej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C2FF8" w:rsidRPr="00881AF2" w:rsidRDefault="00772574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0 - </w:t>
            </w:r>
            <w:r w:rsidR="00881AF2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2FF8" w:rsidRPr="00881AF2" w:rsidRDefault="00881AF2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C2FF8" w:rsidRPr="00881AF2" w:rsidRDefault="00881AF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881AF2" w:rsidTr="00966888">
        <w:trPr>
          <w:trHeight w:val="1864"/>
        </w:trPr>
        <w:tc>
          <w:tcPr>
            <w:tcW w:w="167" w:type="pct"/>
            <w:shd w:val="clear" w:color="auto" w:fill="auto"/>
            <w:vAlign w:val="center"/>
            <w:hideMark/>
          </w:tcPr>
          <w:p w:rsidR="003C2FF8" w:rsidRPr="00881AF2" w:rsidRDefault="003C2FF8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3C2FF8" w:rsidRPr="00881AF2" w:rsidRDefault="00881AF2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K</w:t>
            </w:r>
            <w:r w:rsidR="003C2FF8" w:rsidRPr="00881AF2">
              <w:rPr>
                <w:b/>
                <w:color w:val="000000"/>
                <w:szCs w:val="20"/>
              </w:rPr>
              <w:t>ompleksowa opieka kardiologiczna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Default="00881AF2" w:rsidP="00127A1C">
            <w:pPr>
              <w:spacing w:before="12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Premiowane będą</w:t>
            </w:r>
            <w:r w:rsidR="003C2FF8" w:rsidRPr="00881AF2">
              <w:rPr>
                <w:color w:val="000000"/>
                <w:szCs w:val="20"/>
              </w:rPr>
              <w:t xml:space="preserve"> projekty realizowane przez podmioty, które zapewniają lub będą zapewniać samodzielnie lub na podstawie zawartej umowy najpóźniej w kolejnym okresie kontraktowania świadczeń opieki zdrowotnej po zakończeniu realizacji projektu, kompleksową opiekę kardiologiczną rozumianą jako udzielanie świadczeń finansowanych ze środków publicznych w ramach posiadanych wybranych komórek organizacyjnych</w:t>
            </w:r>
            <w:r w:rsidR="0036257D" w:rsidRPr="006A76A9">
              <w:rPr>
                <w:b/>
                <w:szCs w:val="20"/>
              </w:rPr>
              <w:t>.</w:t>
            </w:r>
          </w:p>
          <w:p w:rsidR="003173B0" w:rsidRDefault="003C2FF8" w:rsidP="00127A1C">
            <w:pPr>
              <w:spacing w:before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1 pkt</w:t>
            </w:r>
            <w:r w:rsidRPr="00881AF2">
              <w:rPr>
                <w:color w:val="000000"/>
                <w:szCs w:val="20"/>
              </w:rPr>
              <w:t xml:space="preserve"> - realizacja świadczeń zdrowotnych w oddziale rehabilitacji kardiologicznej / oddziale dzienny</w:t>
            </w:r>
            <w:r w:rsidR="00127A1C">
              <w:rPr>
                <w:color w:val="000000"/>
                <w:szCs w:val="20"/>
              </w:rPr>
              <w:t>m</w:t>
            </w:r>
            <w:r w:rsidRPr="00881AF2">
              <w:rPr>
                <w:color w:val="000000"/>
                <w:szCs w:val="20"/>
              </w:rPr>
              <w:t xml:space="preserve"> rehabilitacji kardiologicznej</w:t>
            </w:r>
          </w:p>
          <w:p w:rsidR="003173B0" w:rsidRDefault="003C2FF8" w:rsidP="00127A1C">
            <w:pPr>
              <w:spacing w:before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1 pkt</w:t>
            </w:r>
            <w:r w:rsidRPr="00881AF2">
              <w:rPr>
                <w:color w:val="000000"/>
                <w:szCs w:val="20"/>
              </w:rPr>
              <w:t xml:space="preserve"> - realizacja świadczeń zdrowotnych w pracowni elektrofizjologii wykonującej leczenie zaburzeń rytmu</w:t>
            </w:r>
          </w:p>
          <w:p w:rsidR="003173B0" w:rsidRDefault="003C2FF8" w:rsidP="00127A1C">
            <w:pPr>
              <w:spacing w:before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1 pkt</w:t>
            </w:r>
            <w:r w:rsidRPr="00881AF2">
              <w:rPr>
                <w:color w:val="000000"/>
                <w:szCs w:val="20"/>
              </w:rPr>
              <w:t xml:space="preserve"> - realizacja świadczeń zdrowotnych w oddziale kardiochirurgii, gdzie wykonywane są wysokospecjalistyczne świadczenia opieki zdrowotnej w co najmniej 2 zakresach spośród zakresów </w:t>
            </w:r>
            <w:r w:rsidRPr="00881AF2">
              <w:rPr>
                <w:color w:val="000000"/>
                <w:szCs w:val="20"/>
              </w:rPr>
              <w:lastRenderedPageBreak/>
              <w:t>wymienionych w  lp. 7 – 13 załącznika do rozporządzenia Ministra Zdrowia z dnia 12 listopada 2015 r. w sprawie świadczeń gwarantowanych z zakresu świadczeń wysokospecjalistycznych oraz warunków ich realizacji  (Dz. U. z 2015 r., poz. 1958)</w:t>
            </w:r>
          </w:p>
          <w:p w:rsidR="00127A1C" w:rsidRDefault="003C2FF8" w:rsidP="00127A1C">
            <w:pPr>
              <w:spacing w:before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0 pkt</w:t>
            </w:r>
            <w:r w:rsidRPr="00881AF2">
              <w:rPr>
                <w:color w:val="000000"/>
                <w:szCs w:val="20"/>
              </w:rPr>
              <w:t xml:space="preserve"> - podmiot leczniczy nie zapewnia i nie będzie zapewniać najpóźniej w kolejnym okresie kontraktowania świadczeń opieki zdrowotnej po zakończeniu realizacji projektu kompleksowej opieki kardiologicznej rozumianej jako udzielanie świadczeń finansowanych ze środków publicznych we wskazanych powyżej komórkach organizacyjnych</w:t>
            </w:r>
          </w:p>
          <w:p w:rsidR="00B41448" w:rsidRPr="003173B0" w:rsidRDefault="003C2FF8" w:rsidP="003173B0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881AF2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C2FF8" w:rsidRPr="00881AF2" w:rsidRDefault="00127A1C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lastRenderedPageBreak/>
              <w:t>0 - 3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2FF8" w:rsidRPr="00881AF2" w:rsidRDefault="00127A1C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C2FF8" w:rsidRPr="00881AF2" w:rsidRDefault="00127A1C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881AF2" w:rsidTr="00966888">
        <w:trPr>
          <w:trHeight w:val="2006"/>
        </w:trPr>
        <w:tc>
          <w:tcPr>
            <w:tcW w:w="167" w:type="pct"/>
            <w:shd w:val="clear" w:color="auto" w:fill="auto"/>
            <w:vAlign w:val="center"/>
            <w:hideMark/>
          </w:tcPr>
          <w:p w:rsidR="003C2FF8" w:rsidRPr="00881AF2" w:rsidRDefault="003C2FF8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t>10.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3C2FF8" w:rsidRPr="00881AF2" w:rsidRDefault="00881AF2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881AF2">
              <w:rPr>
                <w:b/>
                <w:color w:val="000000"/>
                <w:szCs w:val="20"/>
              </w:rPr>
              <w:t>Z</w:t>
            </w:r>
            <w:r w:rsidR="003C2FF8" w:rsidRPr="00881AF2">
              <w:rPr>
                <w:b/>
                <w:color w:val="000000"/>
                <w:szCs w:val="20"/>
              </w:rPr>
              <w:t>abiegi kompleksowe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Default="003C2FF8" w:rsidP="003173B0">
            <w:pPr>
              <w:spacing w:before="120" w:line="240" w:lineRule="auto"/>
              <w:rPr>
                <w:color w:val="000000"/>
                <w:szCs w:val="20"/>
              </w:rPr>
            </w:pPr>
            <w:r w:rsidRPr="00881AF2">
              <w:rPr>
                <w:color w:val="000000"/>
                <w:szCs w:val="20"/>
              </w:rPr>
              <w:t>Premi</w:t>
            </w:r>
            <w:r w:rsidR="00127A1C">
              <w:rPr>
                <w:color w:val="000000"/>
                <w:szCs w:val="20"/>
              </w:rPr>
              <w:t>owane będą projekty, które</w:t>
            </w:r>
            <w:r w:rsidRPr="00881AF2">
              <w:rPr>
                <w:color w:val="000000"/>
                <w:szCs w:val="20"/>
              </w:rPr>
              <w:t xml:space="preserve"> zapewniają koncentrację wykonywania zabiegów kompleksowych tj. zabiegów zdefiniowanych zgodnie z grupami </w:t>
            </w:r>
            <w:r w:rsidRPr="006A76A9">
              <w:rPr>
                <w:color w:val="000000"/>
                <w:szCs w:val="20"/>
              </w:rPr>
              <w:t>wyróżnionymi w ramach Jednorodnych Grup Pacjentów, w przypadku gdy na oddzia</w:t>
            </w:r>
            <w:r w:rsidR="006777A1" w:rsidRPr="006A76A9">
              <w:rPr>
                <w:color w:val="000000"/>
                <w:szCs w:val="20"/>
              </w:rPr>
              <w:t>le wykonywane są takie zabiegi</w:t>
            </w:r>
            <w:r w:rsidR="006777A1" w:rsidRPr="006A76A9">
              <w:rPr>
                <w:b/>
                <w:szCs w:val="20"/>
              </w:rPr>
              <w:t>.</w:t>
            </w:r>
          </w:p>
          <w:p w:rsidR="003173B0" w:rsidRDefault="003C2FF8" w:rsidP="003173B0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 xml:space="preserve">1 pkt </w:t>
            </w:r>
            <w:r w:rsidRPr="00881AF2">
              <w:rPr>
                <w:color w:val="000000"/>
                <w:szCs w:val="20"/>
              </w:rPr>
              <w:t>– projekt realizowany jest na rzecz oddziału, który realizuje co najmniej 60 kompleksowych zabiegów rocznie lub ww. wartość progowa (próg odcięcia) zostanie przekroczony w wyniku realizacji projektu</w:t>
            </w:r>
          </w:p>
          <w:p w:rsidR="003C2FF8" w:rsidRPr="00881AF2" w:rsidRDefault="003C2FF8" w:rsidP="003173B0">
            <w:pPr>
              <w:spacing w:after="120" w:line="240" w:lineRule="auto"/>
              <w:rPr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0 pkt</w:t>
            </w:r>
            <w:r w:rsidRPr="00881AF2">
              <w:rPr>
                <w:color w:val="000000"/>
                <w:szCs w:val="20"/>
              </w:rPr>
              <w:t xml:space="preserve"> – w wyniku realizacji projektu nie nastąpi koncentracja wykonywania zabiegów kompleksowych tzn. nie zostanie osiągnięty próg odcięcia 60 zabiegów</w:t>
            </w:r>
            <w:r w:rsidR="00817C2F">
              <w:rPr>
                <w:color w:val="000000"/>
                <w:szCs w:val="20"/>
              </w:rPr>
              <w:t xml:space="preserve"> kompleksowych rocznie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C2FF8" w:rsidRPr="00881AF2" w:rsidRDefault="00461C48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2FF8" w:rsidRPr="00881AF2" w:rsidRDefault="00127A1C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C2FF8" w:rsidRPr="00881AF2" w:rsidRDefault="00461C48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F8234E" w:rsidTr="00966888">
        <w:trPr>
          <w:trHeight w:val="567"/>
        </w:trPr>
        <w:tc>
          <w:tcPr>
            <w:tcW w:w="167" w:type="pct"/>
            <w:shd w:val="clear" w:color="auto" w:fill="auto"/>
            <w:vAlign w:val="center"/>
            <w:hideMark/>
          </w:tcPr>
          <w:p w:rsidR="00F8234E" w:rsidRPr="00F8234E" w:rsidRDefault="00F8234E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F8234E">
              <w:rPr>
                <w:rFonts w:eastAsia="Times New Roman" w:cs="Arial"/>
                <w:b/>
                <w:szCs w:val="20"/>
                <w:lang w:eastAsia="pl-PL"/>
              </w:rPr>
              <w:t>11.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F8234E" w:rsidRPr="00F8234E" w:rsidRDefault="00F8234E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Komplementarność projektu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3173B0" w:rsidRDefault="00F8234E" w:rsidP="003173B0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F8234E">
              <w:rPr>
                <w:color w:val="000000"/>
                <w:szCs w:val="20"/>
              </w:rPr>
              <w:t>Premiowane będą projekty powiązane z innymi działaniami, które realizował lub realizuje podmiot leczniczy niezależnie od źródła ich finansowania (np. ze środków EFRR, EFS, publicznych lub prywatnych środków krajowych) oraz stopień w jakim rezultaty projektów wzajemnie się wzmacniają.</w:t>
            </w:r>
          </w:p>
          <w:p w:rsidR="003173B0" w:rsidRDefault="00F8234E" w:rsidP="003173B0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>2 pkt</w:t>
            </w:r>
            <w:r w:rsidRPr="00F8234E">
              <w:rPr>
                <w:color w:val="000000"/>
                <w:szCs w:val="20"/>
              </w:rPr>
              <w:t xml:space="preserve"> - projekt jest powiązany z innym projektem / projektami w taki sposób, że projekty te przyczyniają się do wzmocnienia wzajemnych efektów powodując ich maksymalizację tzw. efekt synergii</w:t>
            </w:r>
          </w:p>
          <w:p w:rsidR="003173B0" w:rsidRDefault="00F8234E" w:rsidP="003173B0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>1 pkt</w:t>
            </w:r>
            <w:r w:rsidRPr="00F8234E">
              <w:rPr>
                <w:color w:val="000000"/>
                <w:szCs w:val="20"/>
              </w:rPr>
              <w:t xml:space="preserve"> – projekt jest powiązany z innym projektem / projektami lecz nie zachodzi między nimi efekt synergii</w:t>
            </w:r>
          </w:p>
          <w:p w:rsidR="00F8234E" w:rsidRPr="00F8234E" w:rsidRDefault="00F8234E" w:rsidP="003173B0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>0 pkt</w:t>
            </w:r>
            <w:r w:rsidRPr="00F8234E">
              <w:rPr>
                <w:color w:val="000000"/>
                <w:szCs w:val="20"/>
              </w:rPr>
              <w:t xml:space="preserve"> - podmiot leczniczy nie realizował i nie realizuje innych działań projektów powiązanych z działaniami będącymi przedmiotem projektu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8234E" w:rsidRPr="00F8234E" w:rsidRDefault="00F8234E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8234E" w:rsidRPr="00F8234E" w:rsidRDefault="00F8234E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8234E" w:rsidRPr="00F8234E" w:rsidRDefault="00F8234E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F8234E" w:rsidTr="00966888">
        <w:trPr>
          <w:trHeight w:val="1580"/>
        </w:trPr>
        <w:tc>
          <w:tcPr>
            <w:tcW w:w="167" w:type="pct"/>
            <w:shd w:val="clear" w:color="auto" w:fill="auto"/>
            <w:vAlign w:val="center"/>
            <w:hideMark/>
          </w:tcPr>
          <w:p w:rsidR="00F8234E" w:rsidRPr="00F8234E" w:rsidRDefault="00F8234E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F8234E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F8234E" w:rsidRPr="00F8234E" w:rsidRDefault="00F8234E" w:rsidP="00F8234E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Poprawa dostępu do świadczeń opieki zdrowotnej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530522" w:rsidRDefault="00F8234E" w:rsidP="00530522">
            <w:pPr>
              <w:spacing w:before="120" w:after="120" w:line="240" w:lineRule="auto"/>
              <w:rPr>
                <w:b/>
                <w:szCs w:val="20"/>
              </w:rPr>
            </w:pPr>
            <w:r w:rsidRPr="00F8234E">
              <w:rPr>
                <w:color w:val="000000"/>
                <w:szCs w:val="20"/>
              </w:rPr>
              <w:t>Premiowane będą projekty, które zakładają, że w wyniku jego realizacji w oddziałach szpitala lub w innych komórkach / je</w:t>
            </w:r>
            <w:r w:rsidRPr="006A76A9">
              <w:rPr>
                <w:color w:val="000000"/>
                <w:szCs w:val="20"/>
              </w:rPr>
              <w:t>dnostkach organizacyjnych obj</w:t>
            </w:r>
            <w:r w:rsidR="00D4241E" w:rsidRPr="006A76A9">
              <w:rPr>
                <w:color w:val="000000"/>
                <w:szCs w:val="20"/>
              </w:rPr>
              <w:t>ętych zakresem projektu nastąpi</w:t>
            </w:r>
            <w:r w:rsidR="00EB75FE">
              <w:rPr>
                <w:color w:val="000000"/>
                <w:szCs w:val="20"/>
              </w:rPr>
              <w:t>:</w:t>
            </w:r>
          </w:p>
          <w:p w:rsidR="00530522" w:rsidRPr="00530522" w:rsidRDefault="00F8234E" w:rsidP="00530522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b/>
                <w:color w:val="000000"/>
                <w:szCs w:val="20"/>
              </w:rPr>
            </w:pPr>
            <w:r w:rsidRPr="00530522">
              <w:rPr>
                <w:color w:val="000000"/>
                <w:szCs w:val="20"/>
              </w:rPr>
              <w:t>skrócenie czasu oczekiwania na świadczenia zdrowotne w stosunku do końca roku poprzedzającego rok złożenia wniosku o dofinansowanie (rok bazowy), l</w:t>
            </w:r>
            <w:r w:rsidRPr="00530522">
              <w:rPr>
                <w:b/>
                <w:color w:val="000000"/>
                <w:szCs w:val="20"/>
              </w:rPr>
              <w:t xml:space="preserve">ub </w:t>
            </w:r>
          </w:p>
          <w:p w:rsidR="00530522" w:rsidRPr="00530522" w:rsidRDefault="00F8234E" w:rsidP="00530522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b/>
                <w:color w:val="000000"/>
                <w:szCs w:val="20"/>
              </w:rPr>
            </w:pPr>
            <w:r w:rsidRPr="00530522">
              <w:rPr>
                <w:color w:val="000000"/>
                <w:szCs w:val="20"/>
              </w:rPr>
              <w:t xml:space="preserve">zmniejszenie liczby osób oczekujących na świadczenie zdrowotne dłużej niż średni czas oczekiwania na dane świadczenie na koniec roku poprzedzającego rok złożenia wniosku o dofinansowanie (rok bazowy), </w:t>
            </w:r>
            <w:r w:rsidRPr="00530522">
              <w:rPr>
                <w:b/>
                <w:color w:val="000000"/>
                <w:szCs w:val="20"/>
              </w:rPr>
              <w:t>lub</w:t>
            </w:r>
          </w:p>
          <w:p w:rsidR="00817C2F" w:rsidRPr="00530522" w:rsidRDefault="00F8234E" w:rsidP="0053052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contextualSpacing w:val="0"/>
              <w:rPr>
                <w:color w:val="000000"/>
                <w:szCs w:val="20"/>
              </w:rPr>
            </w:pPr>
            <w:r w:rsidRPr="00530522">
              <w:rPr>
                <w:color w:val="000000"/>
                <w:szCs w:val="20"/>
              </w:rPr>
              <w:t>poprawę wskaźnika „przelotowości” (liczby osób leczonych w ciągu roku na 1 łóżku), stanowiącym iloraz liczby osób leczonych w ciągu roku w danym oddziale do średniej liczby łóżek rzeczywistych w tym oddziale, w drugim roku po zakończeniu realizacji projek</w:t>
            </w:r>
            <w:r w:rsidR="00183EDD" w:rsidRPr="00530522">
              <w:rPr>
                <w:color w:val="000000"/>
                <w:szCs w:val="20"/>
              </w:rPr>
              <w:t>tu w stosunku do roku poprzedzają</w:t>
            </w:r>
            <w:r w:rsidRPr="00530522">
              <w:rPr>
                <w:color w:val="000000"/>
                <w:szCs w:val="20"/>
              </w:rPr>
              <w:t>cego rok złożenia wniosku o dofinansowanie (rok bazowy).</w:t>
            </w:r>
          </w:p>
          <w:p w:rsidR="00530522" w:rsidRDefault="00F8234E" w:rsidP="00530522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>1 pkt</w:t>
            </w:r>
            <w:r w:rsidRPr="00F8234E">
              <w:rPr>
                <w:color w:val="000000"/>
                <w:szCs w:val="20"/>
              </w:rPr>
              <w:t xml:space="preserve"> – wnioskodawca wykazał pop</w:t>
            </w:r>
            <w:r w:rsidR="00183EDD">
              <w:rPr>
                <w:color w:val="000000"/>
                <w:szCs w:val="20"/>
              </w:rPr>
              <w:t>rawę któregokolwiek z wymieniony</w:t>
            </w:r>
            <w:r w:rsidRPr="00F8234E">
              <w:rPr>
                <w:color w:val="000000"/>
                <w:szCs w:val="20"/>
              </w:rPr>
              <w:t>ch powyż</w:t>
            </w:r>
            <w:r w:rsidR="00183EDD">
              <w:rPr>
                <w:color w:val="000000"/>
                <w:szCs w:val="20"/>
              </w:rPr>
              <w:t>ej wskaź</w:t>
            </w:r>
            <w:r w:rsidRPr="00F8234E">
              <w:rPr>
                <w:color w:val="000000"/>
                <w:szCs w:val="20"/>
              </w:rPr>
              <w:t>ników</w:t>
            </w:r>
          </w:p>
          <w:p w:rsidR="00032F8C" w:rsidRPr="00F8234E" w:rsidRDefault="00F8234E" w:rsidP="00530522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 xml:space="preserve">0 pkt </w:t>
            </w:r>
            <w:r w:rsidRPr="00F8234E">
              <w:rPr>
                <w:color w:val="000000"/>
                <w:szCs w:val="20"/>
              </w:rPr>
              <w:t>- wnioskodawca nie wykazał pop</w:t>
            </w:r>
            <w:r w:rsidR="00183EDD">
              <w:rPr>
                <w:color w:val="000000"/>
                <w:szCs w:val="20"/>
              </w:rPr>
              <w:t>rawy któregokolwiek z wymieniony</w:t>
            </w:r>
            <w:r w:rsidRPr="00F8234E">
              <w:rPr>
                <w:color w:val="000000"/>
                <w:szCs w:val="20"/>
              </w:rPr>
              <w:t>ch powyżej wskaźników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8234E" w:rsidRPr="00F8234E" w:rsidRDefault="00032F8C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8234E" w:rsidRPr="00F8234E" w:rsidRDefault="00032F8C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8234E" w:rsidRPr="00F8234E" w:rsidRDefault="00032F8C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2716DF" w:rsidTr="00966888">
        <w:trPr>
          <w:trHeight w:val="1606"/>
        </w:trPr>
        <w:tc>
          <w:tcPr>
            <w:tcW w:w="167" w:type="pct"/>
            <w:shd w:val="clear" w:color="auto" w:fill="auto"/>
            <w:vAlign w:val="center"/>
            <w:hideMark/>
          </w:tcPr>
          <w:p w:rsidR="007F0A43" w:rsidRPr="002716DF" w:rsidRDefault="00215634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716DF">
              <w:rPr>
                <w:rFonts w:eastAsia="Times New Roman" w:cs="Arial"/>
                <w:b/>
                <w:szCs w:val="20"/>
                <w:lang w:eastAsia="pl-PL"/>
              </w:rPr>
              <w:t>13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Kształcenie kadr medycznych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430DCC" w:rsidRDefault="007F0A43" w:rsidP="00430DCC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2716DF">
              <w:rPr>
                <w:color w:val="000000"/>
                <w:szCs w:val="20"/>
              </w:rPr>
              <w:t>Premiowane będą projekty, których realizatorzy uczestniczą w procesie kształcenia przeddyplomowego lub podyplomowego kadr medycznych.</w:t>
            </w:r>
          </w:p>
          <w:p w:rsidR="00430DCC" w:rsidRDefault="007F0A43" w:rsidP="00430DCC">
            <w:pPr>
              <w:spacing w:after="120" w:line="240" w:lineRule="auto"/>
              <w:rPr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1 pkt</w:t>
            </w:r>
            <w:r w:rsidRPr="002716DF">
              <w:rPr>
                <w:color w:val="000000"/>
                <w:szCs w:val="20"/>
              </w:rPr>
              <w:t xml:space="preserve"> – wnioskodawca wykazał, że na podstawie umowy cywilnoprawnej udostępnia komórki i / lub jednostki organizacyjne niezbędne do realizacji zadań polegających na kształceniu przeddyplomowym i / lub podyplomowy</w:t>
            </w:r>
            <w:r w:rsidR="00215634" w:rsidRPr="002716DF">
              <w:rPr>
                <w:color w:val="000000"/>
                <w:szCs w:val="20"/>
              </w:rPr>
              <w:t>m, w zawodach medycznych w powią</w:t>
            </w:r>
            <w:r w:rsidRPr="002716DF">
              <w:rPr>
                <w:color w:val="000000"/>
                <w:szCs w:val="20"/>
              </w:rPr>
              <w:t>zaniu z udzielaniem świadczeń zdrowotnych i promocji zdrowia</w:t>
            </w:r>
          </w:p>
          <w:p w:rsidR="007F0A43" w:rsidRPr="002716DF" w:rsidRDefault="007F0A43" w:rsidP="00430DCC">
            <w:pPr>
              <w:spacing w:after="120" w:line="240" w:lineRule="auto"/>
              <w:rPr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0 pkt</w:t>
            </w:r>
            <w:r w:rsidRPr="002716DF">
              <w:rPr>
                <w:color w:val="000000"/>
                <w:szCs w:val="20"/>
              </w:rPr>
              <w:t xml:space="preserve"> - wnioskodawca nie wykazał, że uczestniczy w procesie kształcenia kadr medycznych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7F0A43" w:rsidRPr="002716DF" w:rsidRDefault="00215634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716DF"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7F0A43" w:rsidRPr="002716DF" w:rsidRDefault="00215634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716DF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F0A43" w:rsidRPr="002716DF" w:rsidRDefault="00215634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716DF">
              <w:rPr>
                <w:rFonts w:eastAsia="Times New Roman"/>
                <w:szCs w:val="20"/>
                <w:lang w:eastAsia="pl-PL"/>
              </w:rPr>
              <w:t>1</w:t>
            </w:r>
          </w:p>
        </w:tc>
      </w:tr>
      <w:tr w:rsidR="000408F8" w:rsidRPr="002716DF" w:rsidTr="00966888">
        <w:trPr>
          <w:trHeight w:val="163"/>
        </w:trPr>
        <w:tc>
          <w:tcPr>
            <w:tcW w:w="167" w:type="pct"/>
            <w:shd w:val="clear" w:color="auto" w:fill="auto"/>
            <w:vAlign w:val="center"/>
            <w:hideMark/>
          </w:tcPr>
          <w:p w:rsidR="007F0A43" w:rsidRPr="002716DF" w:rsidRDefault="00215634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716DF">
              <w:rPr>
                <w:rFonts w:eastAsia="Times New Roman" w:cs="Arial"/>
                <w:b/>
                <w:szCs w:val="20"/>
                <w:lang w:eastAsia="pl-PL"/>
              </w:rPr>
              <w:t>14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Innowacja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D313A9" w:rsidRDefault="00792F35" w:rsidP="00D313A9">
            <w:pPr>
              <w:spacing w:before="120" w:after="12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Premiowane będą projekty</w:t>
            </w:r>
            <w:r w:rsidRPr="00792F35">
              <w:rPr>
                <w:szCs w:val="20"/>
              </w:rPr>
              <w:t>,</w:t>
            </w:r>
            <w:r w:rsidR="00D4252F">
              <w:rPr>
                <w:szCs w:val="20"/>
              </w:rPr>
              <w:t xml:space="preserve"> </w:t>
            </w:r>
            <w:r w:rsidRPr="00792F35">
              <w:rPr>
                <w:szCs w:val="20"/>
              </w:rPr>
              <w:t>w</w:t>
            </w:r>
            <w:r w:rsidR="007F0A43" w:rsidRPr="002716DF">
              <w:rPr>
                <w:color w:val="000000"/>
                <w:szCs w:val="20"/>
              </w:rPr>
              <w:t xml:space="preserve"> których zakładana jest realizacja działań, rozwiązań lub produktów innowacyjnych zgodnie z definicją mówiąca, że innowacyjność to wdrożenie nowego lub istotnie ulepszonego produktu (wyrobu lub usługi) lub procesu, nowej metody organizacyjnej lub nowej metody marketingowej w praktyce gospodarczej, organizacji miejsca pracy lub stosunkach z otoczeniem. Produkty, procesy oraz metody organizacyjne i marketingowe nie muszą być nowością dla rynku, na którym operuje przedsiębiorstwo, ale muszą być nowością przynajmniej dla samego przedsiębiorstwa. Produkty, procesy i metody nie muszą być opracowane przez samo przedsiębiorstwo, mogą być opracowane przez inne </w:t>
            </w:r>
            <w:r w:rsidR="007F0A43" w:rsidRPr="002716DF">
              <w:rPr>
                <w:color w:val="000000"/>
                <w:szCs w:val="20"/>
              </w:rPr>
              <w:lastRenderedPageBreak/>
              <w:t xml:space="preserve">przedsiębiorstwo bądź przez jednostkę o </w:t>
            </w:r>
            <w:r w:rsidR="007F0A43" w:rsidRPr="006A76A9">
              <w:rPr>
                <w:color w:val="000000"/>
                <w:szCs w:val="20"/>
              </w:rPr>
              <w:t>innym charakterze (np. instytut naukowo-badawczy, ośrodek badawczo-rozwojowy, szkołę wyższą, itp.).</w:t>
            </w:r>
          </w:p>
          <w:p w:rsidR="00D313A9" w:rsidRDefault="007F0A43" w:rsidP="00D313A9">
            <w:pPr>
              <w:spacing w:after="120" w:line="240" w:lineRule="auto"/>
              <w:rPr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 xml:space="preserve">1 pkt </w:t>
            </w:r>
            <w:r w:rsidRPr="002716DF">
              <w:rPr>
                <w:color w:val="000000"/>
                <w:szCs w:val="20"/>
              </w:rPr>
              <w:t>– wnioskodawca udokumentował, że projekt obejmuje realizację działań, rozwiązań lub produktów innowacyjnych</w:t>
            </w:r>
          </w:p>
          <w:p w:rsidR="00154D43" w:rsidRPr="002716DF" w:rsidRDefault="007F0A43" w:rsidP="00D313A9">
            <w:pPr>
              <w:spacing w:after="120" w:line="240" w:lineRule="auto"/>
              <w:rPr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 xml:space="preserve">0 pkt </w:t>
            </w:r>
            <w:r w:rsidRPr="002716DF">
              <w:rPr>
                <w:color w:val="000000"/>
                <w:szCs w:val="20"/>
              </w:rPr>
              <w:t>- wnioskodawca nie udokumentował, że projekt obejmuje realizację działań, rozwiązań lub produktów innowacyjnych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7F0A43" w:rsidRPr="002716DF" w:rsidRDefault="002716DF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lastRenderedPageBreak/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7F0A43" w:rsidRPr="002716DF" w:rsidRDefault="002716DF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F0A43" w:rsidRPr="002716DF" w:rsidRDefault="002716DF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C823FD" w:rsidTr="00966888">
        <w:trPr>
          <w:trHeight w:val="1757"/>
        </w:trPr>
        <w:tc>
          <w:tcPr>
            <w:tcW w:w="167" w:type="pct"/>
            <w:shd w:val="clear" w:color="auto" w:fill="auto"/>
            <w:vAlign w:val="center"/>
          </w:tcPr>
          <w:p w:rsidR="00DC1DC1" w:rsidRPr="00C823FD" w:rsidRDefault="00312023" w:rsidP="00BF7622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BF7622">
              <w:rPr>
                <w:rFonts w:eastAsia="Times New Roman" w:cs="Arial"/>
                <w:b/>
                <w:szCs w:val="20"/>
                <w:lang w:eastAsia="pl-PL"/>
              </w:rPr>
              <w:t>5</w:t>
            </w:r>
            <w:r w:rsidR="00DC1DC1"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64" w:type="pct"/>
            <w:shd w:val="clear" w:color="000000" w:fill="FFFFFF"/>
            <w:vAlign w:val="center"/>
          </w:tcPr>
          <w:p w:rsidR="00DC1DC1" w:rsidRPr="00C823FD" w:rsidRDefault="00DC1DC1" w:rsidP="00F94FD0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b/>
                <w:bCs/>
                <w:szCs w:val="20"/>
              </w:rPr>
              <w:t>Rewitalizacyjny charakter projektu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</w:tcPr>
          <w:p w:rsidR="00BC640A" w:rsidRDefault="006340F9" w:rsidP="00BC640A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6340F9">
              <w:rPr>
                <w:color w:val="000000"/>
                <w:szCs w:val="20"/>
              </w:rPr>
              <w:t>Maksymalną liczbę punktów otrzyma</w:t>
            </w:r>
            <w:r w:rsidR="00792F35">
              <w:rPr>
                <w:color w:val="000000"/>
                <w:szCs w:val="20"/>
              </w:rPr>
              <w:t xml:space="preserve">ją projekty inwestycyjne, które w całości </w:t>
            </w:r>
            <w:r w:rsidRPr="006340F9">
              <w:rPr>
                <w:color w:val="000000"/>
                <w:szCs w:val="20"/>
              </w:rPr>
              <w:t xml:space="preserve">są lub zostaną objęte Programem Rewitalizacji (PR – w przypadku, gdy PR nie został jeszcze uchwalony, na podstawie oświadczenia wnioskodawcy) i są (lub będą, na podstawie tegoż oświadczenia) powiązane z działaniami rewitalizacyjnymi na danym obszarze zdegradowanym. </w:t>
            </w:r>
          </w:p>
          <w:p w:rsidR="00BC640A" w:rsidRDefault="006340F9" w:rsidP="00BC640A">
            <w:pPr>
              <w:spacing w:after="120" w:line="240" w:lineRule="auto"/>
              <w:rPr>
                <w:color w:val="000000"/>
                <w:szCs w:val="20"/>
              </w:rPr>
            </w:pPr>
            <w:r w:rsidRPr="006340F9">
              <w:rPr>
                <w:b/>
                <w:bCs/>
                <w:color w:val="000000"/>
                <w:szCs w:val="20"/>
              </w:rPr>
              <w:t>1 pkt</w:t>
            </w:r>
            <w:r w:rsidRPr="006340F9">
              <w:rPr>
                <w:bCs/>
                <w:color w:val="000000"/>
                <w:szCs w:val="20"/>
              </w:rPr>
              <w:t xml:space="preserve"> </w:t>
            </w:r>
            <w:r w:rsidRPr="006340F9">
              <w:rPr>
                <w:color w:val="000000"/>
                <w:szCs w:val="20"/>
              </w:rPr>
              <w:t>– projekt jest powiązany z działaniami rewitalizacyjnymi i został lub zostanie objęty PR (będzie realizowany na obszarze objętym lub przewidzianym do objęcia PR)</w:t>
            </w:r>
          </w:p>
          <w:p w:rsidR="00DC1DC1" w:rsidRPr="006340F9" w:rsidRDefault="006340F9" w:rsidP="00BC640A">
            <w:pPr>
              <w:spacing w:after="120" w:line="240" w:lineRule="auto"/>
              <w:rPr>
                <w:color w:val="000000"/>
                <w:szCs w:val="20"/>
              </w:rPr>
            </w:pPr>
            <w:r w:rsidRPr="006340F9">
              <w:rPr>
                <w:b/>
                <w:bCs/>
                <w:color w:val="000000"/>
                <w:szCs w:val="20"/>
              </w:rPr>
              <w:t>0 pkt</w:t>
            </w:r>
            <w:r w:rsidRPr="006340F9">
              <w:rPr>
                <w:color w:val="000000"/>
                <w:szCs w:val="20"/>
              </w:rPr>
              <w:t xml:space="preserve"> – projekt nie wspiera działań rewitalizacyjnych i nie został lub nie zostanie objęty PR (nie będzie realizowany na obszarze objętym PR)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C1DC1" w:rsidRPr="00C823FD" w:rsidRDefault="00DC1DC1" w:rsidP="001D331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823FD">
              <w:rPr>
                <w:rFonts w:eastAsia="Times New Roman"/>
                <w:szCs w:val="20"/>
                <w:lang w:eastAsia="pl-PL"/>
              </w:rPr>
              <w:t>0</w:t>
            </w:r>
            <w:r w:rsidR="004B0804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1D331F">
              <w:rPr>
                <w:rFonts w:eastAsia="Times New Roman"/>
                <w:szCs w:val="20"/>
                <w:lang w:eastAsia="pl-PL"/>
              </w:rPr>
              <w:t>-</w:t>
            </w:r>
            <w:r w:rsidR="004B0804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1D331F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C1DC1" w:rsidRPr="00C823FD" w:rsidRDefault="001D331F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C1DC1" w:rsidRPr="00C823FD" w:rsidRDefault="001D331F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E934DA" w:rsidRPr="00C823FD" w:rsidTr="000408F8">
        <w:trPr>
          <w:trHeight w:val="567"/>
        </w:trPr>
        <w:tc>
          <w:tcPr>
            <w:tcW w:w="4596" w:type="pct"/>
            <w:gridSpan w:val="7"/>
            <w:shd w:val="clear" w:color="auto" w:fill="auto"/>
            <w:vAlign w:val="center"/>
          </w:tcPr>
          <w:p w:rsidR="00DC1DC1" w:rsidRPr="00C823FD" w:rsidRDefault="00DC1DC1" w:rsidP="00A617B5">
            <w:pPr>
              <w:spacing w:line="240" w:lineRule="auto"/>
              <w:ind w:right="214" w:firstLineChars="100" w:firstLine="321"/>
              <w:jc w:val="right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C823FD">
              <w:rPr>
                <w:rFonts w:eastAsia="Times New Roman"/>
                <w:b/>
                <w:sz w:val="32"/>
                <w:szCs w:val="32"/>
                <w:lang w:eastAsia="pl-PL"/>
              </w:rPr>
              <w:t>Suma: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C1DC1" w:rsidRPr="00C823FD" w:rsidRDefault="00E97E49" w:rsidP="003F3DA3">
            <w:pPr>
              <w:spacing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sz w:val="32"/>
                <w:szCs w:val="32"/>
                <w:lang w:eastAsia="pl-PL"/>
              </w:rPr>
              <w:t>49</w:t>
            </w:r>
          </w:p>
        </w:tc>
      </w:tr>
    </w:tbl>
    <w:p w:rsidR="0059241C" w:rsidRPr="00C823FD" w:rsidRDefault="0059241C" w:rsidP="007F5B5B">
      <w:pPr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AF45AC" w:rsidRDefault="00AF45AC" w:rsidP="0059241C">
      <w:pPr>
        <w:spacing w:line="240" w:lineRule="auto"/>
        <w:jc w:val="center"/>
        <w:rPr>
          <w:b/>
          <w:bCs/>
          <w:sz w:val="28"/>
          <w:szCs w:val="28"/>
        </w:rPr>
      </w:pPr>
    </w:p>
    <w:p w:rsidR="0059241C" w:rsidRPr="00C823FD" w:rsidRDefault="0059241C" w:rsidP="0059241C">
      <w:pPr>
        <w:spacing w:line="240" w:lineRule="auto"/>
        <w:jc w:val="center"/>
        <w:rPr>
          <w:b/>
          <w:bCs/>
          <w:sz w:val="28"/>
          <w:szCs w:val="28"/>
        </w:rPr>
      </w:pPr>
      <w:r w:rsidRPr="00C823FD">
        <w:rPr>
          <w:b/>
          <w:bCs/>
          <w:sz w:val="28"/>
          <w:szCs w:val="28"/>
        </w:rPr>
        <w:t>KRYTERIA ROZSTRZYGAJĄCE</w:t>
      </w: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  <w:r w:rsidRPr="00C823FD"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</w:t>
      </w:r>
      <w:r w:rsidRPr="0099076B">
        <w:rPr>
          <w:b/>
        </w:rPr>
        <w:t>kryterium nr 1</w:t>
      </w:r>
      <w:r w:rsidRPr="00C823FD">
        <w:t xml:space="preserve"> decyduje liczba punktów uzyskana w </w:t>
      </w:r>
      <w:r w:rsidRPr="0099076B">
        <w:rPr>
          <w:b/>
        </w:rPr>
        <w:t>kryterium nr 2</w:t>
      </w:r>
      <w:r w:rsidRPr="00C823FD">
        <w:t xml:space="preserve">. </w:t>
      </w:r>
      <w:r w:rsidR="00106E12">
        <w:t xml:space="preserve">W przypadku jednakowej liczby punktów uzyskanych w kryterium numer 1 i 2 decyduje liczba punktów uzyskana w </w:t>
      </w:r>
      <w:r w:rsidR="00106E12" w:rsidRPr="00106E12">
        <w:rPr>
          <w:b/>
        </w:rPr>
        <w:t xml:space="preserve">kryterium nr </w:t>
      </w:r>
      <w:r w:rsidR="00106E12">
        <w:rPr>
          <w:b/>
        </w:rPr>
        <w:t>12</w:t>
      </w:r>
      <w:r w:rsidR="00106E12">
        <w:t>.</w:t>
      </w: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</w:p>
    <w:p w:rsidR="0059241C" w:rsidRPr="00C823FD" w:rsidRDefault="003F3DA3" w:rsidP="00134A85">
      <w:pPr>
        <w:pStyle w:val="Akapitzlist"/>
        <w:keepNext/>
        <w:spacing w:line="240" w:lineRule="auto"/>
        <w:jc w:val="both"/>
        <w:rPr>
          <w:bCs/>
        </w:rPr>
      </w:pPr>
      <w:r>
        <w:rPr>
          <w:bCs/>
        </w:rPr>
        <w:t xml:space="preserve">Kryterium nr </w:t>
      </w:r>
      <w:r w:rsidR="0099076B">
        <w:rPr>
          <w:bCs/>
        </w:rPr>
        <w:t>1 – rozwój opieki koordynowanej</w:t>
      </w:r>
    </w:p>
    <w:p w:rsidR="0059241C" w:rsidRDefault="003F3DA3" w:rsidP="00561129">
      <w:pPr>
        <w:pStyle w:val="Akapitzlist"/>
        <w:spacing w:line="240" w:lineRule="auto"/>
        <w:jc w:val="both"/>
        <w:rPr>
          <w:bCs/>
        </w:rPr>
      </w:pPr>
      <w:r>
        <w:rPr>
          <w:bCs/>
        </w:rPr>
        <w:t xml:space="preserve">Kryterium nr </w:t>
      </w:r>
      <w:r w:rsidR="0099076B">
        <w:rPr>
          <w:bCs/>
        </w:rPr>
        <w:t>2 – przejście od opieki realizowanej w warunkach szpitalnych do leczenia w warunkach ambulatoryjnych</w:t>
      </w:r>
    </w:p>
    <w:p w:rsidR="00106E12" w:rsidRPr="00561129" w:rsidRDefault="00106E12" w:rsidP="00561129">
      <w:pPr>
        <w:pStyle w:val="Akapitzlist"/>
        <w:spacing w:line="240" w:lineRule="auto"/>
        <w:jc w:val="both"/>
        <w:rPr>
          <w:bCs/>
        </w:rPr>
      </w:pPr>
      <w:r>
        <w:rPr>
          <w:bCs/>
        </w:rPr>
        <w:t xml:space="preserve">Kryterium nr 12 </w:t>
      </w:r>
      <w:r w:rsidR="00650981">
        <w:rPr>
          <w:bCs/>
        </w:rPr>
        <w:t>-</w:t>
      </w:r>
      <w:r>
        <w:rPr>
          <w:bCs/>
        </w:rPr>
        <w:t xml:space="preserve"> poprawa dostępu do świadczeń opieki zdrowotnej</w:t>
      </w:r>
    </w:p>
    <w:sectPr w:rsidR="00106E12" w:rsidRPr="00561129" w:rsidSect="00CC3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94" w:right="102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24" w:rsidRDefault="00935C24" w:rsidP="00964B0C">
      <w:pPr>
        <w:spacing w:line="240" w:lineRule="auto"/>
      </w:pPr>
      <w:r>
        <w:separator/>
      </w:r>
    </w:p>
  </w:endnote>
  <w:endnote w:type="continuationSeparator" w:id="0">
    <w:p w:rsidR="00935C24" w:rsidRDefault="00935C24" w:rsidP="00964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90" w:rsidRDefault="008E31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Default="00137B38">
    <w:pPr>
      <w:pStyle w:val="Stopka"/>
      <w:jc w:val="center"/>
    </w:pPr>
    <w:r>
      <w:fldChar w:fldCharType="begin"/>
    </w:r>
    <w:r w:rsidR="00CF2879">
      <w:instrText xml:space="preserve"> PAGE   \* MERGEFORMAT </w:instrText>
    </w:r>
    <w:r>
      <w:fldChar w:fldCharType="separate"/>
    </w:r>
    <w:r w:rsidR="008E3190">
      <w:rPr>
        <w:noProof/>
      </w:rPr>
      <w:t>1</w:t>
    </w:r>
    <w:r>
      <w:rPr>
        <w:noProof/>
      </w:rPr>
      <w:fldChar w:fldCharType="end"/>
    </w:r>
  </w:p>
  <w:p w:rsidR="000A6BB6" w:rsidRDefault="000A6B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90" w:rsidRDefault="008E31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24" w:rsidRDefault="00935C24" w:rsidP="00964B0C">
      <w:pPr>
        <w:spacing w:line="240" w:lineRule="auto"/>
      </w:pPr>
      <w:r>
        <w:separator/>
      </w:r>
    </w:p>
  </w:footnote>
  <w:footnote w:type="continuationSeparator" w:id="0">
    <w:p w:rsidR="00935C24" w:rsidRDefault="00935C24" w:rsidP="00964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90" w:rsidRDefault="008E31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Pr="005B1CD5" w:rsidRDefault="008E3190" w:rsidP="005B1CD5">
    <w:pPr>
      <w:autoSpaceDE w:val="0"/>
      <w:autoSpaceDN w:val="0"/>
      <w:adjustRightInd w:val="0"/>
      <w:spacing w:after="200"/>
      <w:jc w:val="both"/>
      <w:rPr>
        <w:rFonts w:asciiTheme="minorHAnsi" w:hAnsiTheme="minorHAnsi"/>
        <w:color w:val="000000"/>
        <w:szCs w:val="20"/>
      </w:rPr>
    </w:pPr>
    <w:r>
      <w:rPr>
        <w:rFonts w:asciiTheme="minorHAnsi" w:hAnsiTheme="minorHAnsi"/>
        <w:szCs w:val="20"/>
      </w:rPr>
      <w:t>Załącznik nr 1 do Uchwały nr 114</w:t>
    </w:r>
    <w:r w:rsidR="000A6BB6" w:rsidRPr="00980A2F">
      <w:rPr>
        <w:rFonts w:asciiTheme="minorHAnsi" w:hAnsiTheme="minorHAnsi"/>
        <w:szCs w:val="20"/>
      </w:rPr>
      <w:t>/201</w:t>
    </w:r>
    <w:r w:rsidR="0065764E">
      <w:rPr>
        <w:rFonts w:asciiTheme="minorHAnsi" w:hAnsiTheme="minorHAnsi"/>
        <w:szCs w:val="20"/>
      </w:rPr>
      <w:t>7</w:t>
    </w:r>
    <w:r w:rsidR="000A6BB6" w:rsidRPr="00980A2F">
      <w:rPr>
        <w:rFonts w:asciiTheme="minorHAnsi" w:hAnsiTheme="minorHAnsi"/>
        <w:szCs w:val="20"/>
      </w:rPr>
      <w:t xml:space="preserve"> Komitetu Monitorującego Regionalny Program Operacyjny Województwa Świętokrzys</w:t>
    </w:r>
    <w:r>
      <w:rPr>
        <w:rFonts w:asciiTheme="minorHAnsi" w:hAnsiTheme="minorHAnsi"/>
        <w:szCs w:val="20"/>
      </w:rPr>
      <w:t>kiego na lata 2014-2020 z dnia 22.05.</w:t>
    </w:r>
    <w:bookmarkStart w:id="1" w:name="_GoBack"/>
    <w:bookmarkEnd w:id="1"/>
    <w:r w:rsidR="000A6BB6" w:rsidRPr="00980A2F">
      <w:rPr>
        <w:rFonts w:asciiTheme="minorHAnsi" w:hAnsiTheme="minorHAnsi"/>
        <w:szCs w:val="20"/>
      </w:rPr>
      <w:t>201</w:t>
    </w:r>
    <w:r w:rsidR="0065764E">
      <w:rPr>
        <w:rFonts w:asciiTheme="minorHAnsi" w:hAnsiTheme="minorHAnsi"/>
        <w:szCs w:val="20"/>
      </w:rPr>
      <w:t>7</w:t>
    </w:r>
    <w:r w:rsidR="000A6BB6" w:rsidRPr="00980A2F">
      <w:rPr>
        <w:rFonts w:asciiTheme="minorHAnsi" w:hAnsiTheme="minorHAnsi"/>
        <w:szCs w:val="20"/>
      </w:rPr>
      <w:t xml:space="preserve"> r.  pn. </w:t>
    </w:r>
    <w:r w:rsidR="000A6BB6" w:rsidRPr="00980A2F">
      <w:rPr>
        <w:rStyle w:val="Formularznormalny"/>
        <w:rFonts w:asciiTheme="minorHAnsi" w:hAnsiTheme="minorHAnsi"/>
        <w:sz w:val="20"/>
        <w:szCs w:val="20"/>
      </w:rPr>
      <w:t>Kryteria merytoryczne dla działania 7</w:t>
    </w:r>
    <w:r w:rsidR="000A6BB6" w:rsidRPr="00980A2F">
      <w:rPr>
        <w:rStyle w:val="Formularznormalny"/>
        <w:rFonts w:asciiTheme="minorHAnsi" w:hAnsiTheme="minorHAnsi"/>
        <w:i/>
        <w:sz w:val="20"/>
        <w:szCs w:val="20"/>
      </w:rPr>
      <w:t>.3.</w:t>
    </w:r>
    <w:r w:rsidR="000A6BB6" w:rsidRPr="00980A2F">
      <w:rPr>
        <w:rFonts w:asciiTheme="minorHAnsi" w:hAnsiTheme="minorHAnsi" w:cs="Arial"/>
        <w:b/>
        <w:szCs w:val="20"/>
      </w:rPr>
      <w:t xml:space="preserve"> </w:t>
    </w:r>
    <w:r w:rsidR="000A6BB6" w:rsidRPr="00980A2F">
      <w:rPr>
        <w:rFonts w:asciiTheme="minorHAnsi" w:hAnsiTheme="minorHAnsi" w:cs="Arial"/>
        <w:i/>
        <w:szCs w:val="20"/>
      </w:rPr>
      <w:t>Infrastruktura zdrowotna i społeczna</w:t>
    </w:r>
    <w:r w:rsidR="000A6BB6" w:rsidRPr="00980A2F">
      <w:rPr>
        <w:rStyle w:val="Formularznormalny"/>
        <w:rFonts w:asciiTheme="minorHAnsi" w:hAnsiTheme="minorHAnsi"/>
        <w:sz w:val="20"/>
        <w:szCs w:val="20"/>
      </w:rPr>
      <w:t xml:space="preserve"> realizowanego  w ramach Regionalnego Programu Operacyjnego Województwa Świętokrzyskiego na lata 2014-2020, współfinansowanego z Europejskiego Funduszu Rozwoju Regionalnego.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90" w:rsidRDefault="008E31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708"/>
    <w:multiLevelType w:val="hybridMultilevel"/>
    <w:tmpl w:val="C2D6162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25A"/>
    <w:multiLevelType w:val="hybridMultilevel"/>
    <w:tmpl w:val="FA066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32F9"/>
    <w:multiLevelType w:val="hybridMultilevel"/>
    <w:tmpl w:val="792C0FEA"/>
    <w:lvl w:ilvl="0" w:tplc="F3780944">
      <w:start w:val="1"/>
      <w:numFmt w:val="lowerLetter"/>
      <w:lvlText w:val="%1)"/>
      <w:lvlJc w:val="right"/>
      <w:pPr>
        <w:ind w:left="1069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EB6FB0"/>
    <w:multiLevelType w:val="hybridMultilevel"/>
    <w:tmpl w:val="22080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01C3E"/>
    <w:multiLevelType w:val="hybridMultilevel"/>
    <w:tmpl w:val="084A6212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39CA5F80">
      <w:start w:val="1"/>
      <w:numFmt w:val="lowerLetter"/>
      <w:lvlText w:val="%2)"/>
      <w:lvlJc w:val="righ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B763031"/>
    <w:multiLevelType w:val="hybridMultilevel"/>
    <w:tmpl w:val="D02807F0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C506B6C"/>
    <w:multiLevelType w:val="hybridMultilevel"/>
    <w:tmpl w:val="AC441E94"/>
    <w:lvl w:ilvl="0" w:tplc="28D6019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567A8"/>
    <w:multiLevelType w:val="hybridMultilevel"/>
    <w:tmpl w:val="E03A9EFE"/>
    <w:lvl w:ilvl="0" w:tplc="204ED17A">
      <w:start w:val="1"/>
      <w:numFmt w:val="bullet"/>
      <w:lvlText w:val="–"/>
      <w:lvlJc w:val="left"/>
      <w:pPr>
        <w:ind w:left="7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281F5732"/>
    <w:multiLevelType w:val="hybridMultilevel"/>
    <w:tmpl w:val="D6D8DF7A"/>
    <w:lvl w:ilvl="0" w:tplc="5A641D62">
      <w:start w:val="1"/>
      <w:numFmt w:val="lowerLetter"/>
      <w:lvlText w:val="%1)"/>
      <w:lvlJc w:val="right"/>
      <w:pPr>
        <w:ind w:left="87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 w15:restartNumberingAfterBreak="0">
    <w:nsid w:val="3DE71ABC"/>
    <w:multiLevelType w:val="hybridMultilevel"/>
    <w:tmpl w:val="6532B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B2780"/>
    <w:multiLevelType w:val="hybridMultilevel"/>
    <w:tmpl w:val="B9523758"/>
    <w:lvl w:ilvl="0" w:tplc="24BC8F0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40A70"/>
    <w:multiLevelType w:val="hybridMultilevel"/>
    <w:tmpl w:val="CFEAD2BC"/>
    <w:lvl w:ilvl="0" w:tplc="36C21B16">
      <w:start w:val="1"/>
      <w:numFmt w:val="lowerLetter"/>
      <w:lvlText w:val="%1)"/>
      <w:lvlJc w:val="right"/>
      <w:pPr>
        <w:ind w:left="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2" w15:restartNumberingAfterBreak="0">
    <w:nsid w:val="4CAE7D6A"/>
    <w:multiLevelType w:val="hybridMultilevel"/>
    <w:tmpl w:val="8742851E"/>
    <w:lvl w:ilvl="0" w:tplc="6D164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44B2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419BA"/>
    <w:multiLevelType w:val="hybridMultilevel"/>
    <w:tmpl w:val="30C43438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E72AB"/>
    <w:multiLevelType w:val="hybridMultilevel"/>
    <w:tmpl w:val="2E640A16"/>
    <w:lvl w:ilvl="0" w:tplc="7356409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5228C"/>
    <w:multiLevelType w:val="hybridMultilevel"/>
    <w:tmpl w:val="8C0E5E30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70995"/>
    <w:multiLevelType w:val="hybridMultilevel"/>
    <w:tmpl w:val="7DFA5F7E"/>
    <w:lvl w:ilvl="0" w:tplc="5A641D6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D5A22"/>
    <w:multiLevelType w:val="hybridMultilevel"/>
    <w:tmpl w:val="4874DF1E"/>
    <w:lvl w:ilvl="0" w:tplc="5A641D62">
      <w:start w:val="1"/>
      <w:numFmt w:val="lowerLetter"/>
      <w:lvlText w:val="%1)"/>
      <w:lvlJc w:val="right"/>
      <w:pPr>
        <w:ind w:left="747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5BDA7E3F"/>
    <w:multiLevelType w:val="hybridMultilevel"/>
    <w:tmpl w:val="087CFA50"/>
    <w:lvl w:ilvl="0" w:tplc="24BC8F08">
      <w:start w:val="1"/>
      <w:numFmt w:val="lowerLetter"/>
      <w:lvlText w:val="%1)"/>
      <w:lvlJc w:val="righ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776C321F"/>
    <w:multiLevelType w:val="hybridMultilevel"/>
    <w:tmpl w:val="04FED172"/>
    <w:lvl w:ilvl="0" w:tplc="204ED17A">
      <w:start w:val="1"/>
      <w:numFmt w:val="bullet"/>
      <w:lvlText w:val="–"/>
      <w:lvlJc w:val="left"/>
      <w:pPr>
        <w:ind w:left="43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0" w15:restartNumberingAfterBreak="0">
    <w:nsid w:val="7ABF335B"/>
    <w:multiLevelType w:val="hybridMultilevel"/>
    <w:tmpl w:val="C46849BE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5A641D62">
      <w:start w:val="1"/>
      <w:numFmt w:val="lowerLetter"/>
      <w:lvlText w:val="%2)"/>
      <w:lvlJc w:val="right"/>
      <w:pPr>
        <w:ind w:left="1083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7AC2245C"/>
    <w:multiLevelType w:val="hybridMultilevel"/>
    <w:tmpl w:val="9564A8B4"/>
    <w:lvl w:ilvl="0" w:tplc="5A641D62">
      <w:start w:val="1"/>
      <w:numFmt w:val="lowerLetter"/>
      <w:lvlText w:val="%1)"/>
      <w:lvlJc w:val="right"/>
      <w:pPr>
        <w:ind w:left="791" w:hanging="360"/>
      </w:pPr>
      <w:rPr>
        <w:rFonts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7E5D79C7"/>
    <w:multiLevelType w:val="hybridMultilevel"/>
    <w:tmpl w:val="56D490D6"/>
    <w:lvl w:ilvl="0" w:tplc="81925D30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7F343FE5"/>
    <w:multiLevelType w:val="hybridMultilevel"/>
    <w:tmpl w:val="E758B2EA"/>
    <w:lvl w:ilvl="0" w:tplc="B33216AA">
      <w:start w:val="1"/>
      <w:numFmt w:val="upperLetter"/>
      <w:lvlText w:val="%1)"/>
      <w:lvlJc w:val="righ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21"/>
  </w:num>
  <w:num w:numId="8">
    <w:abstractNumId w:val="23"/>
  </w:num>
  <w:num w:numId="9">
    <w:abstractNumId w:val="13"/>
  </w:num>
  <w:num w:numId="10">
    <w:abstractNumId w:val="14"/>
  </w:num>
  <w:num w:numId="11">
    <w:abstractNumId w:val="11"/>
  </w:num>
  <w:num w:numId="12">
    <w:abstractNumId w:val="16"/>
  </w:num>
  <w:num w:numId="13">
    <w:abstractNumId w:val="5"/>
  </w:num>
  <w:num w:numId="14">
    <w:abstractNumId w:val="4"/>
  </w:num>
  <w:num w:numId="15">
    <w:abstractNumId w:val="20"/>
  </w:num>
  <w:num w:numId="16">
    <w:abstractNumId w:val="8"/>
  </w:num>
  <w:num w:numId="17">
    <w:abstractNumId w:val="17"/>
  </w:num>
  <w:num w:numId="18">
    <w:abstractNumId w:val="2"/>
  </w:num>
  <w:num w:numId="19">
    <w:abstractNumId w:val="15"/>
  </w:num>
  <w:num w:numId="20">
    <w:abstractNumId w:val="18"/>
  </w:num>
  <w:num w:numId="21">
    <w:abstractNumId w:val="6"/>
  </w:num>
  <w:num w:numId="22">
    <w:abstractNumId w:val="22"/>
  </w:num>
  <w:num w:numId="23">
    <w:abstractNumId w:val="12"/>
  </w:num>
  <w:num w:numId="2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DE9"/>
    <w:rsid w:val="00001583"/>
    <w:rsid w:val="0000158B"/>
    <w:rsid w:val="00002020"/>
    <w:rsid w:val="000054FA"/>
    <w:rsid w:val="00015370"/>
    <w:rsid w:val="0001571D"/>
    <w:rsid w:val="000159CE"/>
    <w:rsid w:val="000226F5"/>
    <w:rsid w:val="00022F73"/>
    <w:rsid w:val="0002313E"/>
    <w:rsid w:val="000245D2"/>
    <w:rsid w:val="00025A56"/>
    <w:rsid w:val="000263D2"/>
    <w:rsid w:val="0002640D"/>
    <w:rsid w:val="00027366"/>
    <w:rsid w:val="00032D5C"/>
    <w:rsid w:val="00032F8C"/>
    <w:rsid w:val="00033224"/>
    <w:rsid w:val="000364A6"/>
    <w:rsid w:val="000368F9"/>
    <w:rsid w:val="0004000A"/>
    <w:rsid w:val="00040040"/>
    <w:rsid w:val="000408F8"/>
    <w:rsid w:val="00042160"/>
    <w:rsid w:val="00043F82"/>
    <w:rsid w:val="000440AF"/>
    <w:rsid w:val="000445B1"/>
    <w:rsid w:val="000448ED"/>
    <w:rsid w:val="00060FD3"/>
    <w:rsid w:val="000610BE"/>
    <w:rsid w:val="00062A12"/>
    <w:rsid w:val="00062FB7"/>
    <w:rsid w:val="00065ED5"/>
    <w:rsid w:val="000662BE"/>
    <w:rsid w:val="00066895"/>
    <w:rsid w:val="000701C2"/>
    <w:rsid w:val="000706EA"/>
    <w:rsid w:val="0007231B"/>
    <w:rsid w:val="00072735"/>
    <w:rsid w:val="000741D5"/>
    <w:rsid w:val="00086762"/>
    <w:rsid w:val="000907DF"/>
    <w:rsid w:val="00091A51"/>
    <w:rsid w:val="00094B62"/>
    <w:rsid w:val="000A0A17"/>
    <w:rsid w:val="000A386A"/>
    <w:rsid w:val="000A5231"/>
    <w:rsid w:val="000A6BB6"/>
    <w:rsid w:val="000B182D"/>
    <w:rsid w:val="000B2839"/>
    <w:rsid w:val="000B2A71"/>
    <w:rsid w:val="000B5855"/>
    <w:rsid w:val="000B72EC"/>
    <w:rsid w:val="000C3DA3"/>
    <w:rsid w:val="000C7D9F"/>
    <w:rsid w:val="000D013D"/>
    <w:rsid w:val="000D019F"/>
    <w:rsid w:val="000D01F0"/>
    <w:rsid w:val="000D0FA7"/>
    <w:rsid w:val="000D25F2"/>
    <w:rsid w:val="000D30FF"/>
    <w:rsid w:val="000D373D"/>
    <w:rsid w:val="000E2D47"/>
    <w:rsid w:val="000E3642"/>
    <w:rsid w:val="000E5017"/>
    <w:rsid w:val="000E6174"/>
    <w:rsid w:val="000E63C0"/>
    <w:rsid w:val="000F3BCD"/>
    <w:rsid w:val="000F74CA"/>
    <w:rsid w:val="0010217D"/>
    <w:rsid w:val="00103B82"/>
    <w:rsid w:val="0010571E"/>
    <w:rsid w:val="00105F00"/>
    <w:rsid w:val="00106E12"/>
    <w:rsid w:val="00111368"/>
    <w:rsid w:val="00115AB6"/>
    <w:rsid w:val="00116903"/>
    <w:rsid w:val="00116CCA"/>
    <w:rsid w:val="00116D3F"/>
    <w:rsid w:val="00117CE6"/>
    <w:rsid w:val="00120839"/>
    <w:rsid w:val="00120C7A"/>
    <w:rsid w:val="001220E1"/>
    <w:rsid w:val="00122170"/>
    <w:rsid w:val="00126D58"/>
    <w:rsid w:val="00127A1C"/>
    <w:rsid w:val="001306AA"/>
    <w:rsid w:val="00132EA4"/>
    <w:rsid w:val="00134A85"/>
    <w:rsid w:val="00134CBA"/>
    <w:rsid w:val="001355F1"/>
    <w:rsid w:val="0013616E"/>
    <w:rsid w:val="0013620C"/>
    <w:rsid w:val="00137B38"/>
    <w:rsid w:val="0014445F"/>
    <w:rsid w:val="001447CF"/>
    <w:rsid w:val="0014599C"/>
    <w:rsid w:val="001465EC"/>
    <w:rsid w:val="0014796A"/>
    <w:rsid w:val="00150ABA"/>
    <w:rsid w:val="00151757"/>
    <w:rsid w:val="00154439"/>
    <w:rsid w:val="00154D43"/>
    <w:rsid w:val="00154D4E"/>
    <w:rsid w:val="00156785"/>
    <w:rsid w:val="00160D1D"/>
    <w:rsid w:val="00162EB2"/>
    <w:rsid w:val="0016397C"/>
    <w:rsid w:val="00164778"/>
    <w:rsid w:val="00164C19"/>
    <w:rsid w:val="0016536D"/>
    <w:rsid w:val="00165D40"/>
    <w:rsid w:val="00166F24"/>
    <w:rsid w:val="00170252"/>
    <w:rsid w:val="00171DA5"/>
    <w:rsid w:val="00173322"/>
    <w:rsid w:val="00174977"/>
    <w:rsid w:val="00174A52"/>
    <w:rsid w:val="00176652"/>
    <w:rsid w:val="00181575"/>
    <w:rsid w:val="00181D12"/>
    <w:rsid w:val="00182952"/>
    <w:rsid w:val="00183D0F"/>
    <w:rsid w:val="00183EDD"/>
    <w:rsid w:val="00186ED4"/>
    <w:rsid w:val="001873FB"/>
    <w:rsid w:val="001910A2"/>
    <w:rsid w:val="00191B57"/>
    <w:rsid w:val="0019341C"/>
    <w:rsid w:val="001934E4"/>
    <w:rsid w:val="00194B95"/>
    <w:rsid w:val="0019625D"/>
    <w:rsid w:val="0019726B"/>
    <w:rsid w:val="001977BA"/>
    <w:rsid w:val="001A16A2"/>
    <w:rsid w:val="001A19F3"/>
    <w:rsid w:val="001A1A8D"/>
    <w:rsid w:val="001A20E4"/>
    <w:rsid w:val="001A2619"/>
    <w:rsid w:val="001A66B3"/>
    <w:rsid w:val="001B6402"/>
    <w:rsid w:val="001B7599"/>
    <w:rsid w:val="001C1676"/>
    <w:rsid w:val="001C48BD"/>
    <w:rsid w:val="001D2EB8"/>
    <w:rsid w:val="001D331F"/>
    <w:rsid w:val="001D732D"/>
    <w:rsid w:val="001D7B93"/>
    <w:rsid w:val="001D7FF7"/>
    <w:rsid w:val="001E062B"/>
    <w:rsid w:val="001E0DFA"/>
    <w:rsid w:val="001E15E3"/>
    <w:rsid w:val="001E223D"/>
    <w:rsid w:val="001E4A56"/>
    <w:rsid w:val="001E6875"/>
    <w:rsid w:val="001E713A"/>
    <w:rsid w:val="001F18C0"/>
    <w:rsid w:val="001F1D8D"/>
    <w:rsid w:val="002051EE"/>
    <w:rsid w:val="002052F7"/>
    <w:rsid w:val="00205D41"/>
    <w:rsid w:val="00211929"/>
    <w:rsid w:val="0021206D"/>
    <w:rsid w:val="0021365F"/>
    <w:rsid w:val="00213842"/>
    <w:rsid w:val="00213D35"/>
    <w:rsid w:val="002146D9"/>
    <w:rsid w:val="00214E4A"/>
    <w:rsid w:val="00215634"/>
    <w:rsid w:val="0021580B"/>
    <w:rsid w:val="00216B0A"/>
    <w:rsid w:val="00217F5F"/>
    <w:rsid w:val="00220A09"/>
    <w:rsid w:val="002215AF"/>
    <w:rsid w:val="002219A8"/>
    <w:rsid w:val="00231A58"/>
    <w:rsid w:val="002328BD"/>
    <w:rsid w:val="002339F1"/>
    <w:rsid w:val="002359E6"/>
    <w:rsid w:val="00236FF5"/>
    <w:rsid w:val="00241CE8"/>
    <w:rsid w:val="002430B9"/>
    <w:rsid w:val="0024594F"/>
    <w:rsid w:val="002462C1"/>
    <w:rsid w:val="0025298A"/>
    <w:rsid w:val="002546E4"/>
    <w:rsid w:val="00256591"/>
    <w:rsid w:val="00256E92"/>
    <w:rsid w:val="00262275"/>
    <w:rsid w:val="00267229"/>
    <w:rsid w:val="002716DF"/>
    <w:rsid w:val="00271E35"/>
    <w:rsid w:val="00272BB0"/>
    <w:rsid w:val="002730F6"/>
    <w:rsid w:val="002731A7"/>
    <w:rsid w:val="002779D2"/>
    <w:rsid w:val="00280613"/>
    <w:rsid w:val="00280F02"/>
    <w:rsid w:val="00281FC4"/>
    <w:rsid w:val="00282E68"/>
    <w:rsid w:val="00285281"/>
    <w:rsid w:val="002879F9"/>
    <w:rsid w:val="002902B8"/>
    <w:rsid w:val="00295096"/>
    <w:rsid w:val="00295F21"/>
    <w:rsid w:val="002A1E77"/>
    <w:rsid w:val="002A28B5"/>
    <w:rsid w:val="002A3977"/>
    <w:rsid w:val="002A5158"/>
    <w:rsid w:val="002B1885"/>
    <w:rsid w:val="002B19A3"/>
    <w:rsid w:val="002B2326"/>
    <w:rsid w:val="002B26C9"/>
    <w:rsid w:val="002B3C02"/>
    <w:rsid w:val="002B48FF"/>
    <w:rsid w:val="002C18A5"/>
    <w:rsid w:val="002C19BE"/>
    <w:rsid w:val="002C58DA"/>
    <w:rsid w:val="002C6407"/>
    <w:rsid w:val="002C6A55"/>
    <w:rsid w:val="002C6D3E"/>
    <w:rsid w:val="002D11B6"/>
    <w:rsid w:val="002D1B66"/>
    <w:rsid w:val="002D527E"/>
    <w:rsid w:val="002D69D0"/>
    <w:rsid w:val="002D7B5D"/>
    <w:rsid w:val="002E0271"/>
    <w:rsid w:val="002E0E48"/>
    <w:rsid w:val="002E481A"/>
    <w:rsid w:val="002E6FCA"/>
    <w:rsid w:val="002E7218"/>
    <w:rsid w:val="002E79B9"/>
    <w:rsid w:val="002F132D"/>
    <w:rsid w:val="002F6893"/>
    <w:rsid w:val="00304AE4"/>
    <w:rsid w:val="003054ED"/>
    <w:rsid w:val="00305619"/>
    <w:rsid w:val="0030602F"/>
    <w:rsid w:val="00312023"/>
    <w:rsid w:val="003123DD"/>
    <w:rsid w:val="003136DC"/>
    <w:rsid w:val="00314EC5"/>
    <w:rsid w:val="003160BC"/>
    <w:rsid w:val="003173B0"/>
    <w:rsid w:val="003174C1"/>
    <w:rsid w:val="003238F8"/>
    <w:rsid w:val="00325062"/>
    <w:rsid w:val="0032791A"/>
    <w:rsid w:val="0033478B"/>
    <w:rsid w:val="00335378"/>
    <w:rsid w:val="00336088"/>
    <w:rsid w:val="00336AE7"/>
    <w:rsid w:val="003413FC"/>
    <w:rsid w:val="003444E3"/>
    <w:rsid w:val="00351866"/>
    <w:rsid w:val="00354FC2"/>
    <w:rsid w:val="0036257D"/>
    <w:rsid w:val="00362BFD"/>
    <w:rsid w:val="00364E45"/>
    <w:rsid w:val="00371FF7"/>
    <w:rsid w:val="0037499A"/>
    <w:rsid w:val="0037643D"/>
    <w:rsid w:val="003773CA"/>
    <w:rsid w:val="0038027D"/>
    <w:rsid w:val="00383120"/>
    <w:rsid w:val="003857F1"/>
    <w:rsid w:val="0039063C"/>
    <w:rsid w:val="00393626"/>
    <w:rsid w:val="0039396B"/>
    <w:rsid w:val="00394494"/>
    <w:rsid w:val="003945C9"/>
    <w:rsid w:val="00395271"/>
    <w:rsid w:val="003963C3"/>
    <w:rsid w:val="003A36F3"/>
    <w:rsid w:val="003A78AC"/>
    <w:rsid w:val="003A7C0C"/>
    <w:rsid w:val="003B0C7D"/>
    <w:rsid w:val="003B117B"/>
    <w:rsid w:val="003B130C"/>
    <w:rsid w:val="003B73E2"/>
    <w:rsid w:val="003C03B0"/>
    <w:rsid w:val="003C2001"/>
    <w:rsid w:val="003C2A4A"/>
    <w:rsid w:val="003C2FF8"/>
    <w:rsid w:val="003C5ABF"/>
    <w:rsid w:val="003C5FC0"/>
    <w:rsid w:val="003C77BE"/>
    <w:rsid w:val="003D06CD"/>
    <w:rsid w:val="003D0762"/>
    <w:rsid w:val="003D14D7"/>
    <w:rsid w:val="003D3264"/>
    <w:rsid w:val="003D474B"/>
    <w:rsid w:val="003D7296"/>
    <w:rsid w:val="003D7662"/>
    <w:rsid w:val="003E11A4"/>
    <w:rsid w:val="003E1750"/>
    <w:rsid w:val="003E24B3"/>
    <w:rsid w:val="003E3861"/>
    <w:rsid w:val="003E40C4"/>
    <w:rsid w:val="003E4B80"/>
    <w:rsid w:val="003E6F26"/>
    <w:rsid w:val="003F3DA3"/>
    <w:rsid w:val="003F41A1"/>
    <w:rsid w:val="003F5A55"/>
    <w:rsid w:val="003F79DF"/>
    <w:rsid w:val="00400A80"/>
    <w:rsid w:val="00403C72"/>
    <w:rsid w:val="0040743C"/>
    <w:rsid w:val="004074B8"/>
    <w:rsid w:val="00410B55"/>
    <w:rsid w:val="004128B1"/>
    <w:rsid w:val="00412920"/>
    <w:rsid w:val="00415861"/>
    <w:rsid w:val="004204C1"/>
    <w:rsid w:val="00420B0C"/>
    <w:rsid w:val="00420C56"/>
    <w:rsid w:val="00420F6F"/>
    <w:rsid w:val="00430DCC"/>
    <w:rsid w:val="0043128A"/>
    <w:rsid w:val="00433631"/>
    <w:rsid w:val="00440755"/>
    <w:rsid w:val="00453832"/>
    <w:rsid w:val="00456116"/>
    <w:rsid w:val="0045652C"/>
    <w:rsid w:val="00460139"/>
    <w:rsid w:val="00461C48"/>
    <w:rsid w:val="004630C2"/>
    <w:rsid w:val="004630D3"/>
    <w:rsid w:val="00463B60"/>
    <w:rsid w:val="00463DD7"/>
    <w:rsid w:val="00464563"/>
    <w:rsid w:val="004661F5"/>
    <w:rsid w:val="00473623"/>
    <w:rsid w:val="0047417F"/>
    <w:rsid w:val="00476DB5"/>
    <w:rsid w:val="00483385"/>
    <w:rsid w:val="00484445"/>
    <w:rsid w:val="004853E0"/>
    <w:rsid w:val="0048579F"/>
    <w:rsid w:val="00486ABA"/>
    <w:rsid w:val="004917DF"/>
    <w:rsid w:val="00495724"/>
    <w:rsid w:val="00497E65"/>
    <w:rsid w:val="004A0287"/>
    <w:rsid w:val="004A0C29"/>
    <w:rsid w:val="004A1E25"/>
    <w:rsid w:val="004A61D3"/>
    <w:rsid w:val="004A7D38"/>
    <w:rsid w:val="004B0804"/>
    <w:rsid w:val="004B0B20"/>
    <w:rsid w:val="004B0E24"/>
    <w:rsid w:val="004B2654"/>
    <w:rsid w:val="004B2F29"/>
    <w:rsid w:val="004B6163"/>
    <w:rsid w:val="004B63CC"/>
    <w:rsid w:val="004B71BC"/>
    <w:rsid w:val="004B7CCE"/>
    <w:rsid w:val="004C06D7"/>
    <w:rsid w:val="004C1032"/>
    <w:rsid w:val="004C18EA"/>
    <w:rsid w:val="004C224B"/>
    <w:rsid w:val="004C2ABC"/>
    <w:rsid w:val="004C6E4A"/>
    <w:rsid w:val="004C7F9F"/>
    <w:rsid w:val="004D35EF"/>
    <w:rsid w:val="004D709D"/>
    <w:rsid w:val="004D7248"/>
    <w:rsid w:val="004D72F9"/>
    <w:rsid w:val="004D7306"/>
    <w:rsid w:val="004E17DA"/>
    <w:rsid w:val="004E70A9"/>
    <w:rsid w:val="004F3040"/>
    <w:rsid w:val="004F32EE"/>
    <w:rsid w:val="004F4583"/>
    <w:rsid w:val="004F47E6"/>
    <w:rsid w:val="004F63B5"/>
    <w:rsid w:val="00500ABA"/>
    <w:rsid w:val="0050349D"/>
    <w:rsid w:val="00504BD2"/>
    <w:rsid w:val="005052A3"/>
    <w:rsid w:val="0050532F"/>
    <w:rsid w:val="00505B6B"/>
    <w:rsid w:val="0050734B"/>
    <w:rsid w:val="00507B35"/>
    <w:rsid w:val="005108EC"/>
    <w:rsid w:val="00516F86"/>
    <w:rsid w:val="00520B9B"/>
    <w:rsid w:val="005212C2"/>
    <w:rsid w:val="00525519"/>
    <w:rsid w:val="00530522"/>
    <w:rsid w:val="0053190D"/>
    <w:rsid w:val="0053209F"/>
    <w:rsid w:val="0053472A"/>
    <w:rsid w:val="00534E30"/>
    <w:rsid w:val="00537FB1"/>
    <w:rsid w:val="00540081"/>
    <w:rsid w:val="0054183F"/>
    <w:rsid w:val="005420B6"/>
    <w:rsid w:val="005423E9"/>
    <w:rsid w:val="00542A00"/>
    <w:rsid w:val="00543272"/>
    <w:rsid w:val="005507CA"/>
    <w:rsid w:val="00550EDA"/>
    <w:rsid w:val="005521E5"/>
    <w:rsid w:val="00552B0D"/>
    <w:rsid w:val="00553EEF"/>
    <w:rsid w:val="0055784F"/>
    <w:rsid w:val="00561129"/>
    <w:rsid w:val="005620E4"/>
    <w:rsid w:val="00567884"/>
    <w:rsid w:val="005700EF"/>
    <w:rsid w:val="00571B33"/>
    <w:rsid w:val="00571D63"/>
    <w:rsid w:val="00572BEC"/>
    <w:rsid w:val="00580B08"/>
    <w:rsid w:val="005842BD"/>
    <w:rsid w:val="00585D67"/>
    <w:rsid w:val="00586F82"/>
    <w:rsid w:val="0059241C"/>
    <w:rsid w:val="00592E1C"/>
    <w:rsid w:val="005935D2"/>
    <w:rsid w:val="005945FC"/>
    <w:rsid w:val="00594AC6"/>
    <w:rsid w:val="00594F52"/>
    <w:rsid w:val="005955CB"/>
    <w:rsid w:val="005A00FC"/>
    <w:rsid w:val="005A46BA"/>
    <w:rsid w:val="005A5D8C"/>
    <w:rsid w:val="005A665D"/>
    <w:rsid w:val="005A7786"/>
    <w:rsid w:val="005B0797"/>
    <w:rsid w:val="005B1C4B"/>
    <w:rsid w:val="005B1CD5"/>
    <w:rsid w:val="005B2D58"/>
    <w:rsid w:val="005B542B"/>
    <w:rsid w:val="005B68A9"/>
    <w:rsid w:val="005B68CA"/>
    <w:rsid w:val="005B73CA"/>
    <w:rsid w:val="005C14A5"/>
    <w:rsid w:val="005C295C"/>
    <w:rsid w:val="005C29D0"/>
    <w:rsid w:val="005C2DB7"/>
    <w:rsid w:val="005C42CB"/>
    <w:rsid w:val="005C5728"/>
    <w:rsid w:val="005C5C8C"/>
    <w:rsid w:val="005C6E63"/>
    <w:rsid w:val="005C79B3"/>
    <w:rsid w:val="005D16A7"/>
    <w:rsid w:val="005D1B80"/>
    <w:rsid w:val="005D2285"/>
    <w:rsid w:val="005D2E2C"/>
    <w:rsid w:val="005D3451"/>
    <w:rsid w:val="005D6B00"/>
    <w:rsid w:val="005D747D"/>
    <w:rsid w:val="005E18FD"/>
    <w:rsid w:val="005E2360"/>
    <w:rsid w:val="005E403D"/>
    <w:rsid w:val="005E40DE"/>
    <w:rsid w:val="005E5F29"/>
    <w:rsid w:val="005E790B"/>
    <w:rsid w:val="005F0195"/>
    <w:rsid w:val="005F0ECD"/>
    <w:rsid w:val="005F45C1"/>
    <w:rsid w:val="005F4E08"/>
    <w:rsid w:val="005F734C"/>
    <w:rsid w:val="0060121E"/>
    <w:rsid w:val="00616756"/>
    <w:rsid w:val="00620A2E"/>
    <w:rsid w:val="006234D4"/>
    <w:rsid w:val="00630981"/>
    <w:rsid w:val="006320DC"/>
    <w:rsid w:val="00633866"/>
    <w:rsid w:val="006340F9"/>
    <w:rsid w:val="00635061"/>
    <w:rsid w:val="00640437"/>
    <w:rsid w:val="00642C6D"/>
    <w:rsid w:val="006434A6"/>
    <w:rsid w:val="00647995"/>
    <w:rsid w:val="00650981"/>
    <w:rsid w:val="00650C6B"/>
    <w:rsid w:val="00653B0E"/>
    <w:rsid w:val="00655D91"/>
    <w:rsid w:val="006570DE"/>
    <w:rsid w:val="0065764E"/>
    <w:rsid w:val="00663ADC"/>
    <w:rsid w:val="00665A72"/>
    <w:rsid w:val="006672D6"/>
    <w:rsid w:val="006707D0"/>
    <w:rsid w:val="00672760"/>
    <w:rsid w:val="006777A1"/>
    <w:rsid w:val="00683EFD"/>
    <w:rsid w:val="006923CB"/>
    <w:rsid w:val="006945FD"/>
    <w:rsid w:val="006A137B"/>
    <w:rsid w:val="006A2A0D"/>
    <w:rsid w:val="006A2FAF"/>
    <w:rsid w:val="006A40FF"/>
    <w:rsid w:val="006A495A"/>
    <w:rsid w:val="006A5D29"/>
    <w:rsid w:val="006A653D"/>
    <w:rsid w:val="006A76A9"/>
    <w:rsid w:val="006B2936"/>
    <w:rsid w:val="006B2AA6"/>
    <w:rsid w:val="006B3D0A"/>
    <w:rsid w:val="006B41AC"/>
    <w:rsid w:val="006B73AB"/>
    <w:rsid w:val="006D019D"/>
    <w:rsid w:val="006D1DE9"/>
    <w:rsid w:val="006D29D5"/>
    <w:rsid w:val="006E1BBA"/>
    <w:rsid w:val="006E1EC2"/>
    <w:rsid w:val="006E4C5B"/>
    <w:rsid w:val="006F3AEE"/>
    <w:rsid w:val="006F4045"/>
    <w:rsid w:val="006F52DC"/>
    <w:rsid w:val="006F5549"/>
    <w:rsid w:val="006F7BCC"/>
    <w:rsid w:val="006F7D2F"/>
    <w:rsid w:val="0070562E"/>
    <w:rsid w:val="00710115"/>
    <w:rsid w:val="007106D1"/>
    <w:rsid w:val="00716FF0"/>
    <w:rsid w:val="0072296B"/>
    <w:rsid w:val="0072373E"/>
    <w:rsid w:val="00723A5A"/>
    <w:rsid w:val="007252B9"/>
    <w:rsid w:val="007301FB"/>
    <w:rsid w:val="007338F8"/>
    <w:rsid w:val="00735796"/>
    <w:rsid w:val="007368BF"/>
    <w:rsid w:val="007407F7"/>
    <w:rsid w:val="0074127E"/>
    <w:rsid w:val="0074159A"/>
    <w:rsid w:val="007416D1"/>
    <w:rsid w:val="0074173F"/>
    <w:rsid w:val="007417C5"/>
    <w:rsid w:val="007425E0"/>
    <w:rsid w:val="007447D5"/>
    <w:rsid w:val="00745EB6"/>
    <w:rsid w:val="007460D3"/>
    <w:rsid w:val="0075186B"/>
    <w:rsid w:val="00752E00"/>
    <w:rsid w:val="00757E3F"/>
    <w:rsid w:val="0076560D"/>
    <w:rsid w:val="00765CAD"/>
    <w:rsid w:val="00766BAC"/>
    <w:rsid w:val="00767306"/>
    <w:rsid w:val="00770D38"/>
    <w:rsid w:val="00772530"/>
    <w:rsid w:val="00772574"/>
    <w:rsid w:val="00772991"/>
    <w:rsid w:val="00772BE1"/>
    <w:rsid w:val="0077558F"/>
    <w:rsid w:val="0077700C"/>
    <w:rsid w:val="00777188"/>
    <w:rsid w:val="007776D4"/>
    <w:rsid w:val="0078032B"/>
    <w:rsid w:val="00781C9D"/>
    <w:rsid w:val="00783AF6"/>
    <w:rsid w:val="00787413"/>
    <w:rsid w:val="00792F35"/>
    <w:rsid w:val="007954E5"/>
    <w:rsid w:val="007A05D8"/>
    <w:rsid w:val="007A13D9"/>
    <w:rsid w:val="007A1AE3"/>
    <w:rsid w:val="007B3BB2"/>
    <w:rsid w:val="007B5530"/>
    <w:rsid w:val="007C11CF"/>
    <w:rsid w:val="007C1B48"/>
    <w:rsid w:val="007C2BCE"/>
    <w:rsid w:val="007C2C54"/>
    <w:rsid w:val="007C465D"/>
    <w:rsid w:val="007C473C"/>
    <w:rsid w:val="007C53DB"/>
    <w:rsid w:val="007C6C05"/>
    <w:rsid w:val="007D1ACE"/>
    <w:rsid w:val="007D262B"/>
    <w:rsid w:val="007D3784"/>
    <w:rsid w:val="007D3AC9"/>
    <w:rsid w:val="007D5C80"/>
    <w:rsid w:val="007D7DC0"/>
    <w:rsid w:val="007E39BA"/>
    <w:rsid w:val="007E4AB5"/>
    <w:rsid w:val="007E528C"/>
    <w:rsid w:val="007E7282"/>
    <w:rsid w:val="007E7E8D"/>
    <w:rsid w:val="007F0A43"/>
    <w:rsid w:val="007F196F"/>
    <w:rsid w:val="007F35CB"/>
    <w:rsid w:val="007F4092"/>
    <w:rsid w:val="007F5B5B"/>
    <w:rsid w:val="007F6C27"/>
    <w:rsid w:val="00803BE1"/>
    <w:rsid w:val="008046A8"/>
    <w:rsid w:val="008121C8"/>
    <w:rsid w:val="00814F32"/>
    <w:rsid w:val="00816005"/>
    <w:rsid w:val="00817C2F"/>
    <w:rsid w:val="00822298"/>
    <w:rsid w:val="00822622"/>
    <w:rsid w:val="008242D2"/>
    <w:rsid w:val="00824F8F"/>
    <w:rsid w:val="008401D8"/>
    <w:rsid w:val="00847BAA"/>
    <w:rsid w:val="00863921"/>
    <w:rsid w:val="00863EFC"/>
    <w:rsid w:val="008657F6"/>
    <w:rsid w:val="00865F1A"/>
    <w:rsid w:val="00872C43"/>
    <w:rsid w:val="00876150"/>
    <w:rsid w:val="008761AD"/>
    <w:rsid w:val="00881694"/>
    <w:rsid w:val="00881AF2"/>
    <w:rsid w:val="00882A74"/>
    <w:rsid w:val="008861C2"/>
    <w:rsid w:val="00886CFB"/>
    <w:rsid w:val="00887522"/>
    <w:rsid w:val="008906C8"/>
    <w:rsid w:val="00893BAB"/>
    <w:rsid w:val="008A09B4"/>
    <w:rsid w:val="008A1A4B"/>
    <w:rsid w:val="008A425B"/>
    <w:rsid w:val="008A5325"/>
    <w:rsid w:val="008A70AE"/>
    <w:rsid w:val="008B14EE"/>
    <w:rsid w:val="008B23BC"/>
    <w:rsid w:val="008B2B56"/>
    <w:rsid w:val="008B46D7"/>
    <w:rsid w:val="008B67C1"/>
    <w:rsid w:val="008C0BE4"/>
    <w:rsid w:val="008C3398"/>
    <w:rsid w:val="008C6455"/>
    <w:rsid w:val="008C652B"/>
    <w:rsid w:val="008C664F"/>
    <w:rsid w:val="008D0243"/>
    <w:rsid w:val="008D4D85"/>
    <w:rsid w:val="008D6E54"/>
    <w:rsid w:val="008D7A88"/>
    <w:rsid w:val="008E1076"/>
    <w:rsid w:val="008E3190"/>
    <w:rsid w:val="008E438D"/>
    <w:rsid w:val="008E6771"/>
    <w:rsid w:val="008E7F52"/>
    <w:rsid w:val="008F0252"/>
    <w:rsid w:val="008F19E9"/>
    <w:rsid w:val="008F704F"/>
    <w:rsid w:val="008F7E04"/>
    <w:rsid w:val="009032E4"/>
    <w:rsid w:val="00904758"/>
    <w:rsid w:val="00906E93"/>
    <w:rsid w:val="00907245"/>
    <w:rsid w:val="00910B67"/>
    <w:rsid w:val="00911265"/>
    <w:rsid w:val="0091342D"/>
    <w:rsid w:val="009220BD"/>
    <w:rsid w:val="00924C71"/>
    <w:rsid w:val="009274B0"/>
    <w:rsid w:val="00930714"/>
    <w:rsid w:val="00932356"/>
    <w:rsid w:val="00932835"/>
    <w:rsid w:val="009338B8"/>
    <w:rsid w:val="00935C24"/>
    <w:rsid w:val="0093726D"/>
    <w:rsid w:val="00942B42"/>
    <w:rsid w:val="009453D2"/>
    <w:rsid w:val="00945D3D"/>
    <w:rsid w:val="00947BF6"/>
    <w:rsid w:val="00947F81"/>
    <w:rsid w:val="00950D73"/>
    <w:rsid w:val="00953FCC"/>
    <w:rsid w:val="00954E70"/>
    <w:rsid w:val="00956C95"/>
    <w:rsid w:val="00957329"/>
    <w:rsid w:val="00957E7E"/>
    <w:rsid w:val="009631CA"/>
    <w:rsid w:val="00963E2F"/>
    <w:rsid w:val="00964B0C"/>
    <w:rsid w:val="00965016"/>
    <w:rsid w:val="00966888"/>
    <w:rsid w:val="0097013C"/>
    <w:rsid w:val="009704FE"/>
    <w:rsid w:val="00970DB0"/>
    <w:rsid w:val="00973B8D"/>
    <w:rsid w:val="009769AE"/>
    <w:rsid w:val="00977B85"/>
    <w:rsid w:val="00977D93"/>
    <w:rsid w:val="00984687"/>
    <w:rsid w:val="00985653"/>
    <w:rsid w:val="0099076B"/>
    <w:rsid w:val="00990897"/>
    <w:rsid w:val="00993E26"/>
    <w:rsid w:val="009A102C"/>
    <w:rsid w:val="009A1A49"/>
    <w:rsid w:val="009A2FE6"/>
    <w:rsid w:val="009A3340"/>
    <w:rsid w:val="009A349F"/>
    <w:rsid w:val="009B1AE0"/>
    <w:rsid w:val="009B1C45"/>
    <w:rsid w:val="009B322D"/>
    <w:rsid w:val="009B3DCC"/>
    <w:rsid w:val="009B53EE"/>
    <w:rsid w:val="009B63A7"/>
    <w:rsid w:val="009C00A6"/>
    <w:rsid w:val="009C0292"/>
    <w:rsid w:val="009C1723"/>
    <w:rsid w:val="009C22C3"/>
    <w:rsid w:val="009C2BDA"/>
    <w:rsid w:val="009C2CC3"/>
    <w:rsid w:val="009C3DDD"/>
    <w:rsid w:val="009C4710"/>
    <w:rsid w:val="009C5AD2"/>
    <w:rsid w:val="009C79C0"/>
    <w:rsid w:val="009D1410"/>
    <w:rsid w:val="009D4C13"/>
    <w:rsid w:val="009E0698"/>
    <w:rsid w:val="009E1792"/>
    <w:rsid w:val="009E2276"/>
    <w:rsid w:val="009E24DB"/>
    <w:rsid w:val="009E401F"/>
    <w:rsid w:val="009F33F0"/>
    <w:rsid w:val="009F66CB"/>
    <w:rsid w:val="009F70CA"/>
    <w:rsid w:val="00A0132C"/>
    <w:rsid w:val="00A03A35"/>
    <w:rsid w:val="00A03D5A"/>
    <w:rsid w:val="00A04511"/>
    <w:rsid w:val="00A062C6"/>
    <w:rsid w:val="00A12D9F"/>
    <w:rsid w:val="00A133FC"/>
    <w:rsid w:val="00A1456E"/>
    <w:rsid w:val="00A15949"/>
    <w:rsid w:val="00A168BE"/>
    <w:rsid w:val="00A171E4"/>
    <w:rsid w:val="00A20BB9"/>
    <w:rsid w:val="00A24BB6"/>
    <w:rsid w:val="00A310D1"/>
    <w:rsid w:val="00A31506"/>
    <w:rsid w:val="00A330ED"/>
    <w:rsid w:val="00A332A3"/>
    <w:rsid w:val="00A33E9F"/>
    <w:rsid w:val="00A3446C"/>
    <w:rsid w:val="00A36BA7"/>
    <w:rsid w:val="00A436EA"/>
    <w:rsid w:val="00A43784"/>
    <w:rsid w:val="00A44499"/>
    <w:rsid w:val="00A444B1"/>
    <w:rsid w:val="00A46718"/>
    <w:rsid w:val="00A4708B"/>
    <w:rsid w:val="00A5118F"/>
    <w:rsid w:val="00A516EB"/>
    <w:rsid w:val="00A51804"/>
    <w:rsid w:val="00A52460"/>
    <w:rsid w:val="00A53B51"/>
    <w:rsid w:val="00A53D93"/>
    <w:rsid w:val="00A53F0D"/>
    <w:rsid w:val="00A57C7D"/>
    <w:rsid w:val="00A60A63"/>
    <w:rsid w:val="00A617B5"/>
    <w:rsid w:val="00A619F4"/>
    <w:rsid w:val="00A66086"/>
    <w:rsid w:val="00A67A0C"/>
    <w:rsid w:val="00A732B7"/>
    <w:rsid w:val="00A74EFF"/>
    <w:rsid w:val="00A81689"/>
    <w:rsid w:val="00A816BF"/>
    <w:rsid w:val="00A820B8"/>
    <w:rsid w:val="00A84322"/>
    <w:rsid w:val="00A84CDA"/>
    <w:rsid w:val="00A86984"/>
    <w:rsid w:val="00A91AB5"/>
    <w:rsid w:val="00A9394C"/>
    <w:rsid w:val="00A95377"/>
    <w:rsid w:val="00A97394"/>
    <w:rsid w:val="00A9773C"/>
    <w:rsid w:val="00AA0F0A"/>
    <w:rsid w:val="00AA118E"/>
    <w:rsid w:val="00AA63B7"/>
    <w:rsid w:val="00AA6A1D"/>
    <w:rsid w:val="00AB070B"/>
    <w:rsid w:val="00AB0CA3"/>
    <w:rsid w:val="00AB1730"/>
    <w:rsid w:val="00AB338B"/>
    <w:rsid w:val="00AB4370"/>
    <w:rsid w:val="00AB4C39"/>
    <w:rsid w:val="00AB5082"/>
    <w:rsid w:val="00AB625B"/>
    <w:rsid w:val="00AB7685"/>
    <w:rsid w:val="00AC1FE1"/>
    <w:rsid w:val="00AC2DD1"/>
    <w:rsid w:val="00AC388C"/>
    <w:rsid w:val="00AC67D8"/>
    <w:rsid w:val="00AC68C2"/>
    <w:rsid w:val="00AD0170"/>
    <w:rsid w:val="00AD08D5"/>
    <w:rsid w:val="00AD19A4"/>
    <w:rsid w:val="00AD308C"/>
    <w:rsid w:val="00AD3583"/>
    <w:rsid w:val="00AD46E6"/>
    <w:rsid w:val="00AD68D2"/>
    <w:rsid w:val="00AD7B6D"/>
    <w:rsid w:val="00AD7C7D"/>
    <w:rsid w:val="00AE3A47"/>
    <w:rsid w:val="00AE5AE9"/>
    <w:rsid w:val="00AE5B0D"/>
    <w:rsid w:val="00AF1860"/>
    <w:rsid w:val="00AF45AC"/>
    <w:rsid w:val="00AF4606"/>
    <w:rsid w:val="00AF5B6A"/>
    <w:rsid w:val="00B000A5"/>
    <w:rsid w:val="00B009CC"/>
    <w:rsid w:val="00B03035"/>
    <w:rsid w:val="00B05964"/>
    <w:rsid w:val="00B10534"/>
    <w:rsid w:val="00B10B95"/>
    <w:rsid w:val="00B13CC0"/>
    <w:rsid w:val="00B210CE"/>
    <w:rsid w:val="00B2247A"/>
    <w:rsid w:val="00B242A1"/>
    <w:rsid w:val="00B2502B"/>
    <w:rsid w:val="00B2569E"/>
    <w:rsid w:val="00B27460"/>
    <w:rsid w:val="00B27E58"/>
    <w:rsid w:val="00B31DD2"/>
    <w:rsid w:val="00B345B7"/>
    <w:rsid w:val="00B35903"/>
    <w:rsid w:val="00B36FB7"/>
    <w:rsid w:val="00B41448"/>
    <w:rsid w:val="00B41E8A"/>
    <w:rsid w:val="00B43417"/>
    <w:rsid w:val="00B4584B"/>
    <w:rsid w:val="00B477F9"/>
    <w:rsid w:val="00B53072"/>
    <w:rsid w:val="00B5419A"/>
    <w:rsid w:val="00B5449A"/>
    <w:rsid w:val="00B61E11"/>
    <w:rsid w:val="00B63655"/>
    <w:rsid w:val="00B63AB3"/>
    <w:rsid w:val="00B64D70"/>
    <w:rsid w:val="00B656A1"/>
    <w:rsid w:val="00B66F90"/>
    <w:rsid w:val="00B674A1"/>
    <w:rsid w:val="00B703C9"/>
    <w:rsid w:val="00B731D6"/>
    <w:rsid w:val="00B821DE"/>
    <w:rsid w:val="00B82726"/>
    <w:rsid w:val="00B833A9"/>
    <w:rsid w:val="00B834A4"/>
    <w:rsid w:val="00B90A50"/>
    <w:rsid w:val="00B90FDB"/>
    <w:rsid w:val="00B9208C"/>
    <w:rsid w:val="00B950AD"/>
    <w:rsid w:val="00B95DA2"/>
    <w:rsid w:val="00B95FD7"/>
    <w:rsid w:val="00B96443"/>
    <w:rsid w:val="00B97F96"/>
    <w:rsid w:val="00BA0A69"/>
    <w:rsid w:val="00BA0E8F"/>
    <w:rsid w:val="00BA13AF"/>
    <w:rsid w:val="00BA1CAF"/>
    <w:rsid w:val="00BA1E66"/>
    <w:rsid w:val="00BA26AD"/>
    <w:rsid w:val="00BA45C8"/>
    <w:rsid w:val="00BA56B2"/>
    <w:rsid w:val="00BA7CDF"/>
    <w:rsid w:val="00BB2926"/>
    <w:rsid w:val="00BB2E6F"/>
    <w:rsid w:val="00BB41ED"/>
    <w:rsid w:val="00BB72C0"/>
    <w:rsid w:val="00BC1577"/>
    <w:rsid w:val="00BC55F9"/>
    <w:rsid w:val="00BC640A"/>
    <w:rsid w:val="00BC6626"/>
    <w:rsid w:val="00BC66CE"/>
    <w:rsid w:val="00BC7477"/>
    <w:rsid w:val="00BD29BB"/>
    <w:rsid w:val="00BD3D93"/>
    <w:rsid w:val="00BD4231"/>
    <w:rsid w:val="00BD5057"/>
    <w:rsid w:val="00BD70E2"/>
    <w:rsid w:val="00BD7316"/>
    <w:rsid w:val="00BD7E43"/>
    <w:rsid w:val="00BE15E8"/>
    <w:rsid w:val="00BE25D0"/>
    <w:rsid w:val="00BE75EC"/>
    <w:rsid w:val="00BF0B09"/>
    <w:rsid w:val="00BF1736"/>
    <w:rsid w:val="00BF2196"/>
    <w:rsid w:val="00BF3DC8"/>
    <w:rsid w:val="00BF7622"/>
    <w:rsid w:val="00C01406"/>
    <w:rsid w:val="00C02B24"/>
    <w:rsid w:val="00C04B4D"/>
    <w:rsid w:val="00C04F56"/>
    <w:rsid w:val="00C06848"/>
    <w:rsid w:val="00C06D48"/>
    <w:rsid w:val="00C10904"/>
    <w:rsid w:val="00C11EF0"/>
    <w:rsid w:val="00C14198"/>
    <w:rsid w:val="00C15773"/>
    <w:rsid w:val="00C177A5"/>
    <w:rsid w:val="00C17EE2"/>
    <w:rsid w:val="00C2063A"/>
    <w:rsid w:val="00C23924"/>
    <w:rsid w:val="00C25A7E"/>
    <w:rsid w:val="00C31D1A"/>
    <w:rsid w:val="00C320CF"/>
    <w:rsid w:val="00C32576"/>
    <w:rsid w:val="00C3282F"/>
    <w:rsid w:val="00C345D5"/>
    <w:rsid w:val="00C366A8"/>
    <w:rsid w:val="00C36774"/>
    <w:rsid w:val="00C37E07"/>
    <w:rsid w:val="00C42234"/>
    <w:rsid w:val="00C43338"/>
    <w:rsid w:val="00C443D8"/>
    <w:rsid w:val="00C44EE9"/>
    <w:rsid w:val="00C45579"/>
    <w:rsid w:val="00C46021"/>
    <w:rsid w:val="00C46254"/>
    <w:rsid w:val="00C50F30"/>
    <w:rsid w:val="00C51131"/>
    <w:rsid w:val="00C51D49"/>
    <w:rsid w:val="00C54A3D"/>
    <w:rsid w:val="00C553F8"/>
    <w:rsid w:val="00C56F67"/>
    <w:rsid w:val="00C57A6A"/>
    <w:rsid w:val="00C61DF8"/>
    <w:rsid w:val="00C642F6"/>
    <w:rsid w:val="00C655E0"/>
    <w:rsid w:val="00C65842"/>
    <w:rsid w:val="00C70ABC"/>
    <w:rsid w:val="00C71D35"/>
    <w:rsid w:val="00C74017"/>
    <w:rsid w:val="00C74E17"/>
    <w:rsid w:val="00C764A3"/>
    <w:rsid w:val="00C80AB2"/>
    <w:rsid w:val="00C81495"/>
    <w:rsid w:val="00C823FD"/>
    <w:rsid w:val="00C85FA9"/>
    <w:rsid w:val="00C86245"/>
    <w:rsid w:val="00C91948"/>
    <w:rsid w:val="00C92380"/>
    <w:rsid w:val="00C94CD6"/>
    <w:rsid w:val="00C969CD"/>
    <w:rsid w:val="00C97104"/>
    <w:rsid w:val="00CA3978"/>
    <w:rsid w:val="00CA6CBA"/>
    <w:rsid w:val="00CB50D1"/>
    <w:rsid w:val="00CB5AC0"/>
    <w:rsid w:val="00CB60A5"/>
    <w:rsid w:val="00CB7369"/>
    <w:rsid w:val="00CC3230"/>
    <w:rsid w:val="00CC5421"/>
    <w:rsid w:val="00CD2266"/>
    <w:rsid w:val="00CD3602"/>
    <w:rsid w:val="00CD6D9C"/>
    <w:rsid w:val="00CD7020"/>
    <w:rsid w:val="00CD7567"/>
    <w:rsid w:val="00CE1B2D"/>
    <w:rsid w:val="00CE1CB4"/>
    <w:rsid w:val="00CE39E0"/>
    <w:rsid w:val="00CE6474"/>
    <w:rsid w:val="00CE6D26"/>
    <w:rsid w:val="00CF0892"/>
    <w:rsid w:val="00CF2879"/>
    <w:rsid w:val="00CF5ED4"/>
    <w:rsid w:val="00CF77E9"/>
    <w:rsid w:val="00D001AA"/>
    <w:rsid w:val="00D014C0"/>
    <w:rsid w:val="00D03CC4"/>
    <w:rsid w:val="00D105C6"/>
    <w:rsid w:val="00D1118E"/>
    <w:rsid w:val="00D117BC"/>
    <w:rsid w:val="00D12322"/>
    <w:rsid w:val="00D2081D"/>
    <w:rsid w:val="00D2134A"/>
    <w:rsid w:val="00D2157B"/>
    <w:rsid w:val="00D22287"/>
    <w:rsid w:val="00D2303B"/>
    <w:rsid w:val="00D241F7"/>
    <w:rsid w:val="00D2458A"/>
    <w:rsid w:val="00D260F5"/>
    <w:rsid w:val="00D26CA2"/>
    <w:rsid w:val="00D313A9"/>
    <w:rsid w:val="00D3158E"/>
    <w:rsid w:val="00D337FB"/>
    <w:rsid w:val="00D37480"/>
    <w:rsid w:val="00D4064B"/>
    <w:rsid w:val="00D4241E"/>
    <w:rsid w:val="00D4252F"/>
    <w:rsid w:val="00D54E16"/>
    <w:rsid w:val="00D56AFE"/>
    <w:rsid w:val="00D57E55"/>
    <w:rsid w:val="00D61502"/>
    <w:rsid w:val="00D65F71"/>
    <w:rsid w:val="00D6694D"/>
    <w:rsid w:val="00D719FC"/>
    <w:rsid w:val="00D71ACC"/>
    <w:rsid w:val="00D734A5"/>
    <w:rsid w:val="00D7558F"/>
    <w:rsid w:val="00D8026B"/>
    <w:rsid w:val="00D81B34"/>
    <w:rsid w:val="00D838FB"/>
    <w:rsid w:val="00D84791"/>
    <w:rsid w:val="00D85C9F"/>
    <w:rsid w:val="00D878CF"/>
    <w:rsid w:val="00D932FD"/>
    <w:rsid w:val="00D956DB"/>
    <w:rsid w:val="00D95982"/>
    <w:rsid w:val="00D95A3F"/>
    <w:rsid w:val="00D95FC3"/>
    <w:rsid w:val="00DA06C4"/>
    <w:rsid w:val="00DA15E1"/>
    <w:rsid w:val="00DA2A5A"/>
    <w:rsid w:val="00DA2AF9"/>
    <w:rsid w:val="00DA5B72"/>
    <w:rsid w:val="00DB0D7B"/>
    <w:rsid w:val="00DB10F6"/>
    <w:rsid w:val="00DB4469"/>
    <w:rsid w:val="00DB50AA"/>
    <w:rsid w:val="00DC03A5"/>
    <w:rsid w:val="00DC0EB1"/>
    <w:rsid w:val="00DC1DC1"/>
    <w:rsid w:val="00DC2543"/>
    <w:rsid w:val="00DC3A05"/>
    <w:rsid w:val="00DC59C4"/>
    <w:rsid w:val="00DC6D8D"/>
    <w:rsid w:val="00DC787B"/>
    <w:rsid w:val="00DD0F80"/>
    <w:rsid w:val="00DD2059"/>
    <w:rsid w:val="00DD2C32"/>
    <w:rsid w:val="00DD4FC0"/>
    <w:rsid w:val="00DD64B7"/>
    <w:rsid w:val="00DD6DF9"/>
    <w:rsid w:val="00DE18F4"/>
    <w:rsid w:val="00DE3710"/>
    <w:rsid w:val="00DE66A2"/>
    <w:rsid w:val="00DF0200"/>
    <w:rsid w:val="00DF04FC"/>
    <w:rsid w:val="00DF2A04"/>
    <w:rsid w:val="00DF2F8B"/>
    <w:rsid w:val="00DF50B9"/>
    <w:rsid w:val="00DF5751"/>
    <w:rsid w:val="00DF5A14"/>
    <w:rsid w:val="00E0040C"/>
    <w:rsid w:val="00E01588"/>
    <w:rsid w:val="00E01973"/>
    <w:rsid w:val="00E0295B"/>
    <w:rsid w:val="00E03A02"/>
    <w:rsid w:val="00E05B90"/>
    <w:rsid w:val="00E07DC2"/>
    <w:rsid w:val="00E11236"/>
    <w:rsid w:val="00E1132C"/>
    <w:rsid w:val="00E116A1"/>
    <w:rsid w:val="00E13F3F"/>
    <w:rsid w:val="00E14728"/>
    <w:rsid w:val="00E15817"/>
    <w:rsid w:val="00E205F6"/>
    <w:rsid w:val="00E22226"/>
    <w:rsid w:val="00E25DBD"/>
    <w:rsid w:val="00E27D06"/>
    <w:rsid w:val="00E32E72"/>
    <w:rsid w:val="00E348B9"/>
    <w:rsid w:val="00E355D2"/>
    <w:rsid w:val="00E3686A"/>
    <w:rsid w:val="00E40E0E"/>
    <w:rsid w:val="00E42270"/>
    <w:rsid w:val="00E43D9B"/>
    <w:rsid w:val="00E45FC2"/>
    <w:rsid w:val="00E46690"/>
    <w:rsid w:val="00E47F28"/>
    <w:rsid w:val="00E50975"/>
    <w:rsid w:val="00E54695"/>
    <w:rsid w:val="00E550C9"/>
    <w:rsid w:val="00E55687"/>
    <w:rsid w:val="00E55C6B"/>
    <w:rsid w:val="00E56AC0"/>
    <w:rsid w:val="00E57765"/>
    <w:rsid w:val="00E5787D"/>
    <w:rsid w:val="00E61147"/>
    <w:rsid w:val="00E64E02"/>
    <w:rsid w:val="00E71799"/>
    <w:rsid w:val="00E72A6E"/>
    <w:rsid w:val="00E75B9C"/>
    <w:rsid w:val="00E76781"/>
    <w:rsid w:val="00E80B6F"/>
    <w:rsid w:val="00E81240"/>
    <w:rsid w:val="00E816EB"/>
    <w:rsid w:val="00E825A0"/>
    <w:rsid w:val="00E840FF"/>
    <w:rsid w:val="00E934DA"/>
    <w:rsid w:val="00E9707C"/>
    <w:rsid w:val="00E97E49"/>
    <w:rsid w:val="00E97FF6"/>
    <w:rsid w:val="00EA17F6"/>
    <w:rsid w:val="00EA19A0"/>
    <w:rsid w:val="00EA22C2"/>
    <w:rsid w:val="00EA2A55"/>
    <w:rsid w:val="00EA2AAE"/>
    <w:rsid w:val="00EA2E16"/>
    <w:rsid w:val="00EA4440"/>
    <w:rsid w:val="00EA53CD"/>
    <w:rsid w:val="00EA54F1"/>
    <w:rsid w:val="00EA59B4"/>
    <w:rsid w:val="00EA650C"/>
    <w:rsid w:val="00EA7320"/>
    <w:rsid w:val="00EB1C62"/>
    <w:rsid w:val="00EB3A5E"/>
    <w:rsid w:val="00EB5949"/>
    <w:rsid w:val="00EB62B3"/>
    <w:rsid w:val="00EB6329"/>
    <w:rsid w:val="00EB749F"/>
    <w:rsid w:val="00EB75FE"/>
    <w:rsid w:val="00EB7617"/>
    <w:rsid w:val="00EC3AE2"/>
    <w:rsid w:val="00EC3D67"/>
    <w:rsid w:val="00EC4889"/>
    <w:rsid w:val="00EC5851"/>
    <w:rsid w:val="00ED0E12"/>
    <w:rsid w:val="00ED2CC2"/>
    <w:rsid w:val="00ED33EC"/>
    <w:rsid w:val="00EE0154"/>
    <w:rsid w:val="00EF0440"/>
    <w:rsid w:val="00EF053E"/>
    <w:rsid w:val="00EF0C1C"/>
    <w:rsid w:val="00EF4152"/>
    <w:rsid w:val="00EF4F6D"/>
    <w:rsid w:val="00EF579E"/>
    <w:rsid w:val="00EF6D68"/>
    <w:rsid w:val="00EF78E1"/>
    <w:rsid w:val="00F008BE"/>
    <w:rsid w:val="00F00D0B"/>
    <w:rsid w:val="00F03E80"/>
    <w:rsid w:val="00F06532"/>
    <w:rsid w:val="00F11421"/>
    <w:rsid w:val="00F12260"/>
    <w:rsid w:val="00F12EBD"/>
    <w:rsid w:val="00F13273"/>
    <w:rsid w:val="00F20336"/>
    <w:rsid w:val="00F24055"/>
    <w:rsid w:val="00F258F2"/>
    <w:rsid w:val="00F26199"/>
    <w:rsid w:val="00F27889"/>
    <w:rsid w:val="00F32454"/>
    <w:rsid w:val="00F3254D"/>
    <w:rsid w:val="00F327FC"/>
    <w:rsid w:val="00F32B0F"/>
    <w:rsid w:val="00F34B15"/>
    <w:rsid w:val="00F35685"/>
    <w:rsid w:val="00F37963"/>
    <w:rsid w:val="00F4274E"/>
    <w:rsid w:val="00F43C36"/>
    <w:rsid w:val="00F44A67"/>
    <w:rsid w:val="00F457E7"/>
    <w:rsid w:val="00F4616B"/>
    <w:rsid w:val="00F46325"/>
    <w:rsid w:val="00F50F64"/>
    <w:rsid w:val="00F51688"/>
    <w:rsid w:val="00F51D5C"/>
    <w:rsid w:val="00F5288E"/>
    <w:rsid w:val="00F53261"/>
    <w:rsid w:val="00F54B25"/>
    <w:rsid w:val="00F56F43"/>
    <w:rsid w:val="00F57DD7"/>
    <w:rsid w:val="00F60160"/>
    <w:rsid w:val="00F60FBD"/>
    <w:rsid w:val="00F616FD"/>
    <w:rsid w:val="00F6198D"/>
    <w:rsid w:val="00F62F7E"/>
    <w:rsid w:val="00F64D90"/>
    <w:rsid w:val="00F65B72"/>
    <w:rsid w:val="00F66C9D"/>
    <w:rsid w:val="00F67430"/>
    <w:rsid w:val="00F71F82"/>
    <w:rsid w:val="00F7201B"/>
    <w:rsid w:val="00F73A28"/>
    <w:rsid w:val="00F81DA0"/>
    <w:rsid w:val="00F8234E"/>
    <w:rsid w:val="00F8445B"/>
    <w:rsid w:val="00F8474B"/>
    <w:rsid w:val="00F85426"/>
    <w:rsid w:val="00F85C0B"/>
    <w:rsid w:val="00F86E20"/>
    <w:rsid w:val="00F878AA"/>
    <w:rsid w:val="00F92C01"/>
    <w:rsid w:val="00F93EEC"/>
    <w:rsid w:val="00F94FD0"/>
    <w:rsid w:val="00F96657"/>
    <w:rsid w:val="00FA36F1"/>
    <w:rsid w:val="00FA39BB"/>
    <w:rsid w:val="00FA40D6"/>
    <w:rsid w:val="00FA7479"/>
    <w:rsid w:val="00FB1632"/>
    <w:rsid w:val="00FB62DB"/>
    <w:rsid w:val="00FB6FAF"/>
    <w:rsid w:val="00FC1C3A"/>
    <w:rsid w:val="00FC7041"/>
    <w:rsid w:val="00FC74A8"/>
    <w:rsid w:val="00FD2D1D"/>
    <w:rsid w:val="00FD61FF"/>
    <w:rsid w:val="00FD76ED"/>
    <w:rsid w:val="00FE1B1D"/>
    <w:rsid w:val="00FE4C38"/>
    <w:rsid w:val="00FE4CD9"/>
    <w:rsid w:val="00FE4D7E"/>
    <w:rsid w:val="00FE5957"/>
    <w:rsid w:val="00FE59A6"/>
    <w:rsid w:val="00FE6ECC"/>
    <w:rsid w:val="00FE7596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FD93CF58-4EC4-493D-AAAF-D0D65D5F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9C"/>
    <w:pPr>
      <w:spacing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CBA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802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8027D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784F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8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B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9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1F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8B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8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8BD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4CBA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Hipercze">
    <w:name w:val="Hyperlink"/>
    <w:rsid w:val="004A0C2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A0C29"/>
    <w:pPr>
      <w:spacing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C29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4A0C29"/>
    <w:rPr>
      <w:rFonts w:cs="Times New Roman"/>
      <w:vertAlign w:val="superscript"/>
    </w:rPr>
  </w:style>
  <w:style w:type="character" w:customStyle="1" w:styleId="apple-converted-space">
    <w:name w:val="apple-converted-space"/>
    <w:rsid w:val="004A0C29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046A8"/>
    <w:rPr>
      <w:color w:val="800080" w:themeColor="followedHyperlink"/>
      <w:u w:val="single"/>
    </w:rPr>
  </w:style>
  <w:style w:type="character" w:customStyle="1" w:styleId="h1">
    <w:name w:val="h1"/>
    <w:basedOn w:val="Domylnaczcionkaakapitu"/>
    <w:rsid w:val="0050532F"/>
  </w:style>
  <w:style w:type="character" w:customStyle="1" w:styleId="Formularznormalny">
    <w:name w:val="Formularz normalny"/>
    <w:uiPriority w:val="1"/>
    <w:qFormat/>
    <w:rsid w:val="004204C1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FBB2F-1DFC-4A2B-B855-06AD0A8D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4372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</dc:creator>
  <cp:lastModifiedBy>Chmielewska-Biskup, Iwona</cp:lastModifiedBy>
  <cp:revision>4</cp:revision>
  <cp:lastPrinted>2017-03-22T13:05:00Z</cp:lastPrinted>
  <dcterms:created xsi:type="dcterms:W3CDTF">2017-05-22T12:55:00Z</dcterms:created>
  <dcterms:modified xsi:type="dcterms:W3CDTF">2017-05-23T06:34:00Z</dcterms:modified>
</cp:coreProperties>
</file>